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年惠州市中医医院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  <w:lang w:eastAsia="zh-CN"/>
        </w:rPr>
        <w:t>第一批高层次人才</w:t>
      </w:r>
      <w:r>
        <w:rPr>
          <w:rFonts w:hint="eastAsia" w:ascii="仿宋_GB2312" w:hAnsi="宋体" w:eastAsia="仿宋_GB2312"/>
          <w:b/>
          <w:bCs/>
          <w:color w:val="auto"/>
          <w:sz w:val="36"/>
          <w:szCs w:val="36"/>
        </w:rPr>
        <w:t>招聘职位表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11" w:tblpY="311"/>
        <w:tblOverlap w:val="never"/>
        <w:tblW w:w="10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585"/>
        <w:gridCol w:w="971"/>
        <w:gridCol w:w="1860"/>
        <w:gridCol w:w="870"/>
        <w:gridCol w:w="3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职位及代码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A001内分泌科中医师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中医学或中西医结合（内分泌方向）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A002心血管科中医师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中医学或中西医结合（心血管方向）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取得执业医师资格证且有冠脉介入工作经验者优先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A003心血管科医师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临床医学（心血管方向）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取得执业医师资格证且有冠脉介入工作经验者优先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A004肾病中医师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中医学或中西医结合临床（肾病方向）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A005肿瘤内科医师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内科学（肿瘤方向）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A006肿瘤内科医师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中医学或中西医结合临床（肿瘤方向）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A007骨科中医师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中医学或中西医结合临床（脊柱方向）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A008骨科中医师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中医学或中西医结合临床（关节方向）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A009骨科中医师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A010妇产科中医师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A011重症医学科医师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临床医学（重症医学方向）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A012肛肠科中医师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中医肛肠科学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A013针灸推拿中医师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A014放射医师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影像医学与核医学或临床医学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A015超声医师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影像医学与核医学或临床医学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取得专业技术资格证书及规范化培训合格证或考试合格证明者优先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A016检验技师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取得专业技术资格证者优先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A017临床药师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临床药学或药理学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取得临床药师资格证者优先。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1D79"/>
    <w:rsid w:val="22C01D79"/>
    <w:rsid w:val="2CE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2020-10-26T09:32:00Z</dcterms:created>
  <dc:creator>X(づI-AO╭❤～</dc:creator>
  <cp:lastModifiedBy>X(づI-AO╭❤～</cp:lastModifiedBy>
  <dcterms:modified xsi:type="dcterms:W3CDTF">2020-10-26T09:33:10Z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