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2021年惠州市中医医院第一批高层次人才招聘</w:t>
      </w:r>
      <w:r>
        <w:rPr>
          <w:rFonts w:hint="eastAsia" w:ascii="黑体" w:eastAsia="黑体"/>
          <w:b/>
          <w:sz w:val="28"/>
          <w:szCs w:val="28"/>
        </w:rPr>
        <w:t>拟聘用人员名单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2913"/>
        <w:gridCol w:w="1355"/>
        <w:gridCol w:w="1355"/>
        <w:gridCol w:w="1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报考职位代码及专业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A005肿瘤内科医师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马明瑞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A006肿瘤内科医师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刘裕锋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A008骨科中医师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钟礼伦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A009骨科中医师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林昌请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A009骨科中医师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陈立新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A010妇产科中医师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刘芳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A012肛肠科中医师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龙天娇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A013 针灸推拿学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谢裕敏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A013 针灸推拿学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褚德旭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A017 临床药师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钟沛成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A017 临床药师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刘聪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</w:tr>
    </w:tbl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6124"/>
    <w:rsid w:val="2D695E82"/>
    <w:rsid w:val="65C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2021-01-06T03:18:00Z</dcterms:created>
  <dc:creator>WPS_1562384824</dc:creator>
  <cp:lastModifiedBy>WPS_1562384824</cp:lastModifiedBy>
  <dcterms:modified xsi:type="dcterms:W3CDTF">2021-01-06T03:20:38Z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