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附件3：惠州市中医医院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2022年高层次人才公开招聘报名二维码</w:t>
      </w:r>
    </w:p>
    <w:p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4762500" cy="4762500"/>
            <wp:effectExtent l="0" t="0" r="0" b="0"/>
            <wp:docPr id="1" name="图片 1" descr="微信图片_2021122916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2291611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2022-01-05T03:28:23Z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682D3D4327C24101BBF6F58979123373</vt:lpwstr>
  </property>
</Properties>
</file>