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  <w:bookmarkStart w:id="0" w:name="_GoBack"/>
      <w:bookmarkEnd w:id="0"/>
    </w:p>
    <w:p>
      <w:pPr>
        <w:adjustRightInd w:val="0"/>
        <w:snapToGrid w:val="0"/>
        <w:jc w:val="left"/>
        <w:rPr>
          <w:rFonts w:eastAsia="方正小标宋简体"/>
          <w:color w:val="000000"/>
          <w:sz w:val="36"/>
          <w:szCs w:val="36"/>
        </w:rPr>
      </w:pPr>
    </w:p>
    <w:p>
      <w:pPr>
        <w:adjustRightInd w:val="0"/>
        <w:snapToGrid w:val="0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风险区域来（返）</w:t>
      </w:r>
      <w:r>
        <w:rPr>
          <w:rFonts w:hint="eastAsia" w:eastAsia="方正小标宋简体"/>
          <w:color w:val="000000"/>
          <w:sz w:val="36"/>
          <w:szCs w:val="36"/>
          <w:lang w:val="en-US" w:eastAsia="zh-CN"/>
        </w:rPr>
        <w:t>惠</w:t>
      </w:r>
      <w:r>
        <w:rPr>
          <w:rFonts w:eastAsia="方正小标宋简体"/>
          <w:color w:val="000000"/>
          <w:sz w:val="36"/>
          <w:szCs w:val="36"/>
        </w:rPr>
        <w:t>人员健康管理措施</w:t>
      </w:r>
    </w:p>
    <w:p>
      <w:pPr>
        <w:adjustRightInd w:val="0"/>
        <w:snapToGrid w:val="0"/>
        <w:jc w:val="center"/>
      </w:pPr>
      <w:r>
        <w:rPr>
          <w:rFonts w:eastAsia="方正小标宋简体"/>
          <w:color w:val="000000"/>
          <w:sz w:val="36"/>
          <w:szCs w:val="36"/>
        </w:rPr>
        <w:t>（</w:t>
      </w:r>
      <w:r>
        <w:rPr>
          <w:rFonts w:hint="eastAsia" w:eastAsia="方正小标宋简体"/>
          <w:color w:val="000000"/>
          <w:sz w:val="36"/>
          <w:szCs w:val="36"/>
          <w:lang w:val="en-US" w:eastAsia="zh-CN"/>
        </w:rPr>
        <w:t>9</w:t>
      </w:r>
      <w:r>
        <w:rPr>
          <w:rFonts w:eastAsia="方正小标宋简体"/>
          <w:color w:val="000000"/>
          <w:sz w:val="36"/>
          <w:szCs w:val="36"/>
        </w:rPr>
        <w:t>月</w:t>
      </w:r>
      <w:r>
        <w:rPr>
          <w:rFonts w:hint="eastAsia" w:eastAsia="方正小标宋简体"/>
          <w:color w:val="000000"/>
          <w:sz w:val="36"/>
          <w:szCs w:val="36"/>
          <w:lang w:val="en-US" w:eastAsia="zh-CN"/>
        </w:rPr>
        <w:t>5</w:t>
      </w:r>
      <w:r>
        <w:rPr>
          <w:rFonts w:eastAsia="方正小标宋简体"/>
          <w:color w:val="000000"/>
          <w:sz w:val="36"/>
          <w:szCs w:val="36"/>
        </w:rPr>
        <w:t>日）</w:t>
      </w:r>
    </w:p>
    <w:tbl>
      <w:tblPr>
        <w:tblStyle w:val="5"/>
        <w:tblW w:w="996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78"/>
        <w:gridCol w:w="1347"/>
        <w:gridCol w:w="1102"/>
        <w:gridCol w:w="721"/>
        <w:gridCol w:w="43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66" w:type="dxa"/>
            <w:gridSpan w:val="6"/>
            <w:shd w:val="clear" w:color="auto" w:fill="FFC000"/>
            <w:noWrap/>
            <w:vAlign w:val="center"/>
          </w:tcPr>
          <w:p>
            <w:pPr>
              <w:widowControl/>
              <w:shd w:val="clear" w:fill="FFC00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入境人员健康管理措施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shd w:val="clear" w:color="auto" w:fill="FFFFFF" w:themeFill="background1"/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227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5049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管控措施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2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入境人员（含澳门入境人员）</w:t>
            </w:r>
          </w:p>
        </w:tc>
        <w:tc>
          <w:tcPr>
            <w:tcW w:w="50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7天集中隔离医学观察+3天居家健康监测。澳门入境人员8月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3日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color w:val="000000"/>
                <w:kern w:val="0"/>
                <w:sz w:val="18"/>
                <w:szCs w:val="18"/>
              </w:rPr>
              <w:t>时起调整为持24小时核酸阴性证明入境，入境珠海自愿自费在口岸进行采样。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66" w:type="dxa"/>
            <w:gridSpan w:val="6"/>
            <w:shd w:val="clear" w:color="auto" w:fill="FFC000"/>
            <w:noWrap/>
            <w:vAlign w:val="center"/>
          </w:tcPr>
          <w:p>
            <w:pPr>
              <w:widowControl/>
              <w:shd w:val="clear" w:fill="FFC00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风险区域来（返）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惠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18"/>
                <w:szCs w:val="18"/>
              </w:rPr>
              <w:t>人员健康管理措施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shd w:val="clear" w:color="auto" w:fill="FFFFFF" w:themeFill="background1"/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227" w:type="dxa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5049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管控措施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2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近7天有高风险区旅居史的人员</w:t>
            </w:r>
          </w:p>
        </w:tc>
        <w:tc>
          <w:tcPr>
            <w:tcW w:w="50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7天集中隔离医学观察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（第1、2、3、5、7天各开展一次核酸检测）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2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近7天</w:t>
            </w:r>
            <w:r>
              <w:rPr>
                <w:color w:val="000000"/>
                <w:sz w:val="18"/>
                <w:szCs w:val="18"/>
              </w:rPr>
              <w:t>有中风险区旅居史的人员</w:t>
            </w:r>
          </w:p>
        </w:tc>
        <w:tc>
          <w:tcPr>
            <w:tcW w:w="50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7天居家隔离医学观察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（第1、4、7天各开展一次核酸检测）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2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近7天有低风险区旅居史的人员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（具体管理地区见下表）</w:t>
            </w:r>
          </w:p>
        </w:tc>
        <w:tc>
          <w:tcPr>
            <w:tcW w:w="504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66" w:type="dxa"/>
            <w:gridSpan w:val="6"/>
            <w:shd w:val="clear" w:color="auto" w:fill="FFC000"/>
            <w:noWrap/>
            <w:vAlign w:val="center"/>
          </w:tcPr>
          <w:p>
            <w:pPr>
              <w:widowControl/>
              <w:shd w:val="clear" w:fill="FFC000"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18"/>
                <w:szCs w:val="18"/>
              </w:rPr>
              <w:t>开展三天两检地区一览表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shd w:val="clear" w:color="auto" w:fill="FFFFFF" w:themeFill="background1"/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7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省</w:t>
            </w:r>
          </w:p>
        </w:tc>
        <w:tc>
          <w:tcPr>
            <w:tcW w:w="1347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市（区）</w:t>
            </w:r>
          </w:p>
        </w:tc>
        <w:tc>
          <w:tcPr>
            <w:tcW w:w="1823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县（区）</w:t>
            </w:r>
          </w:p>
        </w:tc>
        <w:tc>
          <w:tcPr>
            <w:tcW w:w="43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管控措施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上海市（4）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闵行区（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闵行区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徐汇区（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徐汇区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宿州市（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滁州市（</w:t>
            </w:r>
            <w:r>
              <w:rPr>
                <w:rStyle w:val="9"/>
                <w:rFonts w:eastAsia="仿宋_GB231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琅琊区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瑶海区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雁塔区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未央区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灞桥区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新城区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汉中市（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汉台区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西乡县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延安市（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黄陵县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陈仓区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商洛市（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山阳县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商州区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榆林市（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神木市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渭南市（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防城港市（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东兴市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三江侗族自治县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甘肃省（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城关区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七里河区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红古区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安宁区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西固区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瓜州县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嘉峪关市（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嘉峪关市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陇南市（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武都区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临夏回族自治州（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东乡族自治县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积石山保安族东乡族撒拉族自治县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陇西县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花溪区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南明区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云岩区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黔南布依族苗族自治州（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贵定县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龙里县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毕节市（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织金县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遵义市（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2)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赤水市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桐梓县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惠济区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郑州航空港经济综合实验区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焦作市（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沁阳市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开封市（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金明区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尉氏县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禹王台区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顺河回族区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龙亭区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安阳市（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内黄县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汤阴县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安阳县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鹤壁市（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淇滨区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浚县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山城区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虞城县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梁园区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夏邑县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三门峡市（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湖滨区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镇平县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洛阳市（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汝阳县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西工区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伊川县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新安县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辉县市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延津县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鹰潭市（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贵溪市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余江区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月湖区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信江新区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赣州市（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宁都县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东湖区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吉安市（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吉水县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青原区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吉州区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新干县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峡江县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永丰县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上饶市（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广信区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全域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攀枝花市（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仁和区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遂宁市（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船山区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蓬溪县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大英县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隆昌市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市中区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凉山彝族自治州（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西昌市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甘孜藏族自治州（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石渠县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康定市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巴塘县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色达县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南充市（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南部县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阆中市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顺庆区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高坪区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嘉陵区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广安市（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武胜县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阿坝藏族羌族自治州（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阿坝县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马尔康市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壤塘县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黑水县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达州市（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达川区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宣汉县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通川区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雅安市（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雨城区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宝兴县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利州区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青川县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江阳区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合江县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龙马潭区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雁江区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巴州区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绵竹市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广汉市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旌阳区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罗江区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什邡市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中江县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三台县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游仙区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北川羌族自治县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涪城区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江油市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盐亭县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江安县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屏山县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叙州区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筠连县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珙县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沐川县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峨眉山市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富顺县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通州区（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海淀区（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朝阳区（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丽江市（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华坪县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德宏傣族景颇族自治州（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瑞丽市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伊犁哈萨克自治州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全域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日起有伊犁哈萨克自治州旅居史的人员实行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塔城地区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全域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日起有塔城地区旅居史的人员实行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哈密市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全域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日起有哈密市旅居史的人员实行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全域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日起有乌鲁木齐市旅居史的人员实行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阿克苏地区（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库车市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昌吉回族自治州（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呼图壁县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昌吉市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阜康市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吉木萨尔县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奇台县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吐鲁番市（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高昌区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阿勒泰地区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全域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日起有阿勒泰地区旅居史的人员实行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巴音郭楞蒙古自治州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全域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日起有巴音郭楞蒙古自治州旅居史的人员实行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新疆生产建设兵团（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第四师兵团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全域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日起有第四师兵团旅居史的人员实行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第八师兵团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全域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日起有第八师兵团旅居史的人员实行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第十三师兵团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全域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日起有第十三师兵团旅居史的人员实行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台州市（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温岭市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内蒙古自治区（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呼伦贝尔市（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满洲里市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呼和浩特市（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赛罕区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新城区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赤峰市（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红山区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松山区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翁牛特旗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锡林郭勒盟（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二连浩特市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锡林浩特市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鄂尔多斯市（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伊金霍洛旗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全域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天居家健康监测（从离开海南之日起算），居家健康监测期间不外出，第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天各开展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次核酸检测。并引导旅客在第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天接受一次核酸检测。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承德市（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双桥区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衡水市（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枣强县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桥西区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新乐市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栾城区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裕华区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鹿泉区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平山县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香河县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沙坪坝区（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沙坪坝区（主城区）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九龙坡区（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九龙坡区（主城区）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渝北区（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渝北区（主城区）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北碚区（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北碚区（主城区）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南岸区（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南岸区（主城区）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巴南区（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巴南区（主城区）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渝中区（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渝中区（主城区）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江北区（主城区）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大渡口区（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大渡口区（主城区）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彭水苗族土家族自治县（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彭水苗族土家族自治县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长寿区（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长寿区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璧山区（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璧山区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衡阳市（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衡山县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娄底市（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涟源市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湘阴县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鄂州市（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华容区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鄂城区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黄冈市（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武穴市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省直辖县级行政单位（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洪湖市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监利市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东西湖区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蔡甸区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汉阳区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江夏区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江汉区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武昌区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江岸区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洪山区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孝感市（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孝南区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大悟县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孝昌县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长春市（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净月区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莲花山生态旅游度假区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汽车经济技术开发区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长春新区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二道区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宽城区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绿园区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南关区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西藏自治区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全域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天居家健康监测（从离开西藏之日起算），居家健康监测期间不外出，第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天各开展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次核酸检测。并引导旅客在第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天各接受一次核酸检测。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新吴区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泰兴市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崇川区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青海省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全域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天居家健康监测（从离开青海省之日起算），居家健康监测期间不外出，第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天各开展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次核酸检测。并引导旅客在第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天各接受一次核酸检测。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郓城县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利津县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东港区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天桥区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历城区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济宁市（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任城区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太白湖新区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嘉祥县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微山县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鱼台县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邹城市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山亭区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黄岛区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文登区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德城区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芝罘区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茌平区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运城市（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垣曲县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太原市（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清徐县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黑河市（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爱辉区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大庆市（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萨尔图区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龙凤区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让胡路区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绥化市（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安达市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肇东市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兰西县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哈尔滨市（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道里区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南岗区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巴彦县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松北区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香坊区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辽宁省（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大连市（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甘井子区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旅顺口区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瓦房店市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沙河口区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大连高新技术产业园区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西岗区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金州区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普兰店区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营口市（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老边区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大石桥市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岫岩满族自治县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皇姑区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苏家屯区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铁西区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于洪区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浑南区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铁岭县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银州区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本溪市（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明山区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溪湖区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河东区（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河东区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北辰区（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北辰区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和平区（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和平区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东丽区（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东丽区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静海区（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静海区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红桥区（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红桥区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宝坻区（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宝坻区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南开区（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南开区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滨海新区（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河西区（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河西区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蓟州区（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蓟州区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津南区（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津南区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西青区（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西青区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宝安区西乡街道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宝安区石岩街道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盐田区沙头角街道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盐田区盐田街道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盐田区海山街道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南山区南头街道宝安大道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深南大道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南山大道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学府路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月亮湾大道围合区域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南山区招商街道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南山区粤海街道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南山区蛇口街道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南山区南山街道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南山区西丽街道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南山区沙河街道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福田区福田街道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福田区沙头街道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福田区华强北街道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福田区福保街道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福田区莲花街道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福田区园岭街道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福田区梅林街道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福田区香蜜湖街道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龙华区龙华街道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龙华区民治街道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龙华区观澜街道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龙华区大浪街道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龙华区观湖街道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龙岗区吉华街道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龙岗区布吉街道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龙岗区平湖街道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龙岗区龙城街道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龙岗区坂田街道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龙岗区横岗街道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龙岗区南湾街道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罗湖区莲塘街道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罗湖区南湖街道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罗湖区东门街道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罗湖区黄贝街道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罗湖区东湖街道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罗湖区清水河街道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罗湖区桂园街道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罗湖区笋岗街道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罗湖区翠竹街道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大朗镇大井头社区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常平镇沿常朗路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沿河西三路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环常南路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环常西路围合区域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凤岗镇翡翠山湖臻萃园小区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揭阳市（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惠来县（惠城镇山美村，隆江镇后吉村、陈陇村、东门村、凤光村、凤红村、岗前村、蛟边村、井美村、隆江村、前埔村、桥埔村、西塘村、象湖村、月潭村、竹湖村、竹老村）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海珠区东至东晓路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西至珠江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南至昌岗路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北至滨江西路围成的区域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番禺区南村镇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番禺区大石街道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番禺区洛浦街道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番禺区钟村街道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番禺区石壁街道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惠州市（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大亚湾区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梅州市（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丰顺县汤坑镇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丰顺县汤南镇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丰顺县浦寨镇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丰顺县埔寨农场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天内完成两次核酸检测，并做好健康监测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66" w:type="dxa"/>
            <w:gridSpan w:val="6"/>
            <w:noWrap/>
            <w:vAlign w:val="bottom"/>
          </w:tcPr>
          <w:p>
            <w:pPr>
              <w:adjustRightInd w:val="0"/>
              <w:snapToGrid w:val="0"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注：</w:t>
            </w:r>
          </w:p>
          <w:p>
            <w:pPr>
              <w:adjustRightInd w:val="0"/>
              <w:snapToGrid w:val="0"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1.对近7天有高风险区旅居史来（返）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惠</w:t>
            </w:r>
            <w:r>
              <w:rPr>
                <w:color w:val="000000"/>
                <w:kern w:val="0"/>
                <w:sz w:val="18"/>
                <w:szCs w:val="18"/>
              </w:rPr>
              <w:t>人员，采取7天集中隔离医学观察，在集中隔离第1、2、3、5、7天各开展一次核酸检测。</w:t>
            </w:r>
          </w:p>
          <w:p>
            <w:pPr>
              <w:adjustRightInd w:val="0"/>
              <w:snapToGrid w:val="0"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2.对近7天有中风险区旅居史来（返）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惠</w:t>
            </w:r>
            <w:r>
              <w:rPr>
                <w:color w:val="000000"/>
                <w:kern w:val="0"/>
                <w:sz w:val="18"/>
                <w:szCs w:val="18"/>
              </w:rPr>
              <w:t>人员，采取7天居家隔离医学观察，在居家隔离第1、4、7天各开展一次核酸检测；如不具备居家隔离医学观察条件，采取集中隔离医学观察。</w:t>
            </w:r>
          </w:p>
          <w:p>
            <w:pPr>
              <w:adjustRightInd w:val="0"/>
              <w:snapToGrid w:val="0"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3.对近7天有低风险区旅居史来（返）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惠</w:t>
            </w:r>
            <w:r>
              <w:rPr>
                <w:color w:val="000000"/>
                <w:kern w:val="0"/>
                <w:sz w:val="18"/>
                <w:szCs w:val="18"/>
              </w:rPr>
              <w:t>人员，3天内应完成两次核酸检测，并做好健康监测。</w:t>
            </w:r>
          </w:p>
          <w:p>
            <w:pPr>
              <w:adjustRightInd w:val="0"/>
              <w:snapToGrid w:val="0"/>
              <w:spacing w:line="28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4.健康管理期限自离开风险区域之日算起。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ZDRmMWM1OTg3ZjA5YTVlMWMwY2E2NDFhYTE1NmIifQ=="/>
  </w:docVars>
  <w:rsids>
    <w:rsidRoot w:val="00000000"/>
    <w:rsid w:val="000E3332"/>
    <w:rsid w:val="01746041"/>
    <w:rsid w:val="043A6723"/>
    <w:rsid w:val="08CC7C23"/>
    <w:rsid w:val="0CAC6F92"/>
    <w:rsid w:val="0FA230D1"/>
    <w:rsid w:val="15AA6196"/>
    <w:rsid w:val="160B4FC6"/>
    <w:rsid w:val="1802792F"/>
    <w:rsid w:val="19A80E3B"/>
    <w:rsid w:val="1A451174"/>
    <w:rsid w:val="1AF72D38"/>
    <w:rsid w:val="1F2733A2"/>
    <w:rsid w:val="263D4678"/>
    <w:rsid w:val="26C84003"/>
    <w:rsid w:val="2F9A4B6E"/>
    <w:rsid w:val="30B9323B"/>
    <w:rsid w:val="327C621F"/>
    <w:rsid w:val="36716965"/>
    <w:rsid w:val="391F4224"/>
    <w:rsid w:val="3BAD1D35"/>
    <w:rsid w:val="46937BAC"/>
    <w:rsid w:val="46C54BD1"/>
    <w:rsid w:val="558D4D7B"/>
    <w:rsid w:val="574404EC"/>
    <w:rsid w:val="5CEA4DC6"/>
    <w:rsid w:val="61505CC5"/>
    <w:rsid w:val="62CF3F37"/>
    <w:rsid w:val="6B1D1D9C"/>
    <w:rsid w:val="6D476E1E"/>
    <w:rsid w:val="7830713C"/>
    <w:rsid w:val="7D6374FF"/>
    <w:rsid w:val="7DDA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before="116"/>
      <w:ind w:left="111"/>
      <w:jc w:val="left"/>
    </w:pPr>
    <w:rPr>
      <w:rFonts w:ascii="宋体" w:hAnsi="宋体" w:eastAsia="宋体" w:cs="Times New Roman"/>
      <w:kern w:val="0"/>
      <w:szCs w:val="32"/>
      <w:lang w:eastAsia="en-US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Cs w:val="32"/>
    </w:rPr>
  </w:style>
  <w:style w:type="character" w:customStyle="1" w:styleId="7">
    <w:name w:val="font11"/>
    <w:basedOn w:val="6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8">
    <w:name w:val="font81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9">
    <w:name w:val="font10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11182</Words>
  <Characters>11847</Characters>
  <Lines>0</Lines>
  <Paragraphs>0</Paragraphs>
  <TotalTime>0</TotalTime>
  <ScaleCrop>false</ScaleCrop>
  <LinksUpToDate>false</LinksUpToDate>
  <CharactersWithSpaces>11847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玲玲</cp:lastModifiedBy>
  <dcterms:modified xsi:type="dcterms:W3CDTF">2022-09-06T03:04:01Z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3C779B013F4347DF99E0E8AC522F041B</vt:lpwstr>
  </property>
</Properties>
</file>