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t>西院区培训楼房屋结构加固设计服务项目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AA8B409-14AD-41F5-AABD-A41F9E6B1EA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EE5F19-9CCD-4472-8DDD-C900BD8F5F6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B754658-D109-4F77-825F-B9205C3D89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CD3D052-D19C-46C6-9D57-040B9569EB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kxMjlhNTc5YTA3YjQ2NjE5MGUyZWE5OTE0Y2QifQ=="/>
  </w:docVars>
  <w:rsids>
    <w:rsidRoot w:val="00000000"/>
    <w:rsid w:val="00DD5914"/>
    <w:rsid w:val="0C775488"/>
    <w:rsid w:val="23AC4F9C"/>
    <w:rsid w:val="28767A08"/>
    <w:rsid w:val="2CE732D8"/>
    <w:rsid w:val="31204EF4"/>
    <w:rsid w:val="370C7F98"/>
    <w:rsid w:val="45A07120"/>
    <w:rsid w:val="703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2023-09-06T02:50:11Z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A330AB8BFBFB48E996F719D189FDF3D1_12</vt:lpwstr>
  </property>
</Properties>
</file>