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方正小标宋_GBK" w:hAnsi="方正小标宋_GBK" w:eastAsia="方正小标宋_GBK" w:cs="方正小标宋_GBK"/>
          <w:b w:val="0"/>
          <w:bCs w:val="0"/>
          <w:sz w:val="18"/>
          <w:szCs w:val="18"/>
          <w:lang w:val="en-US" w:eastAsia="zh-CN"/>
        </w:rPr>
      </w:pPr>
      <w:r>
        <w:rPr>
          <w:rFonts w:hint="eastAsia" w:ascii="方正小标宋_GBK" w:hAnsi="方正小标宋_GBK" w:eastAsia="方正小标宋_GBK" w:cs="方正小标宋_GBK"/>
          <w:b w:val="0"/>
          <w:bCs w:val="0"/>
          <w:sz w:val="18"/>
          <w:szCs w:val="18"/>
          <w:lang w:eastAsia="zh-CN"/>
        </w:rPr>
        <w:t>附件</w:t>
      </w:r>
      <w:r>
        <w:rPr>
          <w:rFonts w:hint="eastAsia" w:ascii="方正小标宋_GBK" w:hAnsi="方正小标宋_GBK" w:eastAsia="方正小标宋_GBK" w:cs="方正小标宋_GBK"/>
          <w:b w:val="0"/>
          <w:bCs w:val="0"/>
          <w:sz w:val="18"/>
          <w:szCs w:val="18"/>
          <w:lang w:val="en-US" w:eastAsia="zh-CN"/>
        </w:rPr>
        <w:t>3</w:t>
      </w:r>
    </w:p>
    <w:p>
      <w:pPr>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惠州市中医医院</w:t>
      </w:r>
      <w:r>
        <w:rPr>
          <w:rFonts w:hint="eastAsia" w:ascii="方正小标宋_GBK" w:hAnsi="方正小标宋_GBK" w:eastAsia="方正小标宋_GBK" w:cs="方正小标宋_GBK"/>
          <w:b/>
          <w:bCs/>
          <w:sz w:val="44"/>
          <w:szCs w:val="44"/>
          <w:lang w:eastAsia="zh-CN"/>
        </w:rPr>
        <w:t>秩序维护</w:t>
      </w:r>
      <w:r>
        <w:rPr>
          <w:rFonts w:hint="eastAsia" w:ascii="方正小标宋_GBK" w:hAnsi="方正小标宋_GBK" w:eastAsia="方正小标宋_GBK" w:cs="方正小标宋_GBK"/>
          <w:b w:val="0"/>
          <w:bCs w:val="0"/>
          <w:sz w:val="44"/>
          <w:szCs w:val="44"/>
          <w:lang w:eastAsia="zh-CN"/>
        </w:rPr>
        <w:t>服务</w:t>
      </w:r>
    </w:p>
    <w:p>
      <w:pPr>
        <w:jc w:val="center"/>
        <w:rPr>
          <w:rFonts w:hint="eastAsia" w:ascii="宋体" w:hAnsi="宋体" w:cs="宋体"/>
          <w:sz w:val="44"/>
          <w:szCs w:val="44"/>
          <w:lang w:eastAsia="zh-CN"/>
        </w:rPr>
      </w:pPr>
      <w:r>
        <w:rPr>
          <w:rFonts w:hint="eastAsia" w:ascii="方正小标宋_GBK" w:hAnsi="方正小标宋_GBK" w:eastAsia="方正小标宋_GBK" w:cs="方正小标宋_GBK"/>
          <w:b w:val="0"/>
          <w:bCs w:val="0"/>
          <w:sz w:val="44"/>
          <w:szCs w:val="44"/>
          <w:lang w:val="en-US" w:eastAsia="zh-CN"/>
        </w:rPr>
        <w:t>项目(</w:t>
      </w:r>
      <w:r>
        <w:rPr>
          <w:rFonts w:hint="eastAsia" w:ascii="方正小标宋_GBK" w:hAnsi="方正小标宋_GBK" w:eastAsia="方正小标宋_GBK" w:cs="方正小标宋_GBK"/>
          <w:b w:val="0"/>
          <w:bCs w:val="0"/>
          <w:sz w:val="44"/>
          <w:szCs w:val="44"/>
          <w:lang w:eastAsia="zh-CN"/>
        </w:rPr>
        <w:t>物业管理服务）调研函</w:t>
      </w:r>
    </w:p>
    <w:p>
      <w:pPr>
        <w:spacing w:line="440" w:lineRule="exact"/>
        <w:ind w:firstLine="562" w:firstLineChars="200"/>
        <w:rPr>
          <w:rFonts w:hint="eastAsia" w:ascii="仿宋" w:hAnsi="仿宋" w:eastAsia="仿宋" w:cs="仿宋"/>
          <w:b/>
          <w:color w:val="000000"/>
          <w:sz w:val="28"/>
          <w:szCs w:val="28"/>
        </w:rPr>
      </w:pPr>
    </w:p>
    <w:p>
      <w:pPr>
        <w:spacing w:line="44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一、医院基本情况介绍</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s="仿宋"/>
          <w:b w:val="0"/>
          <w:bCs/>
          <w:color w:val="000000"/>
          <w:kern w:val="2"/>
          <w:sz w:val="28"/>
          <w:szCs w:val="28"/>
          <w:lang w:val="en-US" w:eastAsia="zh-CN" w:bidi="ar-SA"/>
        </w:rPr>
      </w:pPr>
      <w:r>
        <w:rPr>
          <w:rFonts w:hint="eastAsia" w:ascii="仿宋" w:hAnsi="仿宋" w:eastAsia="仿宋" w:cs="仿宋"/>
          <w:b w:val="0"/>
          <w:bCs/>
          <w:color w:val="000000"/>
          <w:kern w:val="2"/>
          <w:sz w:val="28"/>
          <w:szCs w:val="28"/>
          <w:lang w:val="en-US" w:eastAsia="zh-CN" w:bidi="ar-SA"/>
        </w:rPr>
        <w:t>惠州市中医医院始建于1965年，是一家集医疗、教学、科研、康复、急救等功能为一体的三级甲等中医医院。医院为“一院两区”运营，即东院区和西院区，占地面积共8.2万平方米，建筑面积8万平方米，编制床位800张。还包括位于下角中路 12 号的卫生培训大楼五层学生宿舍；位于水东东路 97 号的二层水东街学生宿舍。</w:t>
      </w:r>
    </w:p>
    <w:p>
      <w:pPr>
        <w:spacing w:line="440" w:lineRule="exact"/>
        <w:ind w:firstLine="560" w:firstLineChars="200"/>
        <w:rPr>
          <w:rFonts w:hint="eastAsia" w:ascii="仿宋" w:hAnsi="仿宋" w:eastAsia="仿宋" w:cs="仿宋"/>
          <w:b w:val="0"/>
          <w:bCs/>
          <w:color w:val="000000"/>
          <w:sz w:val="28"/>
          <w:szCs w:val="28"/>
          <w:lang w:val="en-US" w:eastAsia="zh-CN"/>
        </w:rPr>
      </w:pPr>
      <w:r>
        <w:rPr>
          <w:rFonts w:hint="eastAsia" w:ascii="仿宋" w:hAnsi="仿宋" w:eastAsia="仿宋" w:cs="仿宋"/>
          <w:b w:val="0"/>
          <w:bCs/>
          <w:color w:val="000000"/>
          <w:sz w:val="28"/>
          <w:szCs w:val="28"/>
          <w:lang w:val="en-US" w:eastAsia="zh-CN"/>
        </w:rPr>
        <w:t>东院区位于惠州市大湖溪东江新城东升一路。综合楼建筑地上十层，地下一层；后勤楼三层；住院部2号楼二层；高压氧室一层；占地面积5.9万平方米，建筑面积5.5万平方米，设住院病床800张。</w:t>
      </w:r>
    </w:p>
    <w:p>
      <w:pPr>
        <w:spacing w:line="440" w:lineRule="exact"/>
        <w:ind w:firstLine="560" w:firstLineChars="200"/>
        <w:rPr>
          <w:rFonts w:hint="eastAsia" w:ascii="仿宋" w:hAnsi="仿宋" w:eastAsia="仿宋" w:cs="仿宋"/>
          <w:b w:val="0"/>
          <w:bCs/>
          <w:color w:val="000000"/>
          <w:sz w:val="28"/>
          <w:szCs w:val="28"/>
          <w:lang w:val="en-US" w:eastAsia="zh-CN"/>
        </w:rPr>
      </w:pPr>
      <w:r>
        <w:rPr>
          <w:rFonts w:hint="eastAsia" w:ascii="仿宋" w:hAnsi="仿宋" w:eastAsia="仿宋" w:cs="仿宋"/>
          <w:b w:val="0"/>
          <w:bCs/>
          <w:color w:val="000000"/>
          <w:sz w:val="28"/>
          <w:szCs w:val="28"/>
          <w:lang w:val="en-US" w:eastAsia="zh-CN"/>
        </w:rPr>
        <w:t>二期工程建设为新建1栋地上18层、地下2层的综合住院大楼，建筑面积60846㎡，设置床位500张，计划2025年完工。项目建成后医院总建筑面积为11.76万㎡，编制床位数达1300张。</w:t>
      </w:r>
    </w:p>
    <w:p>
      <w:pPr>
        <w:spacing w:line="440" w:lineRule="exact"/>
        <w:ind w:firstLine="480" w:firstLineChars="200"/>
        <w:rPr>
          <w:rFonts w:hint="eastAsia" w:ascii="仿宋" w:hAnsi="仿宋" w:eastAsia="仿宋" w:cs="仿宋"/>
          <w:b w:val="0"/>
          <w:bCs/>
          <w:color w:val="000000"/>
          <w:sz w:val="28"/>
          <w:szCs w:val="28"/>
          <w:lang w:val="en-US" w:eastAsia="zh-CN"/>
        </w:rPr>
      </w:pPr>
      <w:r>
        <w:rPr>
          <w:rFonts w:hint="eastAsia" w:ascii="宋体" w:hAnsi="宋体" w:eastAsia="宋体" w:cs="宋体"/>
          <w:b w:val="0"/>
          <w:bCs/>
          <w:color w:val="000000"/>
          <w:kern w:val="0"/>
          <w:sz w:val="24"/>
          <w:szCs w:val="24"/>
          <w:lang w:val="en-US" w:eastAsia="zh-CN" w:bidi="ar"/>
        </w:rPr>
        <w:t>西</w:t>
      </w:r>
      <w:r>
        <w:rPr>
          <w:rFonts w:hint="eastAsia" w:ascii="仿宋" w:hAnsi="仿宋" w:eastAsia="仿宋" w:cs="仿宋"/>
          <w:b w:val="0"/>
          <w:bCs/>
          <w:color w:val="000000"/>
          <w:sz w:val="28"/>
          <w:szCs w:val="28"/>
          <w:lang w:val="en-US" w:eastAsia="zh-CN"/>
        </w:rPr>
        <w:t>院区位于惠州市下角菱湖三路1号，总面积：2.2 万平方米，门诊大楼四层；行政大楼五层；制剂楼四层；培训楼四层；住院大楼七层、山顶病区三层、医院广场及家属区公共区域。</w:t>
      </w:r>
    </w:p>
    <w:p>
      <w:pPr>
        <w:pStyle w:val="2"/>
        <w:rPr>
          <w:rFonts w:hint="eastAsia" w:ascii="宋体" w:hAnsi="宋体" w:eastAsia="宋体" w:cs="宋体"/>
          <w:color w:val="000000"/>
          <w:kern w:val="0"/>
          <w:sz w:val="24"/>
          <w:szCs w:val="24"/>
          <w:lang w:val="en-US" w:eastAsia="zh-CN" w:bidi="ar"/>
        </w:rPr>
      </w:pPr>
      <w:r>
        <w:rPr>
          <w:rFonts w:hint="eastAsia" w:ascii="仿宋" w:hAnsi="仿宋" w:eastAsia="仿宋" w:cs="仿宋"/>
          <w:b w:val="0"/>
          <w:bCs/>
          <w:color w:val="000000"/>
          <w:sz w:val="28"/>
          <w:szCs w:val="28"/>
          <w:lang w:val="en-US" w:eastAsia="zh-CN"/>
        </w:rPr>
        <w:t xml:space="preserve">   </w:t>
      </w:r>
      <w:r>
        <w:rPr>
          <w:rFonts w:hint="eastAsia" w:ascii="仿宋" w:hAnsi="仿宋" w:eastAsia="仿宋" w:cs="仿宋"/>
          <w:b w:val="0"/>
          <w:bCs/>
          <w:color w:val="000000"/>
          <w:kern w:val="2"/>
          <w:sz w:val="28"/>
          <w:szCs w:val="28"/>
          <w:lang w:val="en-US" w:eastAsia="zh-CN" w:bidi="ar-SA"/>
        </w:rPr>
        <w:t>卫生培训大楼五层学生宿舍位于下角中路 12 号；水东街二层学生宿舍位于水东东路 97 号</w:t>
      </w:r>
      <w:r>
        <w:rPr>
          <w:rFonts w:hint="eastAsia" w:ascii="宋体" w:hAnsi="宋体" w:eastAsia="宋体" w:cs="宋体"/>
          <w:color w:val="000000"/>
          <w:kern w:val="0"/>
          <w:sz w:val="24"/>
          <w:szCs w:val="24"/>
          <w:lang w:val="en-US" w:eastAsia="zh-CN" w:bidi="ar"/>
        </w:rPr>
        <w:t>。</w:t>
      </w:r>
    </w:p>
    <w:p>
      <w:pPr>
        <w:pStyle w:val="2"/>
        <w:ind w:firstLine="562" w:firstLineChars="200"/>
        <w:rPr>
          <w:rFonts w:hint="eastAsia" w:ascii="仿宋" w:hAnsi="仿宋" w:eastAsia="仿宋"/>
          <w:sz w:val="28"/>
          <w:szCs w:val="28"/>
          <w:lang w:eastAsia="zh-CN"/>
        </w:rPr>
      </w:pPr>
      <w:r>
        <w:rPr>
          <w:rFonts w:hint="eastAsia" w:ascii="仿宋" w:hAnsi="仿宋" w:eastAsia="仿宋" w:cs="仿宋"/>
          <w:b/>
          <w:bCs w:val="0"/>
          <w:color w:val="000000"/>
          <w:sz w:val="28"/>
          <w:szCs w:val="28"/>
          <w:lang w:val="en-US" w:eastAsia="zh-CN"/>
        </w:rPr>
        <w:t>二</w:t>
      </w:r>
      <w:r>
        <w:rPr>
          <w:rFonts w:hint="eastAsia" w:ascii="仿宋" w:hAnsi="仿宋" w:eastAsia="仿宋" w:cs="仿宋"/>
          <w:b/>
          <w:bCs w:val="0"/>
          <w:color w:val="000000"/>
          <w:sz w:val="28"/>
          <w:szCs w:val="28"/>
        </w:rPr>
        <w:t>、</w:t>
      </w:r>
      <w:r>
        <w:rPr>
          <w:rFonts w:hint="eastAsia" w:ascii="仿宋" w:hAnsi="仿宋" w:eastAsia="仿宋"/>
          <w:b/>
          <w:bCs w:val="0"/>
          <w:sz w:val="28"/>
          <w:szCs w:val="28"/>
          <w:lang w:eastAsia="zh-CN"/>
        </w:rPr>
        <w:t>全院各区域</w:t>
      </w:r>
      <w:r>
        <w:rPr>
          <w:rFonts w:hint="eastAsia" w:ascii="仿宋" w:hAnsi="仿宋" w:eastAsia="仿宋"/>
          <w:b/>
          <w:bCs w:val="0"/>
          <w:sz w:val="28"/>
          <w:szCs w:val="28"/>
        </w:rPr>
        <w:t>楼层功能分布</w:t>
      </w:r>
      <w:r>
        <w:rPr>
          <w:rFonts w:hint="eastAsia" w:ascii="仿宋" w:hAnsi="仿宋" w:eastAsia="仿宋"/>
          <w:b/>
          <w:bCs w:val="0"/>
          <w:sz w:val="28"/>
          <w:szCs w:val="28"/>
          <w:lang w:eastAsia="zh-CN"/>
        </w:rPr>
        <w:t>表</w:t>
      </w:r>
      <w:r>
        <w:rPr>
          <w:rFonts w:hint="eastAsia" w:ascii="仿宋" w:hAnsi="仿宋" w:eastAsia="仿宋"/>
          <w:sz w:val="28"/>
          <w:szCs w:val="28"/>
          <w:lang w:eastAsia="zh-CN"/>
        </w:rPr>
        <w:t>（因医院工作需要或进行机动调整搬迁，本表仅供参考，具体以实际为准）</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3"/>
        <w:gridCol w:w="1267"/>
        <w:gridCol w:w="5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楼宇名称</w:t>
            </w:r>
          </w:p>
        </w:tc>
        <w:tc>
          <w:tcPr>
            <w:tcW w:w="1267" w:type="dxa"/>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楼层</w:t>
            </w:r>
          </w:p>
        </w:tc>
        <w:tc>
          <w:tcPr>
            <w:tcW w:w="5016" w:type="dxa"/>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科室分布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2233" w:type="dxa"/>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西院区</w:t>
            </w:r>
          </w:p>
        </w:tc>
        <w:tc>
          <w:tcPr>
            <w:tcW w:w="1267" w:type="dxa"/>
          </w:tcPr>
          <w:p>
            <w:pPr>
              <w:pStyle w:val="2"/>
              <w:jc w:val="center"/>
              <w:rPr>
                <w:rFonts w:hint="eastAsia" w:ascii="宋体" w:hAnsi="宋体" w:eastAsia="宋体" w:cs="宋体"/>
                <w:sz w:val="24"/>
                <w:szCs w:val="24"/>
                <w:vertAlign w:val="baseline"/>
                <w:lang w:val="en-US"/>
              </w:rPr>
            </w:pPr>
          </w:p>
        </w:tc>
        <w:tc>
          <w:tcPr>
            <w:tcW w:w="5016" w:type="dxa"/>
          </w:tcPr>
          <w:p>
            <w:pPr>
              <w:pStyle w:val="2"/>
              <w:jc w:val="center"/>
              <w:rPr>
                <w:rFonts w:hint="eastAsia" w:ascii="宋体" w:hAnsi="宋体" w:eastAsia="宋体" w:cs="宋体"/>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restart"/>
          </w:tcPr>
          <w:p>
            <w:pPr>
              <w:pStyle w:val="2"/>
              <w:jc w:val="center"/>
              <w:rPr>
                <w:rFonts w:hint="eastAsia" w:ascii="宋体" w:hAnsi="宋体" w:eastAsia="宋体" w:cs="宋体"/>
                <w:sz w:val="24"/>
                <w:szCs w:val="24"/>
                <w:vertAlign w:val="baseline"/>
                <w:lang w:val="en-US" w:eastAsia="zh-CN"/>
              </w:rPr>
            </w:pPr>
          </w:p>
          <w:p>
            <w:pPr>
              <w:pStyle w:val="2"/>
              <w:jc w:val="center"/>
              <w:rPr>
                <w:rFonts w:hint="eastAsia" w:ascii="宋体" w:hAnsi="宋体" w:eastAsia="宋体" w:cs="宋体"/>
                <w:sz w:val="24"/>
                <w:szCs w:val="24"/>
                <w:vertAlign w:val="baseline"/>
                <w:lang w:val="en-US" w:eastAsia="zh-CN"/>
              </w:rPr>
            </w:pPr>
          </w:p>
          <w:p>
            <w:pPr>
              <w:pStyle w:val="2"/>
              <w:jc w:val="center"/>
              <w:rPr>
                <w:rFonts w:hint="eastAsia" w:ascii="宋体" w:hAnsi="宋体" w:eastAsia="宋体" w:cs="宋体"/>
                <w:sz w:val="24"/>
                <w:szCs w:val="24"/>
                <w:vertAlign w:val="baseline"/>
                <w:lang w:val="en-US" w:eastAsia="zh-CN"/>
              </w:rPr>
            </w:pPr>
          </w:p>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门诊楼</w:t>
            </w:r>
          </w:p>
        </w:tc>
        <w:tc>
          <w:tcPr>
            <w:tcW w:w="1267" w:type="dxa"/>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1F</w:t>
            </w:r>
          </w:p>
        </w:tc>
        <w:tc>
          <w:tcPr>
            <w:tcW w:w="5016" w:type="dxa"/>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急诊科/放射科/骨科、外科门诊/收费处/客服等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233" w:type="dxa"/>
            <w:vMerge w:val="continue"/>
          </w:tcPr>
          <w:p>
            <w:pPr>
              <w:pStyle w:val="2"/>
              <w:jc w:val="center"/>
              <w:rPr>
                <w:rFonts w:hint="eastAsia" w:ascii="宋体" w:hAnsi="宋体" w:eastAsia="宋体" w:cs="宋体"/>
                <w:sz w:val="24"/>
                <w:szCs w:val="24"/>
                <w:vertAlign w:val="baseline"/>
                <w:lang w:val="en-US"/>
              </w:rPr>
            </w:pPr>
          </w:p>
        </w:tc>
        <w:tc>
          <w:tcPr>
            <w:tcW w:w="1267" w:type="dxa"/>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2F</w:t>
            </w:r>
          </w:p>
        </w:tc>
        <w:tc>
          <w:tcPr>
            <w:tcW w:w="5016" w:type="dxa"/>
          </w:tcPr>
          <w:p>
            <w:pPr>
              <w:keepNext w:val="0"/>
              <w:keepLines w:val="0"/>
              <w:widowControl/>
              <w:suppressLineNumbers w:val="0"/>
              <w:jc w:val="left"/>
              <w:rPr>
                <w:rFonts w:hint="default" w:ascii="宋体" w:hAnsi="宋体" w:eastAsia="宋体" w:cs="宋体"/>
                <w:sz w:val="24"/>
                <w:szCs w:val="24"/>
                <w:vertAlign w:val="baseline"/>
                <w:lang w:val="en-US"/>
              </w:rPr>
            </w:pPr>
            <w:r>
              <w:rPr>
                <w:rFonts w:hint="eastAsia" w:ascii="宋体" w:hAnsi="宋体" w:eastAsia="宋体" w:cs="宋体"/>
                <w:color w:val="000000"/>
                <w:kern w:val="0"/>
                <w:sz w:val="24"/>
                <w:szCs w:val="24"/>
                <w:lang w:val="en-US" w:eastAsia="zh-CN" w:bidi="ar"/>
              </w:rPr>
              <w:t>检验科/中药房/西药房/内科等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jc w:val="center"/>
              <w:rPr>
                <w:rFonts w:hint="eastAsia" w:ascii="宋体" w:hAnsi="宋体" w:eastAsia="宋体" w:cs="宋体"/>
                <w:sz w:val="24"/>
                <w:szCs w:val="24"/>
                <w:vertAlign w:val="baseline"/>
                <w:lang w:val="en-US"/>
              </w:rPr>
            </w:pPr>
          </w:p>
        </w:tc>
        <w:tc>
          <w:tcPr>
            <w:tcW w:w="1267" w:type="dxa"/>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3F</w:t>
            </w:r>
          </w:p>
        </w:tc>
        <w:tc>
          <w:tcPr>
            <w:tcW w:w="5016" w:type="dxa"/>
          </w:tcPr>
          <w:p>
            <w:pPr>
              <w:keepNext w:val="0"/>
              <w:keepLines w:val="0"/>
              <w:widowControl/>
              <w:suppressLineNumbers w:val="0"/>
              <w:jc w:val="left"/>
              <w:rPr>
                <w:rFonts w:hint="eastAsia" w:ascii="宋体" w:hAnsi="宋体" w:eastAsia="宋体" w:cs="宋体"/>
                <w:sz w:val="24"/>
                <w:szCs w:val="24"/>
                <w:vertAlign w:val="baseline"/>
                <w:lang w:val="en-US"/>
              </w:rPr>
            </w:pPr>
            <w:r>
              <w:rPr>
                <w:rFonts w:hint="eastAsia" w:ascii="宋体" w:hAnsi="宋体" w:eastAsia="宋体" w:cs="宋体"/>
                <w:color w:val="000000"/>
                <w:kern w:val="0"/>
                <w:sz w:val="24"/>
                <w:szCs w:val="24"/>
                <w:lang w:val="en-US" w:eastAsia="zh-CN" w:bidi="ar"/>
              </w:rPr>
              <w:t xml:space="preserve">B 超/健康管理中/心电图室/眼科、口腔科、耳鼻喉诊室等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jc w:val="center"/>
              <w:rPr>
                <w:rFonts w:hint="eastAsia" w:ascii="宋体" w:hAnsi="宋体" w:eastAsia="宋体" w:cs="宋体"/>
                <w:sz w:val="24"/>
                <w:szCs w:val="24"/>
                <w:vertAlign w:val="baseline"/>
                <w:lang w:val="en-US"/>
              </w:rPr>
            </w:pPr>
          </w:p>
        </w:tc>
        <w:tc>
          <w:tcPr>
            <w:tcW w:w="1267" w:type="dxa"/>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4F</w:t>
            </w:r>
          </w:p>
        </w:tc>
        <w:tc>
          <w:tcPr>
            <w:tcW w:w="5016" w:type="dxa"/>
          </w:tcPr>
          <w:p>
            <w:pPr>
              <w:keepNext w:val="0"/>
              <w:keepLines w:val="0"/>
              <w:widowControl/>
              <w:suppressLineNumbers w:val="0"/>
              <w:jc w:val="left"/>
              <w:rPr>
                <w:rFonts w:hint="eastAsia" w:ascii="宋体" w:hAnsi="宋体" w:eastAsia="宋体" w:cs="宋体"/>
                <w:sz w:val="24"/>
                <w:szCs w:val="24"/>
                <w:vertAlign w:val="baseline"/>
                <w:lang w:val="en-US"/>
              </w:rPr>
            </w:pPr>
            <w:r>
              <w:rPr>
                <w:rFonts w:hint="eastAsia" w:ascii="宋体" w:hAnsi="宋体" w:eastAsia="宋体" w:cs="宋体"/>
                <w:color w:val="000000"/>
                <w:kern w:val="0"/>
                <w:sz w:val="24"/>
                <w:szCs w:val="24"/>
                <w:lang w:val="en-US" w:eastAsia="zh-CN" w:bidi="ar"/>
              </w:rPr>
              <w:t>微机中心/妇产科/胃镜中心等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restart"/>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sz w:val="24"/>
                <w:szCs w:val="24"/>
                <w:vertAlign w:val="baseline"/>
                <w:lang w:val="en-US"/>
              </w:rPr>
            </w:pPr>
            <w:r>
              <w:rPr>
                <w:rFonts w:hint="eastAsia" w:ascii="宋体" w:hAnsi="宋体" w:eastAsia="宋体" w:cs="宋体"/>
                <w:color w:val="000000"/>
                <w:kern w:val="0"/>
                <w:sz w:val="24"/>
                <w:szCs w:val="24"/>
                <w:lang w:val="en-US" w:eastAsia="zh-CN" w:bidi="ar"/>
              </w:rPr>
              <w:t>制剂/办公楼</w:t>
            </w:r>
          </w:p>
        </w:tc>
        <w:tc>
          <w:tcPr>
            <w:tcW w:w="1267" w:type="dxa"/>
            <w:vAlign w:val="top"/>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1F</w:t>
            </w:r>
          </w:p>
        </w:tc>
        <w:tc>
          <w:tcPr>
            <w:tcW w:w="5016" w:type="dxa"/>
          </w:tcPr>
          <w:p>
            <w:pPr>
              <w:keepNext w:val="0"/>
              <w:keepLines w:val="0"/>
              <w:widowControl/>
              <w:suppressLineNumbers w:val="0"/>
              <w:jc w:val="left"/>
              <w:rPr>
                <w:rFonts w:hint="eastAsia" w:ascii="宋体" w:hAnsi="宋体" w:eastAsia="宋体" w:cs="宋体"/>
                <w:sz w:val="24"/>
                <w:szCs w:val="24"/>
                <w:vertAlign w:val="baseline"/>
                <w:lang w:val="en-US"/>
              </w:rPr>
            </w:pPr>
            <w:r>
              <w:rPr>
                <w:rFonts w:hint="eastAsia" w:ascii="宋体" w:hAnsi="宋体" w:eastAsia="宋体" w:cs="宋体"/>
                <w:color w:val="000000"/>
                <w:kern w:val="0"/>
                <w:sz w:val="24"/>
                <w:szCs w:val="24"/>
                <w:lang w:val="en-US" w:eastAsia="zh-CN" w:bidi="ar"/>
              </w:rPr>
              <w:t>制剂室/小会议室/值班室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jc w:val="center"/>
              <w:rPr>
                <w:rFonts w:hint="eastAsia" w:ascii="宋体" w:hAnsi="宋体" w:eastAsia="宋体" w:cs="宋体"/>
                <w:sz w:val="24"/>
                <w:szCs w:val="24"/>
                <w:vertAlign w:val="baseline"/>
                <w:lang w:val="en-US"/>
              </w:rPr>
            </w:pPr>
          </w:p>
        </w:tc>
        <w:tc>
          <w:tcPr>
            <w:tcW w:w="1267" w:type="dxa"/>
            <w:vAlign w:val="top"/>
          </w:tcPr>
          <w:p>
            <w:pPr>
              <w:pStyle w:val="2"/>
              <w:jc w:val="center"/>
              <w:rPr>
                <w:rFonts w:hint="default"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2F-4F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学生宿舍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33" w:type="dxa"/>
            <w:vMerge w:val="continue"/>
          </w:tcPr>
          <w:p>
            <w:pPr>
              <w:pStyle w:val="2"/>
              <w:jc w:val="center"/>
              <w:rPr>
                <w:rFonts w:hint="eastAsia" w:ascii="宋体" w:hAnsi="宋体" w:eastAsia="宋体" w:cs="宋体"/>
                <w:sz w:val="24"/>
                <w:szCs w:val="24"/>
                <w:vertAlign w:val="baseline"/>
                <w:lang w:val="en-US"/>
              </w:rPr>
            </w:pPr>
          </w:p>
        </w:tc>
        <w:tc>
          <w:tcPr>
            <w:tcW w:w="1267" w:type="dxa"/>
            <w:vAlign w:val="top"/>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5F</w:t>
            </w:r>
          </w:p>
        </w:tc>
        <w:tc>
          <w:tcPr>
            <w:tcW w:w="5016" w:type="dxa"/>
          </w:tcPr>
          <w:p>
            <w:pPr>
              <w:keepNext w:val="0"/>
              <w:keepLines w:val="0"/>
              <w:widowControl/>
              <w:suppressLineNumbers w:val="0"/>
              <w:jc w:val="left"/>
              <w:rPr>
                <w:rFonts w:hint="eastAsia" w:ascii="宋体" w:hAnsi="宋体" w:eastAsia="宋体" w:cs="宋体"/>
                <w:sz w:val="24"/>
                <w:szCs w:val="24"/>
                <w:vertAlign w:val="baseline"/>
                <w:lang w:val="en-US"/>
              </w:rPr>
            </w:pPr>
            <w:r>
              <w:rPr>
                <w:rFonts w:hint="eastAsia" w:ascii="宋体" w:hAnsi="宋体" w:eastAsia="宋体" w:cs="宋体"/>
                <w:color w:val="000000"/>
                <w:kern w:val="0"/>
                <w:sz w:val="24"/>
                <w:szCs w:val="24"/>
                <w:lang w:val="en-US" w:eastAsia="zh-CN" w:bidi="ar"/>
              </w:rPr>
              <w:t xml:space="preserve">大会议室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restart"/>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sz w:val="24"/>
                <w:szCs w:val="24"/>
                <w:vertAlign w:val="baseline"/>
                <w:lang w:val="en-US"/>
              </w:rPr>
            </w:pPr>
            <w:r>
              <w:rPr>
                <w:rFonts w:hint="eastAsia" w:ascii="宋体" w:hAnsi="宋体" w:eastAsia="宋体" w:cs="宋体"/>
                <w:color w:val="000000"/>
                <w:kern w:val="0"/>
                <w:sz w:val="24"/>
                <w:szCs w:val="24"/>
                <w:lang w:val="en-US" w:eastAsia="zh-CN" w:bidi="ar"/>
              </w:rPr>
              <w:t>培训楼</w:t>
            </w:r>
          </w:p>
        </w:tc>
        <w:tc>
          <w:tcPr>
            <w:tcW w:w="1267" w:type="dxa"/>
            <w:vAlign w:val="top"/>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1F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食堂/制剂室膏方仓库/西药库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rPr>
                <w:rFonts w:hint="eastAsia" w:ascii="宋体" w:hAnsi="宋体" w:eastAsia="宋体" w:cs="宋体"/>
                <w:sz w:val="24"/>
                <w:szCs w:val="24"/>
                <w:vertAlign w:val="baseline"/>
                <w:lang w:val="en-US"/>
              </w:rPr>
            </w:pPr>
          </w:p>
        </w:tc>
        <w:tc>
          <w:tcPr>
            <w:tcW w:w="1267" w:type="dxa"/>
            <w:vAlign w:val="top"/>
          </w:tcPr>
          <w:p>
            <w:pPr>
              <w:pStyle w:val="2"/>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2F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质控部/财务资产部/病案室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rPr>
                <w:rFonts w:hint="eastAsia" w:ascii="宋体" w:hAnsi="宋体" w:eastAsia="宋体" w:cs="宋体"/>
                <w:sz w:val="24"/>
                <w:szCs w:val="24"/>
                <w:vertAlign w:val="baseline"/>
                <w:lang w:val="en-US"/>
              </w:rPr>
            </w:pPr>
          </w:p>
        </w:tc>
        <w:tc>
          <w:tcPr>
            <w:tcW w:w="1267" w:type="dxa"/>
            <w:vAlign w:val="top"/>
          </w:tcPr>
          <w:p>
            <w:pPr>
              <w:pStyle w:val="2"/>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3F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中药库/药库会计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rPr>
                <w:rFonts w:hint="eastAsia" w:ascii="宋体" w:hAnsi="宋体" w:eastAsia="宋体" w:cs="宋体"/>
                <w:sz w:val="24"/>
                <w:szCs w:val="24"/>
                <w:vertAlign w:val="baseline"/>
                <w:lang w:val="en-US"/>
              </w:rPr>
            </w:pPr>
          </w:p>
        </w:tc>
        <w:tc>
          <w:tcPr>
            <w:tcW w:w="1267" w:type="dxa"/>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4F</w:t>
            </w:r>
          </w:p>
        </w:tc>
        <w:tc>
          <w:tcPr>
            <w:tcW w:w="5016" w:type="dxa"/>
          </w:tcPr>
          <w:p>
            <w:pPr>
              <w:pStyle w:val="2"/>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restart"/>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sz w:val="24"/>
                <w:szCs w:val="24"/>
                <w:vertAlign w:val="baseline"/>
                <w:lang w:val="en-US"/>
              </w:rPr>
            </w:pPr>
            <w:r>
              <w:rPr>
                <w:rFonts w:hint="eastAsia" w:ascii="宋体" w:hAnsi="宋体" w:eastAsia="宋体" w:cs="宋体"/>
                <w:color w:val="000000"/>
                <w:kern w:val="0"/>
                <w:sz w:val="24"/>
                <w:szCs w:val="24"/>
                <w:lang w:val="en-US" w:eastAsia="zh-CN" w:bidi="ar"/>
              </w:rPr>
              <w:t>住院大楼</w:t>
            </w:r>
          </w:p>
        </w:tc>
        <w:tc>
          <w:tcPr>
            <w:tcW w:w="1267" w:type="dxa"/>
            <w:vAlign w:val="top"/>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1F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治未病中心/名医馆/护理门诊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rPr>
                <w:rFonts w:hint="eastAsia" w:ascii="宋体" w:hAnsi="宋体" w:eastAsia="宋体" w:cs="宋体"/>
                <w:sz w:val="24"/>
                <w:szCs w:val="24"/>
                <w:vertAlign w:val="baseline"/>
                <w:lang w:val="en-US"/>
              </w:rPr>
            </w:pPr>
          </w:p>
        </w:tc>
        <w:tc>
          <w:tcPr>
            <w:tcW w:w="1267" w:type="dxa"/>
            <w:vAlign w:val="top"/>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2F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骨伤科一区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rPr>
                <w:rFonts w:hint="eastAsia" w:ascii="宋体" w:hAnsi="宋体" w:eastAsia="宋体" w:cs="宋体"/>
                <w:sz w:val="24"/>
                <w:szCs w:val="24"/>
                <w:vertAlign w:val="baseline"/>
                <w:lang w:val="en-US"/>
              </w:rPr>
            </w:pPr>
          </w:p>
        </w:tc>
        <w:tc>
          <w:tcPr>
            <w:tcW w:w="1267" w:type="dxa"/>
            <w:vAlign w:val="top"/>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3F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针灸科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rPr>
                <w:rFonts w:hint="eastAsia" w:ascii="宋体" w:hAnsi="宋体" w:eastAsia="宋体" w:cs="宋体"/>
                <w:sz w:val="24"/>
                <w:szCs w:val="24"/>
                <w:vertAlign w:val="baseline"/>
                <w:lang w:val="en-US"/>
              </w:rPr>
            </w:pPr>
          </w:p>
        </w:tc>
        <w:tc>
          <w:tcPr>
            <w:tcW w:w="1267" w:type="dxa"/>
            <w:vAlign w:val="top"/>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4F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综合病区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rPr>
                <w:rFonts w:hint="eastAsia" w:ascii="宋体" w:hAnsi="宋体" w:eastAsia="宋体" w:cs="宋体"/>
                <w:sz w:val="24"/>
                <w:szCs w:val="24"/>
                <w:vertAlign w:val="baseline"/>
                <w:lang w:val="en-US"/>
              </w:rPr>
            </w:pPr>
          </w:p>
        </w:tc>
        <w:tc>
          <w:tcPr>
            <w:tcW w:w="1267" w:type="dxa"/>
            <w:vAlign w:val="top"/>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5F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老年病区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rPr>
                <w:rFonts w:hint="eastAsia" w:ascii="宋体" w:hAnsi="宋体" w:eastAsia="宋体" w:cs="宋体"/>
                <w:sz w:val="24"/>
                <w:szCs w:val="24"/>
                <w:vertAlign w:val="baseline"/>
                <w:lang w:val="en-US"/>
              </w:rPr>
            </w:pPr>
          </w:p>
        </w:tc>
        <w:tc>
          <w:tcPr>
            <w:tcW w:w="1267" w:type="dxa"/>
            <w:vAlign w:val="top"/>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6F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肛肠科/手术室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tcPr>
          <w:p>
            <w:pPr>
              <w:pStyle w:val="2"/>
              <w:rPr>
                <w:rFonts w:hint="eastAsia" w:ascii="宋体" w:hAnsi="宋体" w:eastAsia="宋体" w:cs="宋体"/>
                <w:sz w:val="24"/>
                <w:szCs w:val="24"/>
                <w:vertAlign w:val="baseline"/>
                <w:lang w:val="en-US"/>
              </w:rPr>
            </w:pPr>
          </w:p>
        </w:tc>
        <w:tc>
          <w:tcPr>
            <w:tcW w:w="1267" w:type="dxa"/>
          </w:tcPr>
          <w:p>
            <w:pPr>
              <w:pStyle w:val="2"/>
              <w:jc w:val="center"/>
              <w:rPr>
                <w:rFonts w:hint="eastAsia" w:ascii="宋体" w:hAnsi="宋体" w:eastAsia="宋体" w:cs="宋体"/>
                <w:sz w:val="24"/>
                <w:szCs w:val="24"/>
                <w:vertAlign w:val="baseline"/>
                <w:lang w:val="en-US"/>
              </w:rPr>
            </w:pPr>
            <w:r>
              <w:rPr>
                <w:rFonts w:hint="eastAsia" w:ascii="宋体" w:hAnsi="宋体" w:eastAsia="宋体" w:cs="宋体"/>
                <w:sz w:val="24"/>
                <w:szCs w:val="24"/>
                <w:vertAlign w:val="baseline"/>
                <w:lang w:val="en-US" w:eastAsia="zh-CN"/>
              </w:rPr>
              <w:t>7F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被服房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山顶区域</w:t>
            </w:r>
          </w:p>
        </w:tc>
        <w:tc>
          <w:tcPr>
            <w:tcW w:w="1267" w:type="dxa"/>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负1F-2F</w:t>
            </w:r>
          </w:p>
        </w:tc>
        <w:tc>
          <w:tcPr>
            <w:tcW w:w="5016" w:type="dxa"/>
          </w:tcPr>
          <w:p>
            <w:pPr>
              <w:pStyle w:val="2"/>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康养中心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楼宇名称</w:t>
            </w: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楼层</w:t>
            </w:r>
          </w:p>
        </w:tc>
        <w:tc>
          <w:tcPr>
            <w:tcW w:w="5016"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科室分布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Align w:val="top"/>
          </w:tcPr>
          <w:p>
            <w:pPr>
              <w:keepNext w:val="0"/>
              <w:keepLines w:val="0"/>
              <w:widowControl/>
              <w:suppressLineNumbers w:val="0"/>
              <w:jc w:val="center"/>
              <w:rPr>
                <w:rFonts w:hint="eastAsia" w:ascii="宋体" w:hAnsi="宋体" w:eastAsia="宋体" w:cs="宋体"/>
                <w:sz w:val="24"/>
                <w:szCs w:val="24"/>
                <w:vertAlign w:val="baseline"/>
                <w:lang w:val="en-US" w:eastAsia="zh-CN"/>
              </w:rPr>
            </w:pPr>
            <w:r>
              <w:rPr>
                <w:rFonts w:hint="eastAsia" w:ascii="宋体" w:hAnsi="宋体" w:eastAsia="宋体" w:cs="宋体"/>
                <w:b/>
                <w:bCs/>
                <w:color w:val="000000"/>
                <w:kern w:val="0"/>
                <w:sz w:val="24"/>
                <w:szCs w:val="24"/>
                <w:lang w:val="en-US" w:eastAsia="zh-CN" w:bidi="ar"/>
              </w:rPr>
              <w:t>东院区</w:t>
            </w:r>
          </w:p>
        </w:tc>
        <w:tc>
          <w:tcPr>
            <w:tcW w:w="1267" w:type="dxa"/>
            <w:vAlign w:val="top"/>
          </w:tcPr>
          <w:p>
            <w:pPr>
              <w:pStyle w:val="2"/>
              <w:jc w:val="center"/>
              <w:rPr>
                <w:rFonts w:hint="eastAsia" w:ascii="宋体" w:hAnsi="宋体" w:eastAsia="宋体" w:cs="宋体"/>
                <w:sz w:val="24"/>
                <w:szCs w:val="24"/>
                <w:vertAlign w:val="baseline"/>
                <w:lang w:val="en-US" w:eastAsia="zh-CN"/>
              </w:rPr>
            </w:pPr>
          </w:p>
        </w:tc>
        <w:tc>
          <w:tcPr>
            <w:tcW w:w="5016" w:type="dxa"/>
            <w:vAlign w:val="top"/>
          </w:tcPr>
          <w:p>
            <w:pPr>
              <w:pStyle w:val="2"/>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233" w:type="dxa"/>
            <w:vMerge w:val="restart"/>
            <w:vAlign w:val="top"/>
          </w:tcPr>
          <w:p>
            <w:pPr>
              <w:pStyle w:val="2"/>
              <w:jc w:val="center"/>
              <w:rPr>
                <w:rFonts w:hint="eastAsia" w:ascii="宋体" w:hAnsi="宋体" w:eastAsia="宋体" w:cs="宋体"/>
                <w:sz w:val="24"/>
                <w:szCs w:val="24"/>
                <w:vertAlign w:val="baseline"/>
                <w:lang w:val="en-US" w:eastAsia="zh-CN"/>
              </w:rPr>
            </w:pPr>
          </w:p>
          <w:p>
            <w:pPr>
              <w:pStyle w:val="2"/>
              <w:jc w:val="center"/>
              <w:rPr>
                <w:rFonts w:hint="eastAsia" w:ascii="宋体" w:hAnsi="宋体" w:eastAsia="宋体" w:cs="宋体"/>
                <w:sz w:val="24"/>
                <w:szCs w:val="24"/>
                <w:vertAlign w:val="baseline"/>
                <w:lang w:val="en-US" w:eastAsia="zh-CN"/>
              </w:rPr>
            </w:pPr>
          </w:p>
          <w:p>
            <w:pPr>
              <w:pStyle w:val="2"/>
              <w:jc w:val="center"/>
              <w:rPr>
                <w:rFonts w:hint="eastAsia" w:ascii="宋体" w:hAnsi="宋体" w:eastAsia="宋体" w:cs="宋体"/>
                <w:sz w:val="24"/>
                <w:szCs w:val="24"/>
                <w:vertAlign w:val="baseline"/>
                <w:lang w:val="en-US" w:eastAsia="zh-CN"/>
              </w:rPr>
            </w:pPr>
          </w:p>
          <w:p>
            <w:pPr>
              <w:pStyle w:val="2"/>
              <w:jc w:val="center"/>
              <w:rPr>
                <w:rFonts w:hint="eastAsia" w:ascii="宋体" w:hAnsi="宋体" w:eastAsia="宋体" w:cs="宋体"/>
                <w:sz w:val="24"/>
                <w:szCs w:val="24"/>
                <w:vertAlign w:val="baseline"/>
                <w:lang w:val="en-US" w:eastAsia="zh-CN"/>
              </w:rPr>
            </w:pPr>
          </w:p>
          <w:p>
            <w:pPr>
              <w:pStyle w:val="2"/>
              <w:jc w:val="center"/>
              <w:rPr>
                <w:rFonts w:hint="eastAsia" w:ascii="宋体" w:hAnsi="宋体" w:eastAsia="宋体" w:cs="宋体"/>
                <w:sz w:val="24"/>
                <w:szCs w:val="24"/>
                <w:vertAlign w:val="baseline"/>
                <w:lang w:val="en-US" w:eastAsia="zh-CN"/>
              </w:rPr>
            </w:pPr>
          </w:p>
          <w:p>
            <w:pPr>
              <w:pStyle w:val="2"/>
              <w:jc w:val="center"/>
              <w:rPr>
                <w:rFonts w:hint="eastAsia" w:ascii="宋体" w:hAnsi="宋体" w:eastAsia="宋体" w:cs="宋体"/>
                <w:sz w:val="24"/>
                <w:szCs w:val="24"/>
                <w:vertAlign w:val="baseline"/>
                <w:lang w:val="en-US" w:eastAsia="zh-CN"/>
              </w:rPr>
            </w:pPr>
          </w:p>
          <w:p>
            <w:pPr>
              <w:pStyle w:val="2"/>
              <w:jc w:val="center"/>
              <w:rPr>
                <w:rFonts w:hint="eastAsia" w:ascii="宋体" w:hAnsi="宋体" w:eastAsia="宋体" w:cs="宋体"/>
                <w:sz w:val="24"/>
                <w:szCs w:val="24"/>
                <w:vertAlign w:val="baseline"/>
                <w:lang w:val="en-US" w:eastAsia="zh-CN"/>
              </w:rPr>
            </w:pPr>
          </w:p>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综合住院楼</w:t>
            </w:r>
          </w:p>
        </w:tc>
        <w:tc>
          <w:tcPr>
            <w:tcW w:w="1267" w:type="dxa"/>
            <w:vAlign w:val="top"/>
          </w:tcPr>
          <w:p>
            <w:pPr>
              <w:pStyle w:val="2"/>
              <w:ind w:firstLine="240" w:firstLineChars="100"/>
              <w:jc w:val="both"/>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负1F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停车场/水泵房/高低压电房/发电房/空调主机房/正负压机房/被服房/待定库房等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pPr>
            <w:r>
              <w:rPr>
                <w:rFonts w:hint="eastAsia" w:ascii="宋体" w:hAnsi="宋体" w:eastAsia="宋体" w:cs="宋体"/>
                <w:color w:val="000000"/>
                <w:kern w:val="0"/>
                <w:sz w:val="24"/>
                <w:szCs w:val="24"/>
                <w:lang w:val="en-US" w:eastAsia="zh-CN" w:bidi="ar"/>
              </w:rPr>
              <w:t>1F</w:t>
            </w:r>
          </w:p>
          <w:p>
            <w:pPr>
              <w:pStyle w:val="2"/>
              <w:jc w:val="center"/>
              <w:rPr>
                <w:rFonts w:hint="eastAsia" w:ascii="宋体" w:hAnsi="宋体" w:eastAsia="宋体" w:cs="宋体"/>
                <w:sz w:val="24"/>
                <w:szCs w:val="24"/>
                <w:vertAlign w:val="baseline"/>
                <w:lang w:val="en-US" w:eastAsia="zh-CN"/>
              </w:rPr>
            </w:pPr>
          </w:p>
        </w:tc>
        <w:tc>
          <w:tcPr>
            <w:tcW w:w="5016" w:type="dxa"/>
            <w:vAlign w:val="top"/>
          </w:tcPr>
          <w:p>
            <w:pPr>
              <w:keepNext w:val="0"/>
              <w:keepLines w:val="0"/>
              <w:widowControl/>
              <w:suppressLineNumbers w:val="0"/>
              <w:jc w:val="left"/>
              <w:rPr>
                <w:rFonts w:hint="default"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急诊科/胸痛中心/急诊抢救室/输液室/留观病区/急诊儿科诊室/住院大厅/住院收费/监控中心/影像科/全科医学科/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医学检验科/病理科/输血科/卫材库房/B 超室/内镜中心/血液净化中心/诊室等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麻醉科、手术室/重症医学科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设备夹层</w:t>
            </w:r>
          </w:p>
        </w:tc>
        <w:tc>
          <w:tcPr>
            <w:tcW w:w="5016" w:type="dxa"/>
            <w:vAlign w:val="top"/>
          </w:tcPr>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净化空调机组、新风机组、消防管网、生活给水 管网、排水管网等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 xml:space="preserve">A 区:产科/B 区:外科一二区、妇科病区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 xml:space="preserve">A 区:骨伤科二区/B 区:骨伤科三区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 xml:space="preserve">A 区:内分泌科/B 区:脾胃病科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 xml:space="preserve">A 区:脑病科/B 区:儿科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 xml:space="preserve">A 区:肿瘤病区、外三病区/B 区:心病区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9F</w:t>
            </w:r>
          </w:p>
        </w:tc>
        <w:tc>
          <w:tcPr>
            <w:tcW w:w="5016" w:type="dxa"/>
            <w:vAlign w:val="top"/>
          </w:tcPr>
          <w:p>
            <w:pPr>
              <w:pStyle w:val="2"/>
              <w:jc w:val="left"/>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康复医学科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 xml:space="preserve">会议室/行政区域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restart"/>
            <w:vAlign w:val="top"/>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门诊楼</w:t>
            </w:r>
          </w:p>
        </w:tc>
        <w:tc>
          <w:tcPr>
            <w:tcW w:w="1267" w:type="dxa"/>
            <w:vAlign w:val="top"/>
          </w:tcPr>
          <w:p>
            <w:pPr>
              <w:keepNext w:val="0"/>
              <w:keepLines w:val="0"/>
              <w:widowControl/>
              <w:suppressLineNumbers w:val="0"/>
              <w:jc w:val="center"/>
              <w:rPr>
                <w:rFonts w:hint="default"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1F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大堂/客服前台/中药房/西药房/收费处/煎药室/妇产科门诊/儿科门诊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2F</w:t>
            </w:r>
          </w:p>
        </w:tc>
        <w:tc>
          <w:tcPr>
            <w:tcW w:w="5016" w:type="dxa"/>
            <w:vAlign w:val="top"/>
          </w:tcPr>
          <w:p>
            <w:pPr>
              <w:keepNext w:val="0"/>
              <w:keepLines w:val="0"/>
              <w:widowControl/>
              <w:suppressLineNumbers w:val="0"/>
              <w:jc w:val="left"/>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kern w:val="0"/>
                <w:sz w:val="24"/>
                <w:szCs w:val="24"/>
                <w:lang w:val="en-US" w:eastAsia="zh-CN" w:bidi="ar"/>
              </w:rPr>
              <w:t xml:space="preserve">内科诊室/皮肤科诊室/ 口腔科、耳鼻喉科、眼科诊室/收费处等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3F</w:t>
            </w:r>
          </w:p>
        </w:tc>
        <w:tc>
          <w:tcPr>
            <w:tcW w:w="5016" w:type="dxa"/>
            <w:vAlign w:val="top"/>
          </w:tcPr>
          <w:p>
            <w:pPr>
              <w:keepNext w:val="0"/>
              <w:keepLines w:val="0"/>
              <w:widowControl/>
              <w:suppressLineNumbers w:val="0"/>
              <w:jc w:val="left"/>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kern w:val="0"/>
                <w:sz w:val="24"/>
                <w:szCs w:val="24"/>
                <w:lang w:val="en-US" w:eastAsia="zh-CN" w:bidi="ar"/>
              </w:rPr>
              <w:t>健康管理中心/治未病中心/护理门诊/骨科诊室/外科诊室/DR室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4F</w:t>
            </w:r>
          </w:p>
        </w:tc>
        <w:tc>
          <w:tcPr>
            <w:tcW w:w="5016" w:type="dxa"/>
            <w:vAlign w:val="top"/>
          </w:tcPr>
          <w:p>
            <w:pPr>
              <w:pStyle w:val="2"/>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 xml:space="preserve">会议室/行政区域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restart"/>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后勤楼</w:t>
            </w:r>
          </w:p>
        </w:tc>
        <w:tc>
          <w:tcPr>
            <w:tcW w:w="1267" w:type="dxa"/>
            <w:vAlign w:val="top"/>
          </w:tcPr>
          <w:p>
            <w:pPr>
              <w:keepNext w:val="0"/>
              <w:keepLines w:val="0"/>
              <w:widowControl/>
              <w:suppressLineNumbers w:val="0"/>
              <w:jc w:val="center"/>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1F-2F</w:t>
            </w:r>
          </w:p>
        </w:tc>
        <w:tc>
          <w:tcPr>
            <w:tcW w:w="5016" w:type="dxa"/>
            <w:vAlign w:val="top"/>
          </w:tcPr>
          <w:p>
            <w:pPr>
              <w:keepNext w:val="0"/>
              <w:keepLines w:val="0"/>
              <w:widowControl/>
              <w:suppressLineNumbers w:val="0"/>
              <w:jc w:val="left"/>
              <w:rPr>
                <w:rFonts w:hint="eastAsia" w:ascii="宋体" w:hAnsi="宋体" w:eastAsia="宋体" w:cs="宋体"/>
                <w:sz w:val="24"/>
                <w:szCs w:val="24"/>
                <w:vertAlign w:val="baseline"/>
                <w:lang w:val="en-US" w:eastAsia="zh-CN"/>
              </w:rPr>
            </w:pPr>
            <w:r>
              <w:rPr>
                <w:rFonts w:hint="eastAsia" w:ascii="宋体" w:hAnsi="宋体" w:eastAsia="宋体" w:cs="宋体"/>
                <w:color w:val="000000"/>
                <w:kern w:val="0"/>
                <w:sz w:val="24"/>
                <w:szCs w:val="24"/>
                <w:lang w:val="en-US" w:eastAsia="zh-CN" w:bidi="ar"/>
              </w:rPr>
              <w:t>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3F</w:t>
            </w:r>
          </w:p>
        </w:tc>
        <w:tc>
          <w:tcPr>
            <w:tcW w:w="5016" w:type="dxa"/>
            <w:vAlign w:val="top"/>
          </w:tcPr>
          <w:p>
            <w:pPr>
              <w:pStyle w:val="2"/>
              <w:jc w:val="left"/>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供应室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独立楼栋</w:t>
            </w:r>
          </w:p>
        </w:tc>
        <w:tc>
          <w:tcPr>
            <w:tcW w:w="1267" w:type="dxa"/>
            <w:vAlign w:val="top"/>
          </w:tcPr>
          <w:p>
            <w:pPr>
              <w:pStyle w:val="2"/>
              <w:jc w:val="center"/>
              <w:rPr>
                <w:rFonts w:hint="eastAsia" w:ascii="宋体" w:hAnsi="宋体" w:eastAsia="宋体" w:cs="宋体"/>
                <w:sz w:val="24"/>
                <w:szCs w:val="24"/>
                <w:vertAlign w:val="baseline"/>
                <w:lang w:val="en-US" w:eastAsia="zh-CN"/>
              </w:rPr>
            </w:pPr>
          </w:p>
        </w:tc>
        <w:tc>
          <w:tcPr>
            <w:tcW w:w="5016"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发热门诊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独立楼栋</w:t>
            </w:r>
          </w:p>
        </w:tc>
        <w:tc>
          <w:tcPr>
            <w:tcW w:w="1267" w:type="dxa"/>
            <w:vAlign w:val="top"/>
          </w:tcPr>
          <w:p>
            <w:pPr>
              <w:pStyle w:val="2"/>
              <w:jc w:val="center"/>
              <w:rPr>
                <w:rFonts w:hint="eastAsia" w:ascii="宋体" w:hAnsi="宋体" w:eastAsia="宋体" w:cs="宋体"/>
                <w:sz w:val="24"/>
                <w:szCs w:val="24"/>
                <w:vertAlign w:val="baseline"/>
                <w:lang w:val="en-US" w:eastAsia="zh-CN"/>
              </w:rPr>
            </w:pPr>
          </w:p>
        </w:tc>
        <w:tc>
          <w:tcPr>
            <w:tcW w:w="5016"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高压氧室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restart"/>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住院部2号楼</w:t>
            </w:r>
          </w:p>
        </w:tc>
        <w:tc>
          <w:tcPr>
            <w:tcW w:w="1267"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1F</w:t>
            </w:r>
          </w:p>
        </w:tc>
        <w:tc>
          <w:tcPr>
            <w:tcW w:w="5016"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感染病区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3" w:type="dxa"/>
            <w:vMerge w:val="continue"/>
            <w:vAlign w:val="top"/>
          </w:tcPr>
          <w:p>
            <w:pPr>
              <w:pStyle w:val="2"/>
              <w:jc w:val="center"/>
              <w:rPr>
                <w:rFonts w:hint="eastAsia" w:ascii="宋体" w:hAnsi="宋体" w:eastAsia="宋体" w:cs="宋体"/>
                <w:sz w:val="24"/>
                <w:szCs w:val="24"/>
                <w:vertAlign w:val="baseline"/>
                <w:lang w:val="en-US" w:eastAsia="zh-CN"/>
              </w:rPr>
            </w:pPr>
          </w:p>
        </w:tc>
        <w:tc>
          <w:tcPr>
            <w:tcW w:w="1267" w:type="dxa"/>
            <w:vAlign w:val="top"/>
          </w:tcPr>
          <w:p>
            <w:pPr>
              <w:pStyle w:val="2"/>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2F</w:t>
            </w:r>
          </w:p>
        </w:tc>
        <w:tc>
          <w:tcPr>
            <w:tcW w:w="5016" w:type="dxa"/>
            <w:vAlign w:val="top"/>
          </w:tcPr>
          <w:p>
            <w:pPr>
              <w:pStyle w:val="2"/>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肺病科</w:t>
            </w:r>
          </w:p>
        </w:tc>
      </w:tr>
    </w:tbl>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leftChars="0"/>
        <w:rPr>
          <w:rFonts w:hint="eastAsia" w:ascii="仿宋" w:hAnsi="仿宋" w:eastAsia="仿宋"/>
          <w:sz w:val="28"/>
          <w:szCs w:val="28"/>
          <w:lang w:val="en-US" w:eastAsia="zh-CN"/>
        </w:rPr>
      </w:pPr>
    </w:p>
    <w:p>
      <w:pPr>
        <w:numPr>
          <w:ilvl w:val="0"/>
          <w:numId w:val="0"/>
        </w:numPr>
        <w:spacing w:line="440" w:lineRule="exact"/>
        <w:ind w:leftChars="0"/>
        <w:rPr>
          <w:rFonts w:hint="eastAsia" w:ascii="仿宋" w:hAnsi="仿宋" w:eastAsia="仿宋"/>
          <w:sz w:val="28"/>
          <w:szCs w:val="28"/>
          <w:lang w:val="en-US" w:eastAsia="zh-CN"/>
        </w:rPr>
        <w:sectPr>
          <w:pgSz w:w="11906" w:h="16838"/>
          <w:pgMar w:top="1440" w:right="1800" w:bottom="1440" w:left="1800" w:header="851" w:footer="992" w:gutter="0"/>
          <w:cols w:space="425" w:num="1"/>
          <w:docGrid w:type="lines" w:linePitch="312" w:charSpace="0"/>
        </w:sectPr>
      </w:pPr>
    </w:p>
    <w:p>
      <w:pPr>
        <w:numPr>
          <w:ilvl w:val="0"/>
          <w:numId w:val="0"/>
        </w:numPr>
        <w:spacing w:line="440" w:lineRule="exact"/>
        <w:ind w:leftChars="0"/>
      </w:pPr>
      <w:r>
        <w:rPr>
          <w:rFonts w:hint="eastAsia" w:ascii="仿宋" w:hAnsi="仿宋" w:eastAsia="仿宋"/>
          <w:sz w:val="28"/>
          <w:szCs w:val="28"/>
          <w:lang w:val="en-US" w:eastAsia="zh-CN"/>
        </w:rPr>
        <w:t>三、</w:t>
      </w:r>
      <w:r>
        <w:rPr>
          <w:rFonts w:hint="eastAsia" w:ascii="仿宋" w:hAnsi="仿宋" w:eastAsia="仿宋"/>
          <w:sz w:val="28"/>
          <w:szCs w:val="28"/>
        </w:rPr>
        <w:t>主要设备设施（本表仅供参考，具体以实际为准）</w:t>
      </w:r>
    </w:p>
    <w:p>
      <w:pPr>
        <w:pStyle w:val="2"/>
        <w:rPr>
          <w:rFonts w:hint="default" w:eastAsia="仿宋"/>
          <w:lang w:val="en-US" w:eastAsia="zh-CN"/>
        </w:rPr>
      </w:pPr>
      <w:r>
        <w:rPr>
          <w:rFonts w:hint="eastAsia" w:ascii="仿宋" w:hAnsi="仿宋" w:eastAsia="仿宋"/>
          <w:sz w:val="28"/>
          <w:szCs w:val="28"/>
          <w:lang w:val="en-US" w:eastAsia="zh-CN"/>
        </w:rPr>
        <w:t>1.机电设备</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016"/>
        <w:gridCol w:w="1600"/>
        <w:gridCol w:w="1034"/>
        <w:gridCol w:w="1350"/>
        <w:gridCol w:w="1050"/>
        <w:gridCol w:w="566"/>
        <w:gridCol w:w="800"/>
        <w:gridCol w:w="1700"/>
        <w:gridCol w:w="1434"/>
        <w:gridCol w:w="1333"/>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0" w:type="dxa"/>
          </w:tcPr>
          <w:p>
            <w:pPr>
              <w:pStyle w:val="2"/>
              <w:jc w:val="center"/>
              <w:rPr>
                <w:rFonts w:hint="default"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杂货梯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14</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载小型货物</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2层2站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东院区中药房</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东院区中药房</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杂货梯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载小型货物</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2层2站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检验科、手术室</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检验科、手术室</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杂货梯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18</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载小型货物</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2层2站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食堂餐梯</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食堂餐梯</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4</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消防梯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人货乘用梯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9层9站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客梯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11层11站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6</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客梯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11层11站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7</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客梯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10层10站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8</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客梯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10层10站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9</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客梯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10层10站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医梯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10层10站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11</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医梯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10层10站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12</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医梯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10层10站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13</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医梯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10层10站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14</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消防梯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人货乘用梯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11层11站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东院门住院楼</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eastAsia"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15</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客梯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3层3站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东院门诊大厅</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东院门诊大厅</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16</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客梯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13</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3层3站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东院门诊大厅</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东院门诊大厅</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17</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客梯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17</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人乘用梯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3层3站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东院供应室</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东院供应室</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18</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自动扶梯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自动扶梯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DF1</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乘用梯</w:t>
            </w:r>
          </w:p>
        </w:tc>
        <w:tc>
          <w:tcPr>
            <w:tcW w:w="1050" w:type="dxa"/>
            <w:vAlign w:val="center"/>
          </w:tcPr>
          <w:p>
            <w:pPr>
              <w:jc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东院门诊大厅</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东院门诊大厅</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19</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自动扶梯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自动扶梯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DF2</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乘用梯</w:t>
            </w:r>
          </w:p>
        </w:tc>
        <w:tc>
          <w:tcPr>
            <w:tcW w:w="1050" w:type="dxa"/>
            <w:vAlign w:val="center"/>
          </w:tcPr>
          <w:p>
            <w:pPr>
              <w:jc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东院门诊大厅</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东院门诊大厅</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20</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自动扶梯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自动扶梯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DF3</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乘用梯</w:t>
            </w:r>
          </w:p>
        </w:tc>
        <w:tc>
          <w:tcPr>
            <w:tcW w:w="1050" w:type="dxa"/>
            <w:vAlign w:val="center"/>
          </w:tcPr>
          <w:p>
            <w:pPr>
              <w:jc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东院门诊大厅</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东院门诊大厅</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宋体" w:hAnsi="宋体" w:eastAsia="宋体" w:cs="宋体"/>
                <w:i w:val="0"/>
                <w:iCs w:val="0"/>
                <w:color w:val="000000"/>
                <w:kern w:val="0"/>
                <w:sz w:val="22"/>
                <w:szCs w:val="22"/>
                <w:u w:val="none"/>
                <w:lang w:val="en-US" w:eastAsia="zh-CN" w:bidi="ar"/>
              </w:rPr>
              <w:t>21</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自动扶梯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自动扶梯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DF4</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乘用梯</w:t>
            </w:r>
          </w:p>
        </w:tc>
        <w:tc>
          <w:tcPr>
            <w:tcW w:w="1050" w:type="dxa"/>
            <w:vAlign w:val="center"/>
          </w:tcPr>
          <w:p>
            <w:pPr>
              <w:jc w:val="center"/>
              <w:rPr>
                <w:rFonts w:hint="eastAsia" w:ascii="仿宋" w:hAnsi="仿宋" w:eastAsia="仿宋" w:cs="仿宋"/>
                <w:i w:val="0"/>
                <w:iCs w:val="0"/>
                <w:color w:val="000000"/>
                <w:kern w:val="0"/>
                <w:sz w:val="24"/>
                <w:szCs w:val="24"/>
                <w:u w:val="none"/>
                <w:lang w:val="en-US" w:eastAsia="zh-CN" w:bidi="ar"/>
              </w:rPr>
            </w:pP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东院门诊大厅</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东院门诊大厅</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22</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2层2站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住院部1#楼</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住院部2#楼</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23</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7层7站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西院区住院部</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西院区住院部</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24</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7层7站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西院区住院部</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西院区住院部</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25</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034" w:type="dxa"/>
            <w:vAlign w:val="center"/>
          </w:tcPr>
          <w:p>
            <w:pPr>
              <w:jc w:val="center"/>
              <w:rPr>
                <w:rFonts w:hint="eastAsia" w:ascii="仿宋" w:hAnsi="仿宋" w:eastAsia="仿宋" w:cs="仿宋"/>
                <w:i w:val="0"/>
                <w:iCs w:val="0"/>
                <w:color w:val="000000"/>
                <w:kern w:val="0"/>
                <w:sz w:val="22"/>
                <w:szCs w:val="22"/>
                <w:u w:val="none"/>
                <w:lang w:val="en-US" w:eastAsia="zh-CN" w:bidi="ar"/>
              </w:rPr>
            </w:pP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4层4站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西院区门诊部</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西院区门诊部</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jc w:val="center"/>
              <w:textAlignment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26</w:t>
            </w:r>
          </w:p>
        </w:tc>
        <w:tc>
          <w:tcPr>
            <w:tcW w:w="101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6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曳引式电梯</w:t>
            </w:r>
          </w:p>
        </w:tc>
        <w:tc>
          <w:tcPr>
            <w:tcW w:w="10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3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乘用梯</w:t>
            </w:r>
          </w:p>
        </w:tc>
        <w:tc>
          <w:tcPr>
            <w:tcW w:w="105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3层3站</w:t>
            </w:r>
          </w:p>
        </w:tc>
        <w:tc>
          <w:tcPr>
            <w:tcW w:w="56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8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7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西院区康养中心</w:t>
            </w:r>
          </w:p>
        </w:tc>
        <w:tc>
          <w:tcPr>
            <w:tcW w:w="1434"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西院区康养中心</w:t>
            </w:r>
          </w:p>
        </w:tc>
        <w:tc>
          <w:tcPr>
            <w:tcW w:w="1333"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450" w:type="dxa"/>
          </w:tcPr>
          <w:p>
            <w:pPr>
              <w:pStyle w:val="2"/>
              <w:rPr>
                <w:rFonts w:hint="eastAsia" w:ascii="仿宋" w:hAnsi="仿宋" w:eastAsia="仿宋" w:cs="仿宋"/>
                <w:vertAlign w:val="baseline"/>
                <w:lang w:val="en-US"/>
              </w:rPr>
            </w:pPr>
          </w:p>
        </w:tc>
      </w:tr>
    </w:tbl>
    <w:p>
      <w:pPr>
        <w:pStyle w:val="2"/>
        <w:numPr>
          <w:ilvl w:val="0"/>
          <w:numId w:val="1"/>
        </w:numPr>
        <w:rPr>
          <w:rFonts w:hint="default" w:ascii="仿宋" w:hAnsi="仿宋" w:eastAsia="仿宋"/>
          <w:sz w:val="32"/>
          <w:szCs w:val="32"/>
          <w:lang w:val="en-US" w:eastAsia="zh-CN"/>
        </w:rPr>
      </w:pPr>
      <w:r>
        <w:rPr>
          <w:rFonts w:hint="eastAsia" w:ascii="仿宋" w:hAnsi="仿宋" w:eastAsia="仿宋"/>
          <w:sz w:val="32"/>
          <w:szCs w:val="32"/>
          <w:lang w:val="en-US" w:eastAsia="zh-CN"/>
        </w:rPr>
        <w:t>消防、监控设备</w:t>
      </w:r>
    </w:p>
    <w:tbl>
      <w:tblPr>
        <w:tblStyle w:val="35"/>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2558"/>
        <w:gridCol w:w="2700"/>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479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名      称</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主要技术参数</w:t>
            </w:r>
          </w:p>
        </w:tc>
        <w:tc>
          <w:tcPr>
            <w:tcW w:w="15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jc w:val="center"/>
        </w:trPr>
        <w:tc>
          <w:tcPr>
            <w:tcW w:w="223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消防设施</w:t>
            </w:r>
          </w:p>
          <w:p>
            <w:pPr>
              <w:spacing w:line="360" w:lineRule="auto"/>
              <w:jc w:val="center"/>
              <w:rPr>
                <w:rFonts w:ascii="宋体" w:hAnsi="宋体"/>
                <w:bCs/>
                <w:sz w:val="24"/>
              </w:rPr>
            </w:pPr>
            <w:r>
              <w:rPr>
                <w:rFonts w:hint="eastAsia" w:ascii="宋体" w:hAnsi="宋体"/>
                <w:bCs/>
                <w:sz w:val="24"/>
              </w:rPr>
              <w:t>主要设备</w:t>
            </w:r>
          </w:p>
        </w:tc>
        <w:tc>
          <w:tcPr>
            <w:tcW w:w="2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联动控制主机</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J-Q(Q)-OZH800</w:t>
            </w:r>
          </w:p>
        </w:tc>
        <w:tc>
          <w:tcPr>
            <w:tcW w:w="15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Theme="minorEastAsia"/>
                <w:bCs/>
                <w:sz w:val="24"/>
                <w:lang w:val="en-US" w:eastAsia="zh-CN"/>
              </w:rPr>
            </w:pPr>
            <w:r>
              <w:rPr>
                <w:rFonts w:hint="eastAsia" w:ascii="宋体" w:hAnsi="宋体"/>
                <w:bCs/>
                <w:sz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2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消火栓主泵</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30KW</w:t>
            </w:r>
          </w:p>
        </w:tc>
        <w:tc>
          <w:tcPr>
            <w:tcW w:w="15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Theme="minorEastAsia"/>
                <w:bCs/>
                <w:sz w:val="24"/>
                <w:lang w:eastAsia="zh-CN"/>
              </w:rPr>
            </w:pPr>
            <w:r>
              <w:rPr>
                <w:rFonts w:hint="eastAsia" w:ascii="宋体" w:hAnsi="宋体"/>
                <w:bCs/>
                <w:sz w:val="24"/>
                <w:lang w:val="en-US" w:eastAsia="zh-CN"/>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25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喷淋主泵</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75KW</w:t>
            </w:r>
          </w:p>
        </w:tc>
        <w:tc>
          <w:tcPr>
            <w:tcW w:w="15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lang w:val="en-US" w:eastAsia="zh-CN"/>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25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室外栓主泵</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15KW</w:t>
            </w:r>
          </w:p>
        </w:tc>
        <w:tc>
          <w:tcPr>
            <w:tcW w:w="15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bCs/>
                <w:sz w:val="24"/>
              </w:rPr>
            </w:pPr>
            <w:r>
              <w:rPr>
                <w:rFonts w:hint="eastAsia" w:ascii="宋体" w:hAnsi="宋体"/>
                <w:bCs/>
                <w:sz w:val="24"/>
                <w:lang w:val="en-US" w:eastAsia="zh-CN"/>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25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消火栓稳压泵</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1.5KW</w:t>
            </w:r>
          </w:p>
        </w:tc>
        <w:tc>
          <w:tcPr>
            <w:tcW w:w="15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bCs/>
                <w:sz w:val="24"/>
              </w:rPr>
            </w:pPr>
            <w:r>
              <w:rPr>
                <w:rFonts w:hint="eastAsia" w:ascii="宋体" w:hAnsi="宋体"/>
                <w:bCs/>
                <w:sz w:val="24"/>
                <w:lang w:val="en-US" w:eastAsia="zh-CN"/>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25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喷淋湿式报警阀组</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5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bCs/>
                <w:sz w:val="24"/>
                <w:lang w:val="en-US" w:eastAsia="zh-CN"/>
              </w:rPr>
            </w:pPr>
            <w:r>
              <w:rPr>
                <w:rFonts w:hint="eastAsia" w:ascii="宋体" w:hAnsi="宋体"/>
                <w:bCs/>
                <w:sz w:val="24"/>
                <w:lang w:val="en-US" w:eastAsia="zh-CN"/>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25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七氟丙烷气体灭火系统</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5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bCs/>
                <w:sz w:val="24"/>
                <w:lang w:val="en-US" w:eastAsia="zh-CN"/>
              </w:rPr>
            </w:pPr>
            <w:r>
              <w:rPr>
                <w:rFonts w:hint="eastAsia" w:ascii="宋体" w:hAnsi="宋体"/>
                <w:bCs/>
                <w:sz w:val="24"/>
                <w:lang w:val="en-US" w:eastAsia="zh-CN"/>
              </w:rPr>
              <w:t>8套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sz w:val="24"/>
              </w:rPr>
            </w:pPr>
          </w:p>
        </w:tc>
        <w:tc>
          <w:tcPr>
            <w:tcW w:w="2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卷帘门</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防火等级A级</w:t>
            </w:r>
          </w:p>
        </w:tc>
        <w:tc>
          <w:tcPr>
            <w:tcW w:w="15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22个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jc w:val="center"/>
        </w:trPr>
        <w:tc>
          <w:tcPr>
            <w:tcW w:w="22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闭路电视监控系统</w:t>
            </w:r>
          </w:p>
        </w:tc>
        <w:tc>
          <w:tcPr>
            <w:tcW w:w="2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闭路电视监控系统</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lang w:val="en-US" w:eastAsia="zh-CN"/>
              </w:rPr>
              <w:t>471</w:t>
            </w:r>
            <w:r>
              <w:rPr>
                <w:rFonts w:hint="eastAsia" w:ascii="宋体" w:hAnsi="宋体"/>
                <w:bCs/>
                <w:sz w:val="24"/>
              </w:rPr>
              <w:t>个镜头</w:t>
            </w:r>
          </w:p>
        </w:tc>
        <w:tc>
          <w:tcPr>
            <w:tcW w:w="15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lang w:val="en-US" w:eastAsia="zh-CN"/>
              </w:rPr>
              <w:t>1</w:t>
            </w:r>
            <w:r>
              <w:rPr>
                <w:rFonts w:hint="eastAsia" w:ascii="宋体" w:hAnsi="宋体"/>
                <w:bCs/>
                <w:sz w:val="24"/>
              </w:rPr>
              <w:t>套</w:t>
            </w:r>
          </w:p>
        </w:tc>
      </w:tr>
    </w:tbl>
    <w:p>
      <w:pPr>
        <w:pStyle w:val="2"/>
        <w:rPr>
          <w:rFonts w:hint="eastAsia" w:ascii="仿宋" w:hAnsi="仿宋" w:eastAsia="仿宋" w:cs="仿宋"/>
          <w:sz w:val="28"/>
          <w:szCs w:val="28"/>
          <w:lang w:eastAsia="zh-CN"/>
        </w:rPr>
        <w:sectPr>
          <w:pgSz w:w="16838" w:h="11906" w:orient="landscape"/>
          <w:pgMar w:top="1800" w:right="1440" w:bottom="1800" w:left="1440" w:header="851" w:footer="992" w:gutter="0"/>
          <w:cols w:space="425" w:num="1"/>
          <w:docGrid w:type="lines" w:linePitch="312" w:charSpace="0"/>
        </w:sectPr>
      </w:pPr>
    </w:p>
    <w:p>
      <w:pPr>
        <w:numPr>
          <w:ilvl w:val="0"/>
          <w:numId w:val="0"/>
        </w:numPr>
        <w:spacing w:line="440" w:lineRule="exact"/>
        <w:rPr>
          <w:rFonts w:hint="eastAsia" w:ascii="仿宋" w:hAnsi="仿宋" w:eastAsia="仿宋"/>
          <w:b/>
          <w:color w:val="000000"/>
          <w:sz w:val="28"/>
          <w:szCs w:val="28"/>
        </w:rPr>
      </w:pPr>
    </w:p>
    <w:p>
      <w:pPr>
        <w:numPr>
          <w:ilvl w:val="0"/>
          <w:numId w:val="0"/>
        </w:numPr>
        <w:spacing w:line="440" w:lineRule="exact"/>
        <w:ind w:firstLine="562" w:firstLineChars="200"/>
        <w:rPr>
          <w:rFonts w:hint="eastAsia" w:ascii="仿宋" w:hAnsi="仿宋" w:eastAsia="仿宋"/>
          <w:b/>
          <w:color w:val="000000"/>
          <w:sz w:val="28"/>
          <w:szCs w:val="28"/>
        </w:rPr>
      </w:pPr>
      <w:r>
        <w:rPr>
          <w:rFonts w:hint="eastAsia" w:ascii="仿宋" w:hAnsi="仿宋" w:eastAsia="仿宋"/>
          <w:b/>
          <w:color w:val="000000"/>
          <w:sz w:val="28"/>
          <w:szCs w:val="28"/>
          <w:lang w:val="en-US" w:eastAsia="zh-CN"/>
        </w:rPr>
        <w:t>三、</w:t>
      </w:r>
      <w:r>
        <w:rPr>
          <w:rFonts w:hint="eastAsia" w:ascii="仿宋" w:hAnsi="仿宋" w:eastAsia="仿宋"/>
          <w:b/>
          <w:color w:val="000000"/>
          <w:sz w:val="28"/>
          <w:szCs w:val="28"/>
        </w:rPr>
        <w:t>本项目采购基本需求</w:t>
      </w:r>
    </w:p>
    <w:p>
      <w:pPr>
        <w:spacing w:line="44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（一）本项目采购清单的情况</w:t>
      </w:r>
    </w:p>
    <w:p>
      <w:pPr>
        <w:spacing w:line="440" w:lineRule="exact"/>
        <w:ind w:firstLine="560" w:firstLineChars="200"/>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sz w:val="28"/>
          <w:szCs w:val="28"/>
        </w:rPr>
        <w:t>.本项目采购清单</w:t>
      </w:r>
    </w:p>
    <w:tbl>
      <w:tblPr>
        <w:tblStyle w:val="35"/>
        <w:tblW w:w="8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9"/>
        <w:gridCol w:w="2100"/>
        <w:gridCol w:w="4425"/>
        <w:gridCol w:w="64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rPr>
              <w:t>序号</w:t>
            </w:r>
          </w:p>
        </w:tc>
        <w:tc>
          <w:tcPr>
            <w:tcW w:w="2100" w:type="dxa"/>
            <w:noWrap w:val="0"/>
            <w:vAlign w:val="center"/>
          </w:tcPr>
          <w:p>
            <w:pPr>
              <w:spacing w:line="44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品目名称</w:t>
            </w:r>
          </w:p>
        </w:tc>
        <w:tc>
          <w:tcPr>
            <w:tcW w:w="4425" w:type="dxa"/>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lang w:eastAsia="zh-CN"/>
              </w:rPr>
              <w:t>采购</w:t>
            </w:r>
            <w:r>
              <w:rPr>
                <w:rFonts w:hint="eastAsia" w:ascii="仿宋" w:hAnsi="仿宋" w:eastAsia="仿宋"/>
                <w:color w:val="000000"/>
                <w:sz w:val="28"/>
                <w:szCs w:val="28"/>
              </w:rPr>
              <w:t>标的</w:t>
            </w:r>
          </w:p>
        </w:tc>
        <w:tc>
          <w:tcPr>
            <w:tcW w:w="645" w:type="dxa"/>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rPr>
              <w:t>数量</w:t>
            </w:r>
          </w:p>
        </w:tc>
        <w:tc>
          <w:tcPr>
            <w:tcW w:w="795" w:type="dxa"/>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noWrap w:val="0"/>
            <w:vAlign w:val="top"/>
          </w:tcPr>
          <w:p>
            <w:pPr>
              <w:spacing w:line="440" w:lineRule="exact"/>
              <w:jc w:val="center"/>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1</w:t>
            </w:r>
          </w:p>
        </w:tc>
        <w:tc>
          <w:tcPr>
            <w:tcW w:w="2100" w:type="dxa"/>
            <w:noWrap w:val="0"/>
            <w:vAlign w:val="top"/>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lang w:eastAsia="zh-CN"/>
              </w:rPr>
              <w:t>物业管理</w:t>
            </w:r>
            <w:r>
              <w:rPr>
                <w:rFonts w:hint="eastAsia" w:ascii="仿宋" w:hAnsi="仿宋" w:eastAsia="仿宋"/>
                <w:color w:val="000000"/>
                <w:sz w:val="28"/>
                <w:szCs w:val="28"/>
              </w:rPr>
              <w:t>服务</w:t>
            </w:r>
          </w:p>
        </w:tc>
        <w:tc>
          <w:tcPr>
            <w:tcW w:w="4425" w:type="dxa"/>
            <w:noWrap w:val="0"/>
            <w:vAlign w:val="top"/>
          </w:tcPr>
          <w:p>
            <w:pPr>
              <w:spacing w:line="44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秩序维护</w:t>
            </w:r>
          </w:p>
        </w:tc>
        <w:tc>
          <w:tcPr>
            <w:tcW w:w="645" w:type="dxa"/>
            <w:noWrap w:val="0"/>
            <w:vAlign w:val="center"/>
          </w:tcPr>
          <w:p>
            <w:pPr>
              <w:spacing w:line="440" w:lineRule="exact"/>
              <w:jc w:val="center"/>
              <w:rPr>
                <w:rFonts w:hint="eastAsia" w:ascii="仿宋" w:hAnsi="仿宋" w:eastAsia="仿宋" w:cstheme="minorBidi"/>
                <w:color w:val="000000"/>
                <w:kern w:val="2"/>
                <w:sz w:val="28"/>
                <w:szCs w:val="28"/>
                <w:lang w:val="en-US" w:eastAsia="zh-CN" w:bidi="ar-SA"/>
              </w:rPr>
            </w:pPr>
            <w:r>
              <w:rPr>
                <w:rFonts w:hint="eastAsia" w:ascii="仿宋" w:hAnsi="仿宋" w:eastAsia="仿宋"/>
                <w:color w:val="000000"/>
                <w:sz w:val="28"/>
                <w:szCs w:val="28"/>
                <w:lang w:val="en-US" w:eastAsia="zh-CN"/>
              </w:rPr>
              <w:t>3</w:t>
            </w:r>
          </w:p>
        </w:tc>
        <w:tc>
          <w:tcPr>
            <w:tcW w:w="795" w:type="dxa"/>
            <w:noWrap w:val="0"/>
            <w:vAlign w:val="center"/>
          </w:tcPr>
          <w:p>
            <w:pPr>
              <w:spacing w:line="440" w:lineRule="exact"/>
              <w:jc w:val="center"/>
              <w:rPr>
                <w:rFonts w:hint="eastAsia" w:ascii="仿宋" w:hAnsi="仿宋" w:eastAsia="仿宋" w:cstheme="minorBidi"/>
                <w:color w:val="000000"/>
                <w:kern w:val="2"/>
                <w:sz w:val="28"/>
                <w:szCs w:val="28"/>
                <w:lang w:val="en-US" w:eastAsia="zh-CN" w:bidi="ar-SA"/>
              </w:rPr>
            </w:pPr>
            <w:r>
              <w:rPr>
                <w:rFonts w:hint="eastAsia" w:ascii="仿宋" w:hAnsi="仿宋" w:eastAsia="仿宋"/>
                <w:color w:val="000000"/>
                <w:sz w:val="28"/>
                <w:szCs w:val="28"/>
              </w:rPr>
              <w:t>年</w:t>
            </w:r>
          </w:p>
        </w:tc>
      </w:tr>
    </w:tbl>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rPr>
      </w:pPr>
      <w:r>
        <w:rPr>
          <w:rFonts w:hint="eastAsia" w:ascii="仿宋" w:hAnsi="仿宋" w:eastAsia="仿宋"/>
          <w:color w:val="000000"/>
          <w:sz w:val="28"/>
          <w:szCs w:val="28"/>
        </w:rPr>
        <w:t>2．采购清单具体要求</w:t>
      </w:r>
    </w:p>
    <w:p>
      <w:pPr>
        <w:spacing w:line="360" w:lineRule="auto"/>
        <w:ind w:firstLine="560" w:firstLineChars="200"/>
        <w:rPr>
          <w:rFonts w:hint="eastAsia" w:ascii="仿宋" w:hAnsi="仿宋" w:eastAsia="仿宋"/>
          <w:color w:val="000000"/>
          <w:sz w:val="28"/>
          <w:szCs w:val="28"/>
          <w:lang w:val="en-US" w:eastAsia="zh-CN"/>
        </w:rPr>
      </w:pPr>
    </w:p>
    <w:tbl>
      <w:tblPr>
        <w:tblStyle w:val="35"/>
        <w:tblW w:w="10593" w:type="dxa"/>
        <w:tblInd w:w="-9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909"/>
        <w:gridCol w:w="2643"/>
        <w:gridCol w:w="1471"/>
        <w:gridCol w:w="1360"/>
        <w:gridCol w:w="1118"/>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0593" w:type="dxa"/>
            <w:gridSpan w:val="7"/>
            <w:noWrap w:val="0"/>
            <w:vAlign w:val="top"/>
          </w:tcPr>
          <w:p>
            <w:pPr>
              <w:spacing w:line="440" w:lineRule="exact"/>
              <w:rPr>
                <w:rFonts w:hint="eastAsia" w:ascii="仿宋" w:hAnsi="仿宋" w:eastAsia="仿宋"/>
                <w:color w:val="000000"/>
                <w:sz w:val="28"/>
                <w:szCs w:val="28"/>
                <w:lang w:eastAsia="zh-CN"/>
              </w:rPr>
            </w:pP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w:t>
            </w:r>
            <w:r>
              <w:rPr>
                <w:rFonts w:hint="eastAsia" w:ascii="仿宋" w:hAnsi="仿宋" w:eastAsia="仿宋"/>
                <w:color w:val="000000"/>
                <w:sz w:val="28"/>
                <w:szCs w:val="28"/>
                <w:lang w:eastAsia="zh-CN"/>
              </w:rPr>
              <w:t>秩序维护</w:t>
            </w:r>
            <w:r>
              <w:rPr>
                <w:rFonts w:hint="eastAsia" w:ascii="仿宋" w:hAnsi="仿宋" w:eastAsia="仿宋"/>
                <w:color w:val="000000"/>
                <w:sz w:val="28"/>
                <w:szCs w:val="28"/>
              </w:rPr>
              <w:t>采购项目</w:t>
            </w:r>
            <w:r>
              <w:rPr>
                <w:rFonts w:hint="eastAsia" w:ascii="仿宋" w:hAnsi="仿宋" w:eastAsia="仿宋"/>
                <w:color w:val="000000"/>
                <w:sz w:val="28"/>
                <w:szCs w:val="28"/>
                <w:lang w:eastAsia="zh-CN"/>
              </w:rPr>
              <w:t>（</w:t>
            </w:r>
            <w:r>
              <w:rPr>
                <w:rFonts w:hint="eastAsia" w:ascii="仿宋" w:hAnsi="仿宋" w:eastAsia="仿宋"/>
                <w:b/>
                <w:bCs/>
                <w:color w:val="000000"/>
                <w:sz w:val="28"/>
                <w:szCs w:val="28"/>
                <w:lang w:eastAsia="zh-CN"/>
              </w:rPr>
              <w:t>报价部分</w:t>
            </w:r>
            <w:r>
              <w:rPr>
                <w:rFonts w:hint="eastAsia" w:ascii="仿宋" w:hAnsi="仿宋" w:eastAsia="仿宋"/>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rPr>
              <w:t>序号</w:t>
            </w:r>
          </w:p>
        </w:tc>
        <w:tc>
          <w:tcPr>
            <w:tcW w:w="1909" w:type="dxa"/>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rPr>
              <w:t>服务名称</w:t>
            </w:r>
          </w:p>
        </w:tc>
        <w:tc>
          <w:tcPr>
            <w:tcW w:w="2643" w:type="dxa"/>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rPr>
              <w:t>服务要求</w:t>
            </w:r>
          </w:p>
        </w:tc>
        <w:tc>
          <w:tcPr>
            <w:tcW w:w="1471" w:type="dxa"/>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rPr>
              <w:t>服务人数</w:t>
            </w:r>
          </w:p>
        </w:tc>
        <w:tc>
          <w:tcPr>
            <w:tcW w:w="1360" w:type="dxa"/>
            <w:noWrap w:val="0"/>
            <w:vAlign w:val="center"/>
          </w:tcPr>
          <w:p>
            <w:pPr>
              <w:spacing w:line="44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人均每月单价（按</w:t>
            </w:r>
            <w:r>
              <w:rPr>
                <w:rFonts w:hint="eastAsia" w:ascii="仿宋" w:hAnsi="仿宋" w:eastAsia="仿宋"/>
                <w:color w:val="000000"/>
                <w:sz w:val="28"/>
                <w:szCs w:val="28"/>
                <w:lang w:val="en-US" w:eastAsia="zh-CN"/>
              </w:rPr>
              <w:t>5天8小时计算</w:t>
            </w:r>
            <w:r>
              <w:rPr>
                <w:rFonts w:hint="eastAsia" w:ascii="仿宋" w:hAnsi="仿宋" w:eastAsia="仿宋"/>
                <w:color w:val="000000"/>
                <w:sz w:val="28"/>
                <w:szCs w:val="28"/>
                <w:lang w:eastAsia="zh-CN"/>
              </w:rPr>
              <w:t>）</w:t>
            </w:r>
          </w:p>
        </w:tc>
        <w:tc>
          <w:tcPr>
            <w:tcW w:w="1118" w:type="dxa"/>
            <w:noWrap w:val="0"/>
            <w:vAlign w:val="center"/>
          </w:tcPr>
          <w:p>
            <w:pPr>
              <w:spacing w:line="440" w:lineRule="exact"/>
              <w:jc w:val="center"/>
              <w:rPr>
                <w:rFonts w:hint="eastAsia" w:ascii="仿宋" w:hAnsi="仿宋" w:eastAsia="仿宋"/>
                <w:color w:val="000000"/>
                <w:sz w:val="28"/>
                <w:szCs w:val="28"/>
                <w:lang w:eastAsia="zh-CN"/>
              </w:rPr>
            </w:pPr>
            <w:r>
              <w:rPr>
                <w:rFonts w:hint="eastAsia" w:ascii="仿宋" w:hAnsi="仿宋" w:eastAsia="仿宋"/>
                <w:color w:val="000000"/>
                <w:sz w:val="28"/>
                <w:szCs w:val="28"/>
                <w:lang w:eastAsia="zh-CN"/>
              </w:rPr>
              <w:t>每月费用</w:t>
            </w:r>
          </w:p>
        </w:tc>
        <w:tc>
          <w:tcPr>
            <w:tcW w:w="1242" w:type="dxa"/>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rPr>
              <w:t>所需年费用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restart"/>
            <w:noWrap w:val="0"/>
            <w:vAlign w:val="top"/>
          </w:tcPr>
          <w:p>
            <w:pPr>
              <w:spacing w:line="440" w:lineRule="exact"/>
              <w:rPr>
                <w:rFonts w:hint="eastAsia" w:ascii="仿宋" w:hAnsi="仿宋" w:eastAsia="仿宋"/>
                <w:color w:val="000000"/>
                <w:sz w:val="28"/>
                <w:szCs w:val="28"/>
                <w:lang w:val="en-US" w:eastAsia="zh-CN"/>
              </w:rPr>
            </w:pPr>
          </w:p>
          <w:p>
            <w:pPr>
              <w:pStyle w:val="2"/>
              <w:rPr>
                <w:rFonts w:hint="eastAsia" w:ascii="仿宋" w:hAnsi="仿宋" w:eastAsia="仿宋"/>
                <w:color w:val="000000"/>
                <w:sz w:val="28"/>
                <w:szCs w:val="28"/>
                <w:lang w:val="en-US" w:eastAsia="zh-CN"/>
              </w:rPr>
            </w:pPr>
          </w:p>
          <w:p>
            <w:pPr>
              <w:pStyle w:val="2"/>
              <w:rPr>
                <w:rFonts w:hint="eastAsia" w:ascii="仿宋" w:hAnsi="仿宋" w:eastAsia="仿宋"/>
                <w:color w:val="000000"/>
                <w:sz w:val="28"/>
                <w:szCs w:val="28"/>
                <w:lang w:val="en-US" w:eastAsia="zh-CN"/>
              </w:rPr>
            </w:pPr>
          </w:p>
          <w:p>
            <w:pPr>
              <w:spacing w:line="440" w:lineRule="exact"/>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1</w:t>
            </w:r>
          </w:p>
        </w:tc>
        <w:tc>
          <w:tcPr>
            <w:tcW w:w="1909" w:type="dxa"/>
            <w:noWrap w:val="0"/>
            <w:vAlign w:val="top"/>
          </w:tcPr>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秩序维护</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服务</w:t>
            </w:r>
          </w:p>
        </w:tc>
        <w:tc>
          <w:tcPr>
            <w:tcW w:w="2643" w:type="dxa"/>
            <w:noWrap w:val="0"/>
            <w:vAlign w:val="top"/>
          </w:tcPr>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包括但不限于：在医院范围内24 小时安全管理、巡逻等；做好消防值班工作，人员进出的控制、盘查工作，做好物品放行管理，电梯秩序的维护和指引；消防管理；交通秩序管理</w:t>
            </w:r>
            <w:r>
              <w:rPr>
                <w:rFonts w:hint="eastAsia" w:ascii="仿宋" w:hAnsi="仿宋" w:eastAsia="仿宋"/>
                <w:color w:val="000000"/>
                <w:sz w:val="28"/>
                <w:szCs w:val="28"/>
                <w:lang w:eastAsia="zh-CN"/>
              </w:rPr>
              <w:t>；西院区家属区物业管理</w:t>
            </w:r>
            <w:r>
              <w:rPr>
                <w:rFonts w:hint="eastAsia" w:ascii="仿宋" w:hAnsi="仿宋" w:eastAsia="仿宋"/>
                <w:color w:val="000000"/>
                <w:sz w:val="28"/>
                <w:szCs w:val="28"/>
              </w:rPr>
              <w:t>等。</w:t>
            </w:r>
          </w:p>
        </w:tc>
        <w:tc>
          <w:tcPr>
            <w:tcW w:w="1471" w:type="dxa"/>
            <w:noWrap w:val="0"/>
            <w:vAlign w:val="top"/>
          </w:tcPr>
          <w:p>
            <w:pPr>
              <w:spacing w:line="440" w:lineRule="exact"/>
              <w:rPr>
                <w:rFonts w:hint="default" w:ascii="仿宋" w:hAnsi="仿宋" w:eastAsia="仿宋"/>
                <w:color w:val="000000"/>
                <w:sz w:val="28"/>
                <w:szCs w:val="28"/>
                <w:lang w:val="en-US" w:eastAsia="zh-CN"/>
              </w:rPr>
            </w:pPr>
          </w:p>
        </w:tc>
        <w:tc>
          <w:tcPr>
            <w:tcW w:w="1360" w:type="dxa"/>
            <w:noWrap w:val="0"/>
            <w:vAlign w:val="top"/>
          </w:tcPr>
          <w:p>
            <w:pPr>
              <w:spacing w:line="440" w:lineRule="exact"/>
              <w:rPr>
                <w:rFonts w:hint="eastAsia" w:ascii="仿宋" w:hAnsi="仿宋" w:eastAsia="仿宋"/>
                <w:color w:val="000000"/>
                <w:sz w:val="28"/>
                <w:szCs w:val="28"/>
              </w:rPr>
            </w:pPr>
          </w:p>
        </w:tc>
        <w:tc>
          <w:tcPr>
            <w:tcW w:w="1118" w:type="dxa"/>
            <w:noWrap w:val="0"/>
            <w:vAlign w:val="top"/>
          </w:tcPr>
          <w:p>
            <w:pPr>
              <w:spacing w:line="440" w:lineRule="exact"/>
              <w:rPr>
                <w:rFonts w:hint="eastAsia" w:ascii="仿宋" w:hAnsi="仿宋" w:eastAsia="仿宋"/>
                <w:color w:val="000000"/>
                <w:sz w:val="28"/>
                <w:szCs w:val="28"/>
              </w:rPr>
            </w:pPr>
          </w:p>
        </w:tc>
        <w:tc>
          <w:tcPr>
            <w:tcW w:w="1242" w:type="dxa"/>
            <w:noWrap w:val="0"/>
            <w:vAlign w:val="top"/>
          </w:tcPr>
          <w:p>
            <w:pPr>
              <w:spacing w:line="440" w:lineRule="exac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noWrap w:val="0"/>
            <w:vAlign w:val="top"/>
          </w:tcPr>
          <w:p>
            <w:pPr>
              <w:spacing w:line="440" w:lineRule="exact"/>
              <w:rPr>
                <w:rFonts w:hint="eastAsia" w:ascii="仿宋" w:hAnsi="仿宋" w:eastAsia="仿宋"/>
                <w:color w:val="000000"/>
                <w:sz w:val="28"/>
                <w:szCs w:val="28"/>
                <w:lang w:val="en-US" w:eastAsia="zh-CN"/>
              </w:rPr>
            </w:pPr>
          </w:p>
        </w:tc>
        <w:tc>
          <w:tcPr>
            <w:tcW w:w="1909" w:type="dxa"/>
            <w:noWrap w:val="0"/>
            <w:vAlign w:val="top"/>
          </w:tcPr>
          <w:p>
            <w:pPr>
              <w:spacing w:line="440" w:lineRule="exact"/>
              <w:rPr>
                <w:rFonts w:hint="eastAsia" w:ascii="仿宋" w:hAnsi="仿宋" w:eastAsia="仿宋"/>
                <w:color w:val="000000"/>
                <w:sz w:val="28"/>
                <w:szCs w:val="28"/>
                <w:lang w:eastAsia="zh-CN"/>
              </w:rPr>
            </w:pPr>
            <w:r>
              <w:rPr>
                <w:rFonts w:hint="eastAsia" w:ascii="宋体" w:hAnsi="宋体" w:eastAsia="仿宋"/>
                <w:color w:val="000000"/>
                <w:sz w:val="24"/>
                <w:lang w:eastAsia="zh-CN"/>
              </w:rPr>
              <w:t>队长</w:t>
            </w:r>
          </w:p>
        </w:tc>
        <w:tc>
          <w:tcPr>
            <w:tcW w:w="2643" w:type="dxa"/>
            <w:noWrap w:val="0"/>
            <w:vAlign w:val="top"/>
          </w:tcPr>
          <w:p>
            <w:pPr>
              <w:spacing w:line="440" w:lineRule="exact"/>
              <w:rPr>
                <w:rFonts w:hint="eastAsia" w:ascii="仿宋" w:hAnsi="仿宋" w:eastAsia="宋体"/>
                <w:color w:val="000000"/>
                <w:sz w:val="28"/>
                <w:szCs w:val="28"/>
                <w:lang w:eastAsia="zh-CN"/>
              </w:rPr>
            </w:pPr>
            <w:r>
              <w:rPr>
                <w:rFonts w:hint="eastAsia" w:ascii="仿宋" w:hAnsi="仿宋" w:eastAsia="仿宋"/>
                <w:color w:val="000000"/>
                <w:sz w:val="28"/>
                <w:szCs w:val="28"/>
              </w:rPr>
              <w:t>负责项目的全面管理工作</w:t>
            </w:r>
            <w:r>
              <w:rPr>
                <w:rFonts w:hint="eastAsia" w:ascii="仿宋" w:hAnsi="仿宋" w:eastAsia="仿宋"/>
                <w:color w:val="000000"/>
                <w:sz w:val="28"/>
                <w:szCs w:val="28"/>
                <w:lang w:val="en-US" w:eastAsia="zh-CN"/>
              </w:rPr>
              <w:t>。</w:t>
            </w:r>
          </w:p>
        </w:tc>
        <w:tc>
          <w:tcPr>
            <w:tcW w:w="1471" w:type="dxa"/>
            <w:noWrap w:val="0"/>
            <w:vAlign w:val="top"/>
          </w:tcPr>
          <w:p>
            <w:pPr>
              <w:spacing w:line="440" w:lineRule="exact"/>
              <w:rPr>
                <w:rFonts w:hint="default" w:ascii="仿宋" w:hAnsi="仿宋" w:eastAsia="仿宋"/>
                <w:color w:val="000000"/>
                <w:sz w:val="28"/>
                <w:szCs w:val="28"/>
                <w:lang w:val="en-US" w:eastAsia="zh-CN"/>
              </w:rPr>
            </w:pPr>
          </w:p>
        </w:tc>
        <w:tc>
          <w:tcPr>
            <w:tcW w:w="1360" w:type="dxa"/>
            <w:noWrap w:val="0"/>
            <w:vAlign w:val="top"/>
          </w:tcPr>
          <w:p>
            <w:pPr>
              <w:spacing w:line="440" w:lineRule="exact"/>
              <w:rPr>
                <w:rFonts w:hint="eastAsia" w:ascii="仿宋" w:hAnsi="仿宋" w:eastAsia="仿宋"/>
                <w:color w:val="000000"/>
                <w:sz w:val="28"/>
                <w:szCs w:val="28"/>
              </w:rPr>
            </w:pPr>
          </w:p>
        </w:tc>
        <w:tc>
          <w:tcPr>
            <w:tcW w:w="1118" w:type="dxa"/>
            <w:noWrap w:val="0"/>
            <w:vAlign w:val="top"/>
          </w:tcPr>
          <w:p>
            <w:pPr>
              <w:spacing w:line="440" w:lineRule="exact"/>
              <w:rPr>
                <w:rFonts w:hint="eastAsia" w:ascii="仿宋" w:hAnsi="仿宋" w:eastAsia="仿宋"/>
                <w:color w:val="000000"/>
                <w:sz w:val="28"/>
                <w:szCs w:val="28"/>
              </w:rPr>
            </w:pPr>
          </w:p>
        </w:tc>
        <w:tc>
          <w:tcPr>
            <w:tcW w:w="1242" w:type="dxa"/>
            <w:noWrap w:val="0"/>
            <w:vAlign w:val="top"/>
          </w:tcPr>
          <w:p>
            <w:pPr>
              <w:spacing w:line="440" w:lineRule="exac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Merge w:val="continue"/>
            <w:noWrap w:val="0"/>
            <w:vAlign w:val="top"/>
          </w:tcPr>
          <w:p>
            <w:pPr>
              <w:spacing w:line="440" w:lineRule="exact"/>
              <w:rPr>
                <w:rFonts w:hint="eastAsia" w:ascii="仿宋" w:hAnsi="仿宋" w:eastAsia="仿宋"/>
                <w:color w:val="000000"/>
                <w:sz w:val="28"/>
                <w:szCs w:val="28"/>
                <w:lang w:eastAsia="zh-CN"/>
              </w:rPr>
            </w:pPr>
          </w:p>
        </w:tc>
        <w:tc>
          <w:tcPr>
            <w:tcW w:w="4552" w:type="dxa"/>
            <w:gridSpan w:val="2"/>
            <w:noWrap w:val="0"/>
            <w:vAlign w:val="center"/>
          </w:tcPr>
          <w:p>
            <w:pPr>
              <w:spacing w:line="440" w:lineRule="exact"/>
              <w:jc w:val="center"/>
              <w:rPr>
                <w:rFonts w:hint="eastAsia" w:ascii="仿宋" w:hAnsi="仿宋" w:eastAsia="仿宋"/>
                <w:color w:val="000000"/>
                <w:sz w:val="28"/>
                <w:szCs w:val="28"/>
              </w:rPr>
            </w:pPr>
            <w:r>
              <w:rPr>
                <w:rFonts w:hint="eastAsia" w:ascii="仿宋" w:hAnsi="仿宋" w:eastAsia="仿宋"/>
                <w:color w:val="000000"/>
                <w:sz w:val="28"/>
                <w:szCs w:val="28"/>
              </w:rPr>
              <w:t>合计</w:t>
            </w:r>
          </w:p>
        </w:tc>
        <w:tc>
          <w:tcPr>
            <w:tcW w:w="1471" w:type="dxa"/>
            <w:noWrap w:val="0"/>
            <w:vAlign w:val="top"/>
          </w:tcPr>
          <w:p>
            <w:pPr>
              <w:spacing w:line="440" w:lineRule="exact"/>
              <w:rPr>
                <w:rFonts w:hint="default" w:ascii="仿宋" w:hAnsi="仿宋" w:eastAsia="仿宋"/>
                <w:color w:val="000000"/>
                <w:sz w:val="28"/>
                <w:szCs w:val="28"/>
                <w:lang w:val="en-US" w:eastAsia="zh-CN"/>
              </w:rPr>
            </w:pPr>
          </w:p>
        </w:tc>
        <w:tc>
          <w:tcPr>
            <w:tcW w:w="1360" w:type="dxa"/>
            <w:noWrap w:val="0"/>
            <w:vAlign w:val="top"/>
          </w:tcPr>
          <w:p>
            <w:pPr>
              <w:spacing w:line="440" w:lineRule="exact"/>
              <w:rPr>
                <w:rFonts w:hint="eastAsia" w:ascii="仿宋" w:hAnsi="仿宋" w:eastAsia="仿宋"/>
                <w:color w:val="000000"/>
                <w:sz w:val="28"/>
                <w:szCs w:val="28"/>
              </w:rPr>
            </w:pPr>
          </w:p>
        </w:tc>
        <w:tc>
          <w:tcPr>
            <w:tcW w:w="1118" w:type="dxa"/>
            <w:noWrap w:val="0"/>
            <w:vAlign w:val="top"/>
          </w:tcPr>
          <w:p>
            <w:pPr>
              <w:spacing w:line="440" w:lineRule="exact"/>
              <w:rPr>
                <w:rFonts w:hint="eastAsia" w:ascii="仿宋" w:hAnsi="仿宋" w:eastAsia="仿宋"/>
                <w:color w:val="000000"/>
                <w:sz w:val="28"/>
                <w:szCs w:val="28"/>
              </w:rPr>
            </w:pPr>
          </w:p>
        </w:tc>
        <w:tc>
          <w:tcPr>
            <w:tcW w:w="1242" w:type="dxa"/>
            <w:noWrap w:val="0"/>
            <w:vAlign w:val="top"/>
          </w:tcPr>
          <w:p>
            <w:pPr>
              <w:spacing w:line="440" w:lineRule="exact"/>
              <w:rPr>
                <w:rFonts w:hint="eastAsia" w:ascii="仿宋" w:hAnsi="仿宋" w:eastAsia="仿宋"/>
                <w:color w:val="000000"/>
                <w:sz w:val="28"/>
                <w:szCs w:val="28"/>
              </w:rPr>
            </w:pPr>
          </w:p>
        </w:tc>
      </w:tr>
    </w:tbl>
    <w:p>
      <w:pPr>
        <w:spacing w:line="360" w:lineRule="auto"/>
        <w:ind w:firstLine="560" w:firstLineChars="200"/>
        <w:rPr>
          <w:rFonts w:hint="eastAsia" w:ascii="仿宋" w:hAnsi="仿宋" w:eastAsia="仿宋"/>
          <w:color w:val="000000"/>
          <w:sz w:val="28"/>
          <w:szCs w:val="28"/>
          <w:lang w:val="en-US" w:eastAsia="zh-CN"/>
        </w:rPr>
      </w:pPr>
    </w:p>
    <w:p>
      <w:pPr>
        <w:spacing w:line="360" w:lineRule="auto"/>
        <w:ind w:firstLine="560" w:firstLineChars="200"/>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3.测量岗位安排表</w:t>
      </w:r>
    </w:p>
    <w:p>
      <w:pPr>
        <w:spacing w:line="360" w:lineRule="auto"/>
        <w:ind w:firstLine="548" w:firstLineChars="196"/>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3.1安保服务项目岗位设置：医院建筑物外围、医院各出入口、大楼大厅、监控室、停车场、西院区家属楼等；岗位的具体设置，根据甲方的实际需求布岗，必要时按照甲方工作需要进行灵活调度。</w:t>
      </w:r>
    </w:p>
    <w:tbl>
      <w:tblPr>
        <w:tblStyle w:val="35"/>
        <w:tblW w:w="10065" w:type="dxa"/>
        <w:tblInd w:w="-6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751"/>
        <w:gridCol w:w="1419"/>
        <w:gridCol w:w="1560"/>
        <w:gridCol w:w="1118"/>
        <w:gridCol w:w="1150"/>
        <w:gridCol w:w="1276"/>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Borders>
              <w:bottom w:val="single" w:color="auto" w:sz="4" w:space="0"/>
            </w:tcBorders>
            <w:noWrap w:val="0"/>
            <w:vAlign w:val="center"/>
          </w:tcPr>
          <w:p>
            <w:pPr>
              <w:spacing w:line="360" w:lineRule="auto"/>
              <w:jc w:val="center"/>
              <w:rPr>
                <w:rFonts w:ascii="宋体" w:hAnsi="宋体"/>
                <w:color w:val="000000"/>
                <w:sz w:val="24"/>
                <w:szCs w:val="28"/>
              </w:rPr>
            </w:pPr>
            <w:r>
              <w:rPr>
                <w:rFonts w:ascii="宋体" w:hAnsi="宋体"/>
                <w:color w:val="000000"/>
                <w:sz w:val="24"/>
                <w:szCs w:val="28"/>
              </w:rPr>
              <w:t>岗位名称</w:t>
            </w:r>
          </w:p>
        </w:tc>
        <w:tc>
          <w:tcPr>
            <w:tcW w:w="751" w:type="dxa"/>
            <w:tcBorders>
              <w:bottom w:val="single" w:color="auto" w:sz="4" w:space="0"/>
            </w:tcBorders>
            <w:noWrap w:val="0"/>
            <w:vAlign w:val="center"/>
          </w:tcPr>
          <w:p>
            <w:pPr>
              <w:spacing w:line="360" w:lineRule="auto"/>
              <w:jc w:val="center"/>
              <w:rPr>
                <w:rFonts w:ascii="宋体" w:hAnsi="宋体"/>
                <w:color w:val="000000"/>
                <w:sz w:val="24"/>
                <w:szCs w:val="28"/>
              </w:rPr>
            </w:pPr>
            <w:r>
              <w:rPr>
                <w:rFonts w:ascii="宋体" w:hAnsi="宋体"/>
                <w:color w:val="000000"/>
                <w:sz w:val="24"/>
                <w:szCs w:val="28"/>
              </w:rPr>
              <w:t>岗位数</w:t>
            </w:r>
          </w:p>
        </w:tc>
        <w:tc>
          <w:tcPr>
            <w:tcW w:w="1419" w:type="dxa"/>
            <w:tcBorders>
              <w:bottom w:val="single" w:color="auto" w:sz="4" w:space="0"/>
            </w:tcBorders>
            <w:noWrap w:val="0"/>
            <w:vAlign w:val="center"/>
          </w:tcPr>
          <w:p>
            <w:pPr>
              <w:spacing w:line="360" w:lineRule="auto"/>
              <w:jc w:val="center"/>
              <w:rPr>
                <w:rFonts w:ascii="宋体" w:hAnsi="宋体"/>
                <w:color w:val="000000"/>
                <w:sz w:val="24"/>
                <w:szCs w:val="28"/>
              </w:rPr>
            </w:pPr>
            <w:r>
              <w:rPr>
                <w:rFonts w:ascii="宋体" w:hAnsi="宋体"/>
                <w:color w:val="000000"/>
                <w:sz w:val="24"/>
                <w:szCs w:val="28"/>
              </w:rPr>
              <w:t>所在位置</w:t>
            </w:r>
          </w:p>
        </w:tc>
        <w:tc>
          <w:tcPr>
            <w:tcW w:w="1560" w:type="dxa"/>
            <w:tcBorders>
              <w:bottom w:val="single" w:color="auto" w:sz="4" w:space="0"/>
            </w:tcBorders>
            <w:noWrap w:val="0"/>
            <w:vAlign w:val="center"/>
          </w:tcPr>
          <w:p>
            <w:pPr>
              <w:spacing w:line="360" w:lineRule="auto"/>
              <w:jc w:val="center"/>
              <w:rPr>
                <w:rFonts w:ascii="宋体" w:hAnsi="宋体"/>
                <w:color w:val="000000"/>
                <w:sz w:val="24"/>
                <w:szCs w:val="28"/>
              </w:rPr>
            </w:pPr>
            <w:r>
              <w:rPr>
                <w:rFonts w:ascii="宋体" w:hAnsi="宋体"/>
                <w:color w:val="000000"/>
                <w:sz w:val="24"/>
                <w:szCs w:val="28"/>
              </w:rPr>
              <w:t>工作时间</w:t>
            </w:r>
          </w:p>
        </w:tc>
        <w:tc>
          <w:tcPr>
            <w:tcW w:w="1118" w:type="dxa"/>
            <w:tcBorders>
              <w:bottom w:val="single" w:color="auto" w:sz="4" w:space="0"/>
            </w:tcBorders>
            <w:noWrap w:val="0"/>
            <w:vAlign w:val="center"/>
          </w:tcPr>
          <w:p>
            <w:pPr>
              <w:spacing w:line="360" w:lineRule="auto"/>
              <w:jc w:val="center"/>
              <w:rPr>
                <w:rFonts w:ascii="宋体" w:hAnsi="宋体"/>
                <w:color w:val="000000"/>
                <w:sz w:val="24"/>
                <w:szCs w:val="28"/>
              </w:rPr>
            </w:pPr>
            <w:r>
              <w:rPr>
                <w:rFonts w:ascii="宋体" w:hAnsi="宋体"/>
                <w:color w:val="000000"/>
                <w:sz w:val="24"/>
                <w:szCs w:val="28"/>
              </w:rPr>
              <w:t>每周工作天数</w:t>
            </w:r>
          </w:p>
        </w:tc>
        <w:tc>
          <w:tcPr>
            <w:tcW w:w="1150" w:type="dxa"/>
            <w:tcBorders>
              <w:bottom w:val="single" w:color="auto" w:sz="4" w:space="0"/>
            </w:tcBorders>
            <w:noWrap w:val="0"/>
            <w:vAlign w:val="center"/>
          </w:tcPr>
          <w:p>
            <w:pPr>
              <w:spacing w:line="360" w:lineRule="auto"/>
              <w:jc w:val="center"/>
              <w:rPr>
                <w:rFonts w:ascii="宋体" w:hAnsi="宋体"/>
                <w:color w:val="000000"/>
                <w:sz w:val="24"/>
                <w:szCs w:val="28"/>
              </w:rPr>
            </w:pPr>
            <w:r>
              <w:rPr>
                <w:rFonts w:ascii="宋体" w:hAnsi="宋体"/>
                <w:color w:val="000000"/>
                <w:sz w:val="24"/>
                <w:szCs w:val="28"/>
              </w:rPr>
              <w:t>每日工作小时</w:t>
            </w:r>
          </w:p>
        </w:tc>
        <w:tc>
          <w:tcPr>
            <w:tcW w:w="1276" w:type="dxa"/>
            <w:tcBorders>
              <w:bottom w:val="single" w:color="auto" w:sz="4" w:space="0"/>
            </w:tcBorders>
            <w:noWrap w:val="0"/>
            <w:vAlign w:val="center"/>
          </w:tcPr>
          <w:p>
            <w:pPr>
              <w:spacing w:line="360" w:lineRule="auto"/>
              <w:jc w:val="center"/>
              <w:rPr>
                <w:rFonts w:hint="eastAsia" w:ascii="宋体" w:hAnsi="宋体" w:eastAsia="宋体"/>
                <w:color w:val="000000"/>
                <w:sz w:val="24"/>
                <w:szCs w:val="28"/>
                <w:lang w:eastAsia="zh-CN"/>
              </w:rPr>
            </w:pPr>
            <w:r>
              <w:rPr>
                <w:rFonts w:hint="eastAsia" w:ascii="宋体" w:hAnsi="宋体"/>
                <w:color w:val="000000"/>
                <w:sz w:val="24"/>
                <w:szCs w:val="28"/>
                <w:lang w:eastAsia="zh-CN"/>
              </w:rPr>
              <w:t>换算人数</w:t>
            </w:r>
          </w:p>
        </w:tc>
        <w:tc>
          <w:tcPr>
            <w:tcW w:w="1558" w:type="dxa"/>
            <w:tcBorders>
              <w:bottom w:val="single" w:color="auto" w:sz="4" w:space="0"/>
            </w:tcBorders>
            <w:noWrap w:val="0"/>
            <w:vAlign w:val="center"/>
          </w:tcPr>
          <w:p>
            <w:pPr>
              <w:spacing w:line="360" w:lineRule="auto"/>
              <w:jc w:val="center"/>
              <w:rPr>
                <w:rFonts w:ascii="宋体" w:hAnsi="宋体"/>
                <w:color w:val="000000"/>
                <w:sz w:val="24"/>
                <w:szCs w:val="28"/>
              </w:rPr>
            </w:pPr>
            <w:r>
              <w:rPr>
                <w:rFonts w:ascii="宋体" w:hAnsi="宋体"/>
                <w:color w:val="000000"/>
                <w:sz w:val="24"/>
                <w:szCs w:val="28"/>
              </w:rPr>
              <w:t>岗位说明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noWrap w:val="0"/>
            <w:vAlign w:val="center"/>
          </w:tcPr>
          <w:p>
            <w:pPr>
              <w:spacing w:line="360" w:lineRule="auto"/>
              <w:jc w:val="center"/>
              <w:rPr>
                <w:rFonts w:hint="eastAsia" w:ascii="宋体" w:hAnsi="宋体" w:eastAsiaTheme="minorEastAsia"/>
                <w:color w:val="000000"/>
                <w:sz w:val="24"/>
                <w:szCs w:val="28"/>
                <w:lang w:eastAsia="zh-CN"/>
              </w:rPr>
            </w:pPr>
            <w:r>
              <w:rPr>
                <w:rFonts w:hint="eastAsia" w:ascii="宋体" w:hAnsi="宋体"/>
                <w:color w:val="000000"/>
                <w:sz w:val="24"/>
                <w:szCs w:val="28"/>
                <w:lang w:eastAsia="zh-CN"/>
              </w:rPr>
              <w:t>安保</w:t>
            </w: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noWrap w:val="0"/>
            <w:vAlign w:val="center"/>
          </w:tcPr>
          <w:p>
            <w:pPr>
              <w:spacing w:line="360" w:lineRule="auto"/>
              <w:jc w:val="center"/>
              <w:rPr>
                <w:rFonts w:ascii="宋体" w:hAnsi="宋体"/>
                <w:color w:val="000000"/>
                <w:sz w:val="24"/>
                <w:szCs w:val="28"/>
              </w:rPr>
            </w:pP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noWrap w:val="0"/>
            <w:vAlign w:val="center"/>
          </w:tcPr>
          <w:p>
            <w:pPr>
              <w:spacing w:line="360" w:lineRule="auto"/>
              <w:jc w:val="center"/>
              <w:rPr>
                <w:rFonts w:ascii="宋体" w:hAnsi="宋体"/>
                <w:color w:val="000000"/>
                <w:sz w:val="24"/>
                <w:szCs w:val="28"/>
              </w:rPr>
            </w:pP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noWrap w:val="0"/>
            <w:vAlign w:val="center"/>
          </w:tcPr>
          <w:p>
            <w:pPr>
              <w:spacing w:line="360" w:lineRule="auto"/>
              <w:jc w:val="center"/>
              <w:rPr>
                <w:rFonts w:ascii="宋体" w:hAnsi="宋体"/>
                <w:color w:val="000000"/>
                <w:sz w:val="24"/>
                <w:szCs w:val="28"/>
              </w:rPr>
            </w:pP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noWrap w:val="0"/>
            <w:vAlign w:val="center"/>
          </w:tcPr>
          <w:p>
            <w:pPr>
              <w:spacing w:line="360" w:lineRule="auto"/>
              <w:jc w:val="center"/>
              <w:rPr>
                <w:rFonts w:ascii="宋体" w:hAnsi="宋体"/>
                <w:color w:val="000000"/>
                <w:sz w:val="24"/>
                <w:szCs w:val="28"/>
              </w:rPr>
            </w:pP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noWrap w:val="0"/>
            <w:vAlign w:val="center"/>
          </w:tcPr>
          <w:p>
            <w:pPr>
              <w:spacing w:line="360" w:lineRule="auto"/>
              <w:jc w:val="center"/>
              <w:rPr>
                <w:rFonts w:ascii="宋体" w:hAnsi="宋体"/>
                <w:color w:val="000000"/>
                <w:sz w:val="24"/>
                <w:szCs w:val="28"/>
              </w:rPr>
            </w:pP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noWrap w:val="0"/>
            <w:vAlign w:val="center"/>
          </w:tcPr>
          <w:p>
            <w:pPr>
              <w:spacing w:line="360" w:lineRule="auto"/>
              <w:jc w:val="center"/>
              <w:rPr>
                <w:rFonts w:ascii="宋体" w:hAnsi="宋体"/>
                <w:color w:val="000000"/>
                <w:sz w:val="24"/>
                <w:szCs w:val="28"/>
              </w:rPr>
            </w:pP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noWrap w:val="0"/>
            <w:vAlign w:val="center"/>
          </w:tcPr>
          <w:p>
            <w:pPr>
              <w:spacing w:line="360" w:lineRule="auto"/>
              <w:jc w:val="center"/>
              <w:rPr>
                <w:rFonts w:ascii="宋体" w:hAnsi="宋体"/>
                <w:color w:val="000000"/>
                <w:sz w:val="24"/>
                <w:szCs w:val="28"/>
              </w:rPr>
            </w:pP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noWrap w:val="0"/>
            <w:vAlign w:val="center"/>
          </w:tcPr>
          <w:p>
            <w:pPr>
              <w:spacing w:line="360" w:lineRule="auto"/>
              <w:jc w:val="center"/>
              <w:rPr>
                <w:rFonts w:ascii="宋体" w:hAnsi="宋体"/>
                <w:color w:val="000000"/>
                <w:sz w:val="24"/>
                <w:szCs w:val="28"/>
              </w:rPr>
            </w:pP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noWrap w:val="0"/>
            <w:vAlign w:val="center"/>
          </w:tcPr>
          <w:p>
            <w:pPr>
              <w:spacing w:line="360" w:lineRule="auto"/>
              <w:jc w:val="center"/>
              <w:rPr>
                <w:rFonts w:ascii="宋体" w:hAnsi="宋体"/>
                <w:color w:val="000000"/>
                <w:sz w:val="24"/>
                <w:szCs w:val="28"/>
              </w:rPr>
            </w:pP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noWrap w:val="0"/>
            <w:vAlign w:val="center"/>
          </w:tcPr>
          <w:p>
            <w:pPr>
              <w:spacing w:line="360" w:lineRule="auto"/>
              <w:jc w:val="center"/>
              <w:rPr>
                <w:rFonts w:ascii="宋体" w:hAnsi="宋体"/>
                <w:color w:val="000000"/>
                <w:sz w:val="24"/>
                <w:szCs w:val="28"/>
              </w:rPr>
            </w:pP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noWrap w:val="0"/>
            <w:vAlign w:val="center"/>
          </w:tcPr>
          <w:p>
            <w:pPr>
              <w:spacing w:line="360" w:lineRule="auto"/>
              <w:jc w:val="center"/>
              <w:rPr>
                <w:rFonts w:ascii="宋体" w:hAnsi="宋体"/>
                <w:color w:val="000000"/>
                <w:sz w:val="24"/>
                <w:szCs w:val="28"/>
              </w:rPr>
            </w:pP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noWrap w:val="0"/>
            <w:vAlign w:val="center"/>
          </w:tcPr>
          <w:p>
            <w:pPr>
              <w:spacing w:line="360" w:lineRule="auto"/>
              <w:jc w:val="center"/>
              <w:rPr>
                <w:rFonts w:ascii="宋体" w:hAnsi="宋体"/>
                <w:color w:val="000000"/>
                <w:sz w:val="24"/>
                <w:szCs w:val="28"/>
              </w:rPr>
            </w:pP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noWrap w:val="0"/>
            <w:vAlign w:val="center"/>
          </w:tcPr>
          <w:p>
            <w:pPr>
              <w:spacing w:line="360" w:lineRule="auto"/>
              <w:jc w:val="center"/>
              <w:rPr>
                <w:rFonts w:hint="eastAsia" w:ascii="宋体" w:hAnsi="宋体" w:eastAsiaTheme="minorEastAsia"/>
                <w:color w:val="000000"/>
                <w:sz w:val="24"/>
                <w:szCs w:val="28"/>
                <w:lang w:eastAsia="zh-CN"/>
              </w:rPr>
            </w:pPr>
            <w:r>
              <w:rPr>
                <w:rFonts w:hint="eastAsia" w:ascii="宋体" w:hAnsi="宋体"/>
                <w:color w:val="000000"/>
                <w:sz w:val="24"/>
                <w:szCs w:val="28"/>
                <w:lang w:eastAsia="zh-CN"/>
              </w:rPr>
              <w:t>队长</w:t>
            </w: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noWrap w:val="0"/>
            <w:vAlign w:val="center"/>
          </w:tcPr>
          <w:p>
            <w:pPr>
              <w:spacing w:line="360" w:lineRule="auto"/>
              <w:jc w:val="center"/>
              <w:rPr>
                <w:rFonts w:hint="eastAsia" w:ascii="宋体" w:hAnsi="宋体" w:eastAsiaTheme="minorEastAsia"/>
                <w:color w:val="000000"/>
                <w:sz w:val="24"/>
                <w:szCs w:val="28"/>
                <w:lang w:eastAsia="zh-CN"/>
              </w:rPr>
            </w:pP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noWrap w:val="0"/>
            <w:vAlign w:val="center"/>
          </w:tcPr>
          <w:p>
            <w:pPr>
              <w:spacing w:line="360" w:lineRule="auto"/>
              <w:jc w:val="center"/>
              <w:rPr>
                <w:rFonts w:ascii="宋体" w:hAnsi="宋体"/>
                <w:color w:val="000000"/>
                <w:sz w:val="24"/>
                <w:szCs w:val="28"/>
              </w:rPr>
            </w:pPr>
            <w:r>
              <w:rPr>
                <w:rFonts w:ascii="宋体" w:hAnsi="宋体"/>
                <w:color w:val="000000"/>
                <w:sz w:val="24"/>
                <w:szCs w:val="28"/>
              </w:rPr>
              <w:t>合计</w:t>
            </w: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bl>
    <w:p>
      <w:pPr>
        <w:spacing w:line="360" w:lineRule="auto"/>
        <w:ind w:firstLine="548" w:firstLineChars="196"/>
        <w:rPr>
          <w:rFonts w:hint="eastAsia" w:ascii="仿宋" w:hAnsi="仿宋" w:eastAsia="仿宋"/>
          <w:color w:val="000000"/>
          <w:sz w:val="28"/>
          <w:szCs w:val="28"/>
          <w:lang w:val="en-US" w:eastAsia="zh-CN"/>
        </w:rPr>
      </w:pPr>
    </w:p>
    <w:p>
      <w:pPr>
        <w:widowControl/>
        <w:tabs>
          <w:tab w:val="left" w:pos="360"/>
        </w:tabs>
        <w:spacing w:line="440" w:lineRule="exact"/>
        <w:rPr>
          <w:rFonts w:hint="eastAsia" w:ascii="仿宋" w:hAnsi="仿宋" w:eastAsia="仿宋"/>
          <w:b/>
          <w:color w:val="000000"/>
          <w:sz w:val="28"/>
          <w:szCs w:val="28"/>
          <w:lang w:val="en-US" w:eastAsia="zh-CN"/>
        </w:rPr>
      </w:pPr>
    </w:p>
    <w:p>
      <w:pPr>
        <w:widowControl/>
        <w:tabs>
          <w:tab w:val="left" w:pos="360"/>
        </w:tabs>
        <w:spacing w:line="440" w:lineRule="exact"/>
        <w:rPr>
          <w:rFonts w:hint="eastAsia" w:ascii="仿宋" w:hAnsi="仿宋" w:eastAsia="仿宋"/>
          <w:b/>
          <w:color w:val="000000"/>
          <w:sz w:val="28"/>
          <w:szCs w:val="28"/>
          <w:lang w:val="en-US" w:eastAsia="zh-CN"/>
        </w:rPr>
      </w:pPr>
    </w:p>
    <w:p>
      <w:pPr>
        <w:widowControl/>
        <w:tabs>
          <w:tab w:val="left" w:pos="360"/>
        </w:tabs>
        <w:spacing w:line="440" w:lineRule="exact"/>
        <w:rPr>
          <w:rFonts w:hint="eastAsia" w:ascii="仿宋" w:hAnsi="仿宋" w:eastAsia="仿宋"/>
          <w:b/>
          <w:color w:val="000000"/>
          <w:sz w:val="28"/>
          <w:szCs w:val="28"/>
        </w:rPr>
      </w:pPr>
      <w:r>
        <w:rPr>
          <w:rFonts w:hint="eastAsia" w:ascii="仿宋" w:hAnsi="仿宋" w:eastAsia="仿宋"/>
          <w:b/>
          <w:color w:val="000000"/>
          <w:sz w:val="28"/>
          <w:szCs w:val="28"/>
          <w:lang w:val="en-US" w:eastAsia="zh-CN"/>
        </w:rPr>
        <w:t>4</w:t>
      </w:r>
      <w:r>
        <w:rPr>
          <w:rFonts w:hint="eastAsia" w:ascii="仿宋" w:hAnsi="仿宋" w:eastAsia="仿宋"/>
          <w:b/>
          <w:color w:val="000000"/>
          <w:sz w:val="28"/>
          <w:szCs w:val="28"/>
        </w:rPr>
        <w:t>．服务内容及标准:</w:t>
      </w:r>
    </w:p>
    <w:p>
      <w:pPr>
        <w:widowControl/>
        <w:spacing w:line="440" w:lineRule="exact"/>
        <w:rPr>
          <w:rFonts w:hint="eastAsia" w:ascii="仿宋" w:hAnsi="仿宋" w:eastAsia="仿宋"/>
          <w:b/>
          <w:color w:val="000000"/>
          <w:sz w:val="28"/>
          <w:szCs w:val="28"/>
        </w:rPr>
      </w:pPr>
      <w:r>
        <w:rPr>
          <w:rFonts w:hint="eastAsia" w:ascii="仿宋" w:hAnsi="仿宋" w:eastAsia="仿宋"/>
          <w:b/>
          <w:color w:val="000000"/>
          <w:sz w:val="28"/>
          <w:szCs w:val="28"/>
          <w:lang w:val="en-US" w:eastAsia="zh-CN"/>
        </w:rPr>
        <w:t>4</w:t>
      </w:r>
      <w:r>
        <w:rPr>
          <w:rFonts w:hint="eastAsia" w:ascii="仿宋" w:hAnsi="仿宋" w:eastAsia="仿宋"/>
          <w:b/>
          <w:color w:val="000000"/>
          <w:sz w:val="28"/>
          <w:szCs w:val="28"/>
        </w:rPr>
        <w:t>.</w:t>
      </w:r>
      <w:r>
        <w:rPr>
          <w:rFonts w:hint="eastAsia" w:ascii="仿宋" w:hAnsi="仿宋" w:eastAsia="仿宋"/>
          <w:b/>
          <w:color w:val="000000"/>
          <w:sz w:val="28"/>
          <w:szCs w:val="28"/>
          <w:lang w:val="en-US" w:eastAsia="zh-CN"/>
        </w:rPr>
        <w:t>1</w:t>
      </w:r>
      <w:r>
        <w:rPr>
          <w:rFonts w:hint="eastAsia" w:ascii="仿宋" w:hAnsi="仿宋" w:eastAsia="仿宋"/>
          <w:b/>
          <w:color w:val="000000"/>
          <w:sz w:val="28"/>
          <w:szCs w:val="28"/>
        </w:rPr>
        <w:t>.秩序维护服务项目：</w:t>
      </w:r>
    </w:p>
    <w:p>
      <w:pPr>
        <w:spacing w:line="440" w:lineRule="exact"/>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b/>
          <w:bCs/>
          <w:color w:val="000000"/>
          <w:sz w:val="28"/>
          <w:szCs w:val="28"/>
          <w:lang w:val="en-US" w:eastAsia="zh-CN"/>
        </w:rPr>
        <w:t>4</w:t>
      </w:r>
      <w:r>
        <w:rPr>
          <w:rFonts w:hint="eastAsia" w:ascii="仿宋" w:hAnsi="仿宋" w:eastAsia="仿宋"/>
          <w:b/>
          <w:bCs/>
          <w:color w:val="000000"/>
          <w:sz w:val="28"/>
          <w:szCs w:val="28"/>
        </w:rPr>
        <w:t>.</w:t>
      </w:r>
      <w:r>
        <w:rPr>
          <w:rFonts w:hint="eastAsia" w:ascii="仿宋" w:hAnsi="仿宋" w:eastAsia="仿宋"/>
          <w:b/>
          <w:bCs/>
          <w:color w:val="000000"/>
          <w:sz w:val="28"/>
          <w:szCs w:val="28"/>
          <w:lang w:val="en-US" w:eastAsia="zh-CN"/>
        </w:rPr>
        <w:t>1</w:t>
      </w:r>
      <w:r>
        <w:rPr>
          <w:rFonts w:hint="eastAsia" w:ascii="仿宋" w:hAnsi="仿宋" w:eastAsia="仿宋"/>
          <w:b/>
          <w:bCs/>
          <w:color w:val="000000"/>
          <w:sz w:val="28"/>
          <w:szCs w:val="28"/>
        </w:rPr>
        <w:t>.1人员要求：</w:t>
      </w:r>
      <w:r>
        <w:rPr>
          <w:rFonts w:hint="eastAsia" w:ascii="仿宋" w:hAnsi="仿宋" w:eastAsia="仿宋"/>
          <w:color w:val="000000"/>
          <w:sz w:val="28"/>
          <w:szCs w:val="28"/>
        </w:rPr>
        <w:t>配备人员总数不少于</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人</w:t>
      </w:r>
      <w:r>
        <w:rPr>
          <w:rFonts w:hint="eastAsia" w:ascii="仿宋" w:hAnsi="仿宋" w:eastAsia="仿宋"/>
          <w:color w:val="auto"/>
          <w:sz w:val="28"/>
          <w:szCs w:val="28"/>
        </w:rPr>
        <w:t>（</w:t>
      </w:r>
      <w:r>
        <w:rPr>
          <w:rFonts w:hint="eastAsia" w:ascii="仿宋" w:hAnsi="仿宋" w:eastAsia="仿宋"/>
          <w:color w:val="000000" w:themeColor="text1"/>
          <w:sz w:val="28"/>
          <w:szCs w:val="28"/>
          <w14:textFill>
            <w14:solidFill>
              <w14:schemeClr w14:val="tx1"/>
            </w14:solidFill>
          </w14:textFill>
        </w:rPr>
        <w:t>其中持有人力资源和社会保障局、公安部消防局、消防行业职业技能鉴定指导中心联合颁发的</w:t>
      </w:r>
      <w:r>
        <w:rPr>
          <w:rFonts w:hint="eastAsia" w:ascii="仿宋" w:hAnsi="仿宋" w:eastAsia="仿宋"/>
          <w:color w:val="000000" w:themeColor="text1"/>
          <w:sz w:val="28"/>
          <w:szCs w:val="28"/>
          <w:lang w:eastAsia="zh-CN"/>
          <w14:textFill>
            <w14:solidFill>
              <w14:schemeClr w14:val="tx1"/>
            </w14:solidFill>
          </w14:textFill>
        </w:rPr>
        <w:t>中级及高级以上</w:t>
      </w:r>
      <w:r>
        <w:rPr>
          <w:rFonts w:hint="eastAsia" w:ascii="仿宋" w:hAnsi="仿宋" w:eastAsia="仿宋"/>
          <w:color w:val="000000" w:themeColor="text1"/>
          <w:sz w:val="28"/>
          <w:szCs w:val="28"/>
          <w14:textFill>
            <w14:solidFill>
              <w14:schemeClr w14:val="tx1"/>
            </w14:solidFill>
          </w14:textFill>
        </w:rPr>
        <w:t>建（构）筑物消防员资格证</w:t>
      </w:r>
      <w:r>
        <w:rPr>
          <w:rFonts w:hint="eastAsia" w:ascii="仿宋" w:hAnsi="仿宋" w:eastAsia="仿宋"/>
          <w:color w:val="000000" w:themeColor="text1"/>
          <w:sz w:val="28"/>
          <w:szCs w:val="28"/>
          <w:lang w:eastAsia="zh-CN"/>
          <w14:textFill>
            <w14:solidFill>
              <w14:schemeClr w14:val="tx1"/>
            </w14:solidFill>
          </w14:textFill>
        </w:rPr>
        <w:t>或消防设施操作员证</w:t>
      </w:r>
      <w:r>
        <w:rPr>
          <w:rFonts w:hint="eastAsia" w:ascii="仿宋" w:hAnsi="仿宋" w:eastAsia="仿宋"/>
          <w:color w:val="000000" w:themeColor="text1"/>
          <w:sz w:val="28"/>
          <w:szCs w:val="28"/>
          <w14:textFill>
            <w14:solidFill>
              <w14:schemeClr w14:val="tx1"/>
            </w14:solidFill>
          </w14:textFill>
        </w:rPr>
        <w:t>人员</w:t>
      </w:r>
      <w:r>
        <w:rPr>
          <w:rFonts w:hint="eastAsia" w:ascii="仿宋" w:hAnsi="仿宋" w:eastAsia="仿宋"/>
          <w:color w:val="000000" w:themeColor="text1"/>
          <w:sz w:val="28"/>
          <w:szCs w:val="28"/>
          <w:lang w:eastAsia="zh-CN"/>
          <w14:textFill>
            <w14:solidFill>
              <w14:schemeClr w14:val="tx1"/>
            </w14:solidFill>
          </w14:textFill>
        </w:rPr>
        <w:t>分别</w:t>
      </w:r>
      <w:r>
        <w:rPr>
          <w:rFonts w:hint="eastAsia" w:ascii="仿宋" w:hAnsi="仿宋" w:eastAsia="仿宋"/>
          <w:color w:val="000000" w:themeColor="text1"/>
          <w:sz w:val="28"/>
          <w:szCs w:val="28"/>
          <w14:textFill>
            <w14:solidFill>
              <w14:schemeClr w14:val="tx1"/>
            </w14:solidFill>
          </w14:textFill>
        </w:rPr>
        <w:t>不少于</w:t>
      </w:r>
      <w:r>
        <w:rPr>
          <w:rFonts w:hint="eastAsia" w:ascii="仿宋" w:hAnsi="仿宋" w:eastAsia="仿宋"/>
          <w:color w:val="000000" w:themeColor="text1"/>
          <w:sz w:val="28"/>
          <w:szCs w:val="28"/>
          <w:lang w:val="en-US" w:eastAsia="zh-CN"/>
          <w14:textFill>
            <w14:solidFill>
              <w14:schemeClr w14:val="tx1"/>
            </w14:solidFill>
          </w14:textFill>
        </w:rPr>
        <w:t>5</w:t>
      </w:r>
      <w:r>
        <w:rPr>
          <w:rFonts w:hint="eastAsia" w:ascii="仿宋" w:hAnsi="仿宋" w:eastAsia="仿宋"/>
          <w:color w:val="000000" w:themeColor="text1"/>
          <w:sz w:val="28"/>
          <w:szCs w:val="28"/>
          <w14:textFill>
            <w14:solidFill>
              <w14:schemeClr w14:val="tx1"/>
            </w14:solidFill>
          </w14:textFill>
        </w:rPr>
        <w:t>名</w:t>
      </w:r>
      <w:r>
        <w:rPr>
          <w:rFonts w:hint="eastAsia" w:ascii="仿宋" w:hAnsi="仿宋" w:eastAsia="仿宋"/>
          <w:color w:val="000000" w:themeColor="text1"/>
          <w:sz w:val="28"/>
          <w:szCs w:val="28"/>
          <w:lang w:eastAsia="zh-CN"/>
          <w14:textFill>
            <w14:solidFill>
              <w14:schemeClr w14:val="tx1"/>
            </w14:solidFill>
          </w14:textFill>
        </w:rPr>
        <w:t>和</w:t>
      </w:r>
      <w:r>
        <w:rPr>
          <w:rFonts w:hint="eastAsia" w:ascii="仿宋" w:hAnsi="仿宋" w:eastAsia="仿宋"/>
          <w:color w:val="000000" w:themeColor="text1"/>
          <w:sz w:val="28"/>
          <w:szCs w:val="28"/>
          <w:lang w:val="en-US" w:eastAsia="zh-CN"/>
          <w14:textFill>
            <w14:solidFill>
              <w14:schemeClr w14:val="tx1"/>
            </w14:solidFill>
          </w14:textFill>
        </w:rPr>
        <w:t>1名</w:t>
      </w:r>
      <w:r>
        <w:rPr>
          <w:rFonts w:hint="eastAsia" w:ascii="仿宋" w:hAnsi="仿宋" w:eastAsia="仿宋"/>
          <w:color w:val="000000" w:themeColor="text1"/>
          <w:sz w:val="28"/>
          <w:szCs w:val="28"/>
          <w14:textFill>
            <w14:solidFill>
              <w14:schemeClr w14:val="tx1"/>
            </w14:solidFill>
          </w14:textFill>
        </w:rPr>
        <w:t>）。</w:t>
      </w:r>
    </w:p>
    <w:p>
      <w:pPr>
        <w:widowControl/>
        <w:tabs>
          <w:tab w:val="left" w:pos="360"/>
        </w:tabs>
        <w:spacing w:line="440" w:lineRule="exact"/>
        <w:rPr>
          <w:rFonts w:hint="eastAsia" w:ascii="仿宋" w:hAnsi="仿宋" w:eastAsia="仿宋"/>
          <w:b/>
          <w:bCs/>
          <w:color w:val="000000"/>
          <w:sz w:val="28"/>
          <w:szCs w:val="28"/>
        </w:rPr>
      </w:pPr>
      <w:r>
        <w:rPr>
          <w:rFonts w:hint="eastAsia" w:ascii="仿宋" w:hAnsi="仿宋" w:eastAsia="仿宋"/>
          <w:b/>
          <w:bCs/>
          <w:color w:val="000000"/>
          <w:sz w:val="28"/>
          <w:szCs w:val="28"/>
          <w:lang w:val="en-US" w:eastAsia="zh-CN"/>
        </w:rPr>
        <w:t>4</w:t>
      </w:r>
      <w:r>
        <w:rPr>
          <w:rFonts w:hint="eastAsia" w:ascii="仿宋" w:hAnsi="仿宋" w:eastAsia="仿宋"/>
          <w:b/>
          <w:bCs/>
          <w:color w:val="000000"/>
          <w:sz w:val="28"/>
          <w:szCs w:val="28"/>
        </w:rPr>
        <w:t>.</w:t>
      </w:r>
      <w:r>
        <w:rPr>
          <w:rFonts w:hint="eastAsia" w:ascii="仿宋" w:hAnsi="仿宋" w:eastAsia="仿宋"/>
          <w:b/>
          <w:bCs/>
          <w:color w:val="000000"/>
          <w:sz w:val="28"/>
          <w:szCs w:val="28"/>
          <w:lang w:val="en-US" w:eastAsia="zh-CN"/>
        </w:rPr>
        <w:t>1</w:t>
      </w:r>
      <w:r>
        <w:rPr>
          <w:rFonts w:hint="eastAsia" w:ascii="仿宋" w:hAnsi="仿宋" w:eastAsia="仿宋"/>
          <w:b/>
          <w:bCs/>
          <w:color w:val="000000"/>
          <w:sz w:val="28"/>
          <w:szCs w:val="28"/>
        </w:rPr>
        <w:t>.2</w:t>
      </w:r>
      <w:r>
        <w:rPr>
          <w:rFonts w:hint="eastAsia" w:ascii="仿宋" w:hAnsi="仿宋" w:eastAsia="仿宋"/>
          <w:b/>
          <w:color w:val="000000"/>
          <w:sz w:val="28"/>
          <w:szCs w:val="28"/>
        </w:rPr>
        <w:t>岗位设置：</w:t>
      </w:r>
      <w:r>
        <w:rPr>
          <w:rFonts w:hint="eastAsia" w:ascii="仿宋" w:hAnsi="仿宋" w:eastAsia="仿宋"/>
          <w:bCs/>
          <w:color w:val="000000"/>
          <w:sz w:val="28"/>
          <w:szCs w:val="28"/>
        </w:rPr>
        <w:t>因医院科室逐步搬迁或组建，</w:t>
      </w:r>
      <w:r>
        <w:rPr>
          <w:rFonts w:hint="eastAsia" w:ascii="仿宋" w:hAnsi="仿宋" w:eastAsia="仿宋"/>
          <w:bCs/>
          <w:color w:val="000000"/>
          <w:sz w:val="28"/>
          <w:szCs w:val="28"/>
          <w:lang w:eastAsia="zh-CN"/>
        </w:rPr>
        <w:t>对于未开科的区域</w:t>
      </w:r>
      <w:r>
        <w:rPr>
          <w:rFonts w:hint="eastAsia" w:ascii="仿宋" w:hAnsi="仿宋" w:eastAsia="仿宋"/>
          <w:bCs/>
          <w:color w:val="000000"/>
          <w:sz w:val="28"/>
          <w:szCs w:val="28"/>
        </w:rPr>
        <w:t>暂不确定具体岗位，根据科室的建成进度按实际到岗人数计算。</w:t>
      </w:r>
    </w:p>
    <w:p>
      <w:pPr>
        <w:spacing w:line="440" w:lineRule="exact"/>
        <w:rPr>
          <w:rFonts w:hint="eastAsia" w:ascii="仿宋" w:hAnsi="仿宋" w:eastAsia="仿宋"/>
          <w:b/>
          <w:color w:val="000000"/>
          <w:sz w:val="28"/>
          <w:szCs w:val="28"/>
        </w:rPr>
      </w:pPr>
      <w:r>
        <w:rPr>
          <w:rFonts w:hint="eastAsia" w:ascii="仿宋" w:hAnsi="仿宋" w:eastAsia="仿宋"/>
          <w:b/>
          <w:bCs/>
          <w:color w:val="000000"/>
          <w:sz w:val="28"/>
          <w:szCs w:val="28"/>
          <w:lang w:val="en-US" w:eastAsia="zh-CN"/>
        </w:rPr>
        <w:t>4</w:t>
      </w:r>
      <w:r>
        <w:rPr>
          <w:rFonts w:hint="eastAsia" w:ascii="仿宋" w:hAnsi="仿宋" w:eastAsia="仿宋"/>
          <w:b/>
          <w:bCs/>
          <w:color w:val="000000"/>
          <w:sz w:val="28"/>
          <w:szCs w:val="28"/>
        </w:rPr>
        <w:t>.</w:t>
      </w:r>
      <w:r>
        <w:rPr>
          <w:rFonts w:hint="eastAsia" w:ascii="仿宋" w:hAnsi="仿宋" w:eastAsia="仿宋"/>
          <w:b/>
          <w:bCs/>
          <w:color w:val="000000"/>
          <w:sz w:val="28"/>
          <w:szCs w:val="28"/>
          <w:lang w:val="en-US" w:eastAsia="zh-CN"/>
        </w:rPr>
        <w:t>1</w:t>
      </w:r>
      <w:r>
        <w:rPr>
          <w:rFonts w:hint="eastAsia" w:ascii="仿宋" w:hAnsi="仿宋" w:eastAsia="仿宋"/>
          <w:b/>
          <w:bCs/>
          <w:color w:val="000000"/>
          <w:sz w:val="28"/>
          <w:szCs w:val="28"/>
        </w:rPr>
        <w:t>.3服务内容：</w:t>
      </w:r>
    </w:p>
    <w:p>
      <w:pPr>
        <w:widowControl/>
        <w:tabs>
          <w:tab w:val="left" w:pos="360"/>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（1）治安防范</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1）在医院范围内24小时巡逻。</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①检查公共设施是否完好；</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②检查病人物品是否保管完好；</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③检查公共区域门窗、灯光、空调等是否关闭；</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④及时清理推销、派发广告资料、医托等不法人员，警惕小偷作案。</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2）做好人员进出的控制、盘查工作，高峰期电梯秩序的维护和指引，做好物品放行管理。</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3）给病人提供帮助及咨询服务，做好病人家属探视管理工作。</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4）保障医院正常的治安及医疗秩序，发现治安不安全因素，及时有效地处理。</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5）积极完成其他与后勤服务有关的突击性工作。</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6）协助医院职能部门做好治安综合治理工作。</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7）</w:t>
      </w:r>
      <w:r>
        <w:rPr>
          <w:rFonts w:hint="eastAsia" w:ascii="仿宋" w:hAnsi="仿宋" w:eastAsia="仿宋"/>
          <w:color w:val="000000"/>
          <w:sz w:val="28"/>
          <w:szCs w:val="28"/>
          <w:lang w:eastAsia="zh-CN"/>
        </w:rPr>
        <w:t>按规定</w:t>
      </w:r>
      <w:r>
        <w:rPr>
          <w:rFonts w:hint="eastAsia" w:ascii="仿宋" w:hAnsi="仿宋" w:eastAsia="仿宋"/>
          <w:color w:val="000000"/>
          <w:sz w:val="28"/>
          <w:szCs w:val="28"/>
        </w:rPr>
        <w:t>对重点监控部位进行巡查并有记录。</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（2）消防管理</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1）消防中心值班</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①24小时值班，有详细的值班记录；</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②熟悉消防中心设备操作规程和有关规定操作，做到安全操作，严防操作失误造成事故发生。</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③认真监控消防设备，发现异常或报警，及时通知管理员到报警点核实。如属火警迅速组织扑救和疏散；如属消防系统故障引发的误报要及时纠正处理不能恢复处理的要马上通知消防维保单位维护。</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④做好消防中心设备的清洁卫生，保持整洁、干净。</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⑤认真监控安防摄像系统及时发现防盗、治安及消防迹象，指挥巡逻管理员及时到达现场处理事件。</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2）每月一次检查消防隐患、消防箱、灭火器、应急灯、安全出口标志、消防门、警铃、烟感等消防设施是否完好。发现损坏、丢失、不符合使用要求及时通知相关人员处理；认真做好检查记录，每月报医院存档。</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3）协助医院组织的消防培训、演习。</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4）每年对管理员进行消防知识培训不少于一次。</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5）协助医院监督外委单位（含保质期内施工单位和消防维保单位）维护消防设施、防备、保证正常运作。</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6）制订可行的消防安全应急处理预案，配合医院及时处理突发事件。保安队兼负消防、治安应急分队职责，院内任何时间、地点出现突发事件，应急分队能及时赶到现场并处理，以保护医务人员及病人人身安全及财产安全。</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（3）交通、停车秩序管理</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1）为医院停车场科学、合理设置岗位。</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2）在上下班高峰期安排人员指挥车辆行驶。</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3）做好车辆检查登记及停车代收费工作。</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4）做好车辆的安全防范工作。</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5）提醒司机做好贵重物品保管及车辆安全防范工作。</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6）确保道路畅通、停车秩序良好，无因管理不当造成停车混乱，无碰撞，禁止乱停放现象。</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7）每周一次检查车场管理系统。</w:t>
      </w:r>
    </w:p>
    <w:p>
      <w:pPr>
        <w:spacing w:line="440" w:lineRule="exact"/>
        <w:rPr>
          <w:rFonts w:hint="eastAsia" w:ascii="仿宋" w:hAnsi="仿宋" w:eastAsia="仿宋"/>
          <w:color w:val="FF0000"/>
          <w:sz w:val="28"/>
          <w:szCs w:val="28"/>
        </w:rPr>
      </w:pPr>
      <w:r>
        <w:rPr>
          <w:rFonts w:hint="eastAsia" w:ascii="仿宋" w:hAnsi="仿宋" w:eastAsia="仿宋"/>
          <w:color w:val="000000"/>
          <w:sz w:val="28"/>
          <w:szCs w:val="28"/>
        </w:rPr>
        <w:t>（4）</w:t>
      </w:r>
      <w:r>
        <w:rPr>
          <w:rFonts w:hint="eastAsia" w:ascii="仿宋" w:hAnsi="仿宋" w:eastAsia="仿宋"/>
          <w:color w:val="000000"/>
          <w:sz w:val="28"/>
          <w:szCs w:val="28"/>
          <w:lang w:eastAsia="zh-CN"/>
        </w:rPr>
        <w:t>负责西院区共</w:t>
      </w:r>
      <w:r>
        <w:rPr>
          <w:rFonts w:hint="eastAsia" w:ascii="仿宋" w:hAnsi="仿宋" w:eastAsia="仿宋"/>
          <w:color w:val="000000"/>
          <w:sz w:val="28"/>
          <w:szCs w:val="28"/>
          <w:lang w:val="en-US" w:eastAsia="zh-CN"/>
        </w:rPr>
        <w:t>6栋</w:t>
      </w:r>
      <w:r>
        <w:rPr>
          <w:rFonts w:hint="eastAsia" w:ascii="仿宋" w:hAnsi="仿宋" w:eastAsia="仿宋"/>
          <w:color w:val="000000"/>
          <w:sz w:val="28"/>
          <w:szCs w:val="28"/>
          <w:lang w:eastAsia="zh-CN"/>
        </w:rPr>
        <w:t>家属区的物业管理工作</w:t>
      </w:r>
      <w:r>
        <w:rPr>
          <w:rFonts w:hint="eastAsia" w:ascii="仿宋" w:hAnsi="仿宋" w:eastAsia="仿宋"/>
          <w:color w:val="000000"/>
          <w:sz w:val="28"/>
          <w:szCs w:val="28"/>
          <w:lang w:val="en-US" w:eastAsia="zh-CN"/>
        </w:rPr>
        <w:t>,参照周边同类型小区物业管理收费标准进行合理收费，所收费用归中标方所有。</w:t>
      </w:r>
    </w:p>
    <w:p>
      <w:pPr>
        <w:spacing w:line="440" w:lineRule="exact"/>
        <w:rPr>
          <w:rFonts w:hint="eastAsia" w:ascii="仿宋" w:hAnsi="仿宋" w:eastAsia="仿宋"/>
          <w:bCs/>
          <w:color w:val="000000"/>
          <w:sz w:val="28"/>
          <w:szCs w:val="28"/>
        </w:rPr>
      </w:pPr>
      <w:r>
        <w:rPr>
          <w:rFonts w:hint="eastAsia" w:ascii="仿宋" w:hAnsi="仿宋" w:eastAsia="仿宋"/>
          <w:color w:val="000000"/>
          <w:sz w:val="28"/>
          <w:szCs w:val="28"/>
        </w:rPr>
        <w:t>（</w:t>
      </w:r>
      <w:r>
        <w:rPr>
          <w:rFonts w:hint="eastAsia" w:ascii="仿宋" w:hAnsi="仿宋" w:eastAsia="仿宋"/>
          <w:color w:val="000000"/>
          <w:sz w:val="28"/>
          <w:szCs w:val="28"/>
          <w:lang w:val="en-US" w:eastAsia="zh-CN"/>
        </w:rPr>
        <w:t>5</w:t>
      </w:r>
      <w:r>
        <w:rPr>
          <w:rFonts w:hint="eastAsia" w:ascii="仿宋" w:hAnsi="仿宋" w:eastAsia="仿宋"/>
          <w:color w:val="000000"/>
          <w:sz w:val="28"/>
          <w:szCs w:val="28"/>
        </w:rPr>
        <w:t>）</w:t>
      </w:r>
      <w:r>
        <w:rPr>
          <w:rFonts w:hint="eastAsia" w:ascii="仿宋" w:hAnsi="仿宋" w:eastAsia="仿宋"/>
          <w:bCs/>
          <w:color w:val="000000"/>
          <w:sz w:val="28"/>
          <w:szCs w:val="28"/>
        </w:rPr>
        <w:t>安保服务包括但不限于以上区域及内容。</w:t>
      </w:r>
    </w:p>
    <w:p>
      <w:pPr>
        <w:spacing w:line="440" w:lineRule="exact"/>
        <w:rPr>
          <w:rFonts w:hint="eastAsia" w:ascii="仿宋" w:hAnsi="仿宋" w:eastAsia="仿宋"/>
          <w:bCs/>
          <w:color w:val="000000"/>
          <w:sz w:val="28"/>
          <w:szCs w:val="28"/>
        </w:rPr>
      </w:pPr>
      <w:r>
        <w:rPr>
          <w:rFonts w:hint="eastAsia" w:ascii="仿宋" w:hAnsi="仿宋" w:eastAsia="仿宋"/>
          <w:b/>
          <w:bCs/>
          <w:color w:val="000000"/>
          <w:sz w:val="28"/>
          <w:szCs w:val="28"/>
          <w:lang w:val="en-US" w:eastAsia="zh-CN"/>
        </w:rPr>
        <w:t>4</w:t>
      </w:r>
      <w:r>
        <w:rPr>
          <w:rFonts w:hint="eastAsia" w:ascii="仿宋" w:hAnsi="仿宋" w:eastAsia="仿宋"/>
          <w:b/>
          <w:bCs/>
          <w:color w:val="000000"/>
          <w:sz w:val="28"/>
          <w:szCs w:val="28"/>
        </w:rPr>
        <w:t>.</w:t>
      </w:r>
      <w:r>
        <w:rPr>
          <w:rFonts w:hint="eastAsia" w:ascii="仿宋" w:hAnsi="仿宋" w:eastAsia="仿宋"/>
          <w:b/>
          <w:bCs/>
          <w:color w:val="000000"/>
          <w:sz w:val="28"/>
          <w:szCs w:val="28"/>
          <w:lang w:val="en-US" w:eastAsia="zh-CN"/>
        </w:rPr>
        <w:t>1</w:t>
      </w:r>
      <w:r>
        <w:rPr>
          <w:rFonts w:hint="eastAsia" w:ascii="仿宋" w:hAnsi="仿宋" w:eastAsia="仿宋"/>
          <w:b/>
          <w:bCs/>
          <w:color w:val="000000"/>
          <w:sz w:val="28"/>
          <w:szCs w:val="28"/>
        </w:rPr>
        <w:t>.4</w:t>
      </w:r>
      <w:r>
        <w:rPr>
          <w:rFonts w:hint="eastAsia" w:ascii="仿宋" w:hAnsi="仿宋" w:eastAsia="仿宋"/>
          <w:bCs/>
          <w:color w:val="000000"/>
          <w:sz w:val="28"/>
          <w:szCs w:val="28"/>
        </w:rPr>
        <w:t>医院治安管理和秩序维护应达到以下指标：</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1）院区内治安案件发生率不超过医院要求的数量，且无重大案件发生；</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2）职工</w:t>
      </w:r>
      <w:r>
        <w:rPr>
          <w:rFonts w:hint="eastAsia" w:ascii="仿宋" w:hAnsi="仿宋" w:eastAsia="仿宋"/>
          <w:color w:val="000000"/>
          <w:sz w:val="28"/>
          <w:szCs w:val="28"/>
          <w:lang w:eastAsia="zh-CN"/>
        </w:rPr>
        <w:t>、</w:t>
      </w:r>
      <w:r>
        <w:rPr>
          <w:rFonts w:hint="eastAsia" w:ascii="仿宋" w:hAnsi="仿宋" w:eastAsia="仿宋"/>
          <w:color w:val="000000"/>
          <w:sz w:val="28"/>
          <w:szCs w:val="28"/>
        </w:rPr>
        <w:t>患者及</w:t>
      </w:r>
      <w:r>
        <w:rPr>
          <w:rFonts w:hint="eastAsia" w:ascii="仿宋" w:hAnsi="仿宋" w:eastAsia="仿宋"/>
          <w:color w:val="000000"/>
          <w:sz w:val="28"/>
          <w:szCs w:val="28"/>
          <w:lang w:eastAsia="zh-CN"/>
        </w:rPr>
        <w:t>西院区家属区住户</w:t>
      </w:r>
      <w:r>
        <w:rPr>
          <w:rFonts w:hint="eastAsia" w:ascii="仿宋" w:hAnsi="仿宋" w:eastAsia="仿宋"/>
          <w:color w:val="000000"/>
          <w:sz w:val="28"/>
          <w:szCs w:val="28"/>
        </w:rPr>
        <w:t>投诉率控制在5%以下，处理率达100%；</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3）人员专业培训合格率100%；</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4）医院职工、病人</w:t>
      </w:r>
      <w:r>
        <w:rPr>
          <w:rFonts w:hint="eastAsia" w:ascii="仿宋" w:hAnsi="仿宋" w:eastAsia="仿宋"/>
          <w:color w:val="000000"/>
          <w:sz w:val="28"/>
          <w:szCs w:val="28"/>
          <w:lang w:eastAsia="zh-CN"/>
        </w:rPr>
        <w:t>、西院区家属区住户</w:t>
      </w:r>
      <w:r>
        <w:rPr>
          <w:rFonts w:hint="eastAsia" w:ascii="仿宋" w:hAnsi="仿宋" w:eastAsia="仿宋"/>
          <w:color w:val="000000"/>
          <w:sz w:val="28"/>
          <w:szCs w:val="28"/>
        </w:rPr>
        <w:t>对服务满意度评价达90%以上；</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5）无因管理疏忽造成的治安案件，无因管理疏忽造成的恶意破坏事件；</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6）接到消防中心报警，管理员应在</w:t>
      </w:r>
      <w:r>
        <w:rPr>
          <w:rFonts w:hint="eastAsia" w:ascii="仿宋" w:hAnsi="仿宋" w:eastAsia="仿宋"/>
          <w:color w:val="000000"/>
          <w:sz w:val="28"/>
          <w:szCs w:val="28"/>
          <w:lang w:val="en-US" w:eastAsia="zh-CN"/>
        </w:rPr>
        <w:t>5</w:t>
      </w:r>
      <w:r>
        <w:rPr>
          <w:rFonts w:hint="eastAsia" w:ascii="仿宋" w:hAnsi="仿宋" w:eastAsia="仿宋"/>
          <w:color w:val="000000"/>
          <w:sz w:val="28"/>
          <w:szCs w:val="28"/>
        </w:rPr>
        <w:t>分钟内到达烟感警报点核实情况，如属火警迅速组织扑救和疏散；</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7）无因管理疏忽造成的火灾事故，火灾发生率0；消防设施完好100％。</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8）保安接到火警以外的突发事件报警应不超过5分钟赶到现场。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（二）对招标有关项目的其他说明（除以下由医院负责提供的物资、费用、场地外，其余都由中标方负责）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1．公用水电（包括空调、清洁卫生、生活等各类用水；消防、水泵、照明、电梯、各类机电设备、外包服务公司办公等各类用电）费用由医院承担；项目运行日耗品及开办物资由中标方自供自给。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2．医院负责提供：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（1）医护人员手消毒剂； </w:t>
      </w:r>
    </w:p>
    <w:p>
      <w:pPr>
        <w:spacing w:line="440" w:lineRule="exact"/>
        <w:rPr>
          <w:rFonts w:hint="eastAsia" w:ascii="仿宋" w:hAnsi="仿宋" w:eastAsia="仿宋"/>
          <w:color w:val="000000"/>
          <w:sz w:val="28"/>
          <w:szCs w:val="28"/>
          <w:lang w:val="en-US" w:eastAsia="zh-CN"/>
        </w:rPr>
      </w:pPr>
      <w:r>
        <w:rPr>
          <w:rFonts w:hint="eastAsia" w:ascii="仿宋" w:hAnsi="仿宋" w:eastAsia="仿宋"/>
          <w:color w:val="000000"/>
          <w:sz w:val="28"/>
          <w:szCs w:val="28"/>
        </w:rPr>
        <w:t>（2）监控设备设施配件及维修费</w:t>
      </w:r>
      <w:r>
        <w:rPr>
          <w:rFonts w:hint="eastAsia" w:ascii="仿宋" w:hAnsi="仿宋" w:eastAsia="仿宋"/>
          <w:color w:val="000000"/>
          <w:sz w:val="28"/>
          <w:szCs w:val="28"/>
          <w:lang w:val="en-US" w:eastAsia="zh-CN"/>
        </w:rPr>
        <w:t>;</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（3）交通门岗设备与维修费用；； </w:t>
      </w:r>
    </w:p>
    <w:p>
      <w:pPr>
        <w:spacing w:line="440" w:lineRule="exact"/>
        <w:rPr>
          <w:rFonts w:hint="eastAsia" w:ascii="宋体" w:hAnsi="宋体"/>
          <w:b/>
          <w:color w:val="000000"/>
          <w:sz w:val="28"/>
          <w:szCs w:val="28"/>
        </w:rPr>
      </w:pPr>
      <w:r>
        <w:rPr>
          <w:rFonts w:hint="eastAsia" w:ascii="仿宋" w:hAnsi="仿宋" w:eastAsia="仿宋"/>
          <w:color w:val="000000"/>
          <w:sz w:val="28"/>
          <w:szCs w:val="28"/>
        </w:rPr>
        <w:t>（4）院内交通标识设施与维修费用；</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3．医院将提供中标方管理办公用房、仓库用房，在服务期限内提供给中标方免费使用。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4．中标方负责配置项目相关人员的装备（包括对讲机以及对讲机公共频道占用费及维修费用等）。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5．中标方自行负责电脑、考勤设备和打印机等办公设备和耗材；中标方自行负责桌椅、员工更衣柜等办公家俱。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7．中标方的各岗位员工要统一服装，并由中标方负责其员工工服配备和洗涤。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8．中标人需提供足够的作业机具,自行解决后勤管理服务时所需的日常工具和劳保用品,并能根据医院的行业形象要求及规范,保证文明工作。</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9．中标人派驻服务人员每年至少 2 次手卫生及医疗废物管理规范等预防与控制医院感染的卫生学习培训。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10．中标方需严格按照标准化的操作程序、完善的培训体系和质量控制体系完成本项目，以保证整个后勤系统安全、高效、有序和有计划地运转。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11．中标方有责任配合医院接受上级领导部门的监督、检查，提供必须的资料。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12．中标方需严格按照国家规定给所有的员工缴纳各种社会保险（五险一金：包括养老、医疗、工伤、生育险、失业保险等）和住房公积金。承担员工职业安全与个人防护费用及管理。若采购人查实中标方未按要求给员工缴纳社会保险，也未按劳动法之规定对员工进行补偿的，采购人有权全额扣除相关费用，并配合主管部门对中标方实施监管处罚。</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13．中标方不得在合同期限内将本项目的管理权转包或发包。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14．中标方自行负责其招聘（或解聘）员工的一切工资、福利；如发生工伤、疾病乃至死亡的一切责任及费用由中标方全部负责；中标方应严格遵守国家有关的法律、法规及行业标准。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15．全部服务人员的工作时间应严格按国家有关法律、法规要求的标准执行，因工作原因产生的加班（含节假日加班）应严格按国家有关法律、法规要求的标准给付员工加班薪资。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16．所有员工入院服务时都需体检，并且合格的才能上岗。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17．特殊岗位（消防中心值班人员需持有人力资源和社会保障局、公安部消防局、消防行业职业技能鉴定指导中心颁发的建（构）筑物消防员结业证或资格证）需持证上岗，无持证上岗的限期一个月内整改，否则不予发放岗位人员服务费用。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18．投标人都要买公众责任险和员工的意外保险。</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19．女员工平均年龄不得超过 50岁，最高年龄不得超过 55岁；男员工平均年龄不得超过 55岁，最高年龄不得超过 60岁（原则上保安最高年龄不得超过 50岁）。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20．中标方在医院进行的秩序维护人员</w:t>
      </w:r>
      <w:r>
        <w:rPr>
          <w:rFonts w:hint="eastAsia" w:ascii="仿宋" w:hAnsi="仿宋" w:eastAsia="仿宋"/>
          <w:color w:val="000000"/>
          <w:sz w:val="28"/>
          <w:szCs w:val="28"/>
          <w:lang w:val="en-US" w:eastAsia="zh-CN"/>
        </w:rPr>
        <w:t>,</w:t>
      </w:r>
      <w:r>
        <w:rPr>
          <w:rFonts w:hint="eastAsia" w:ascii="仿宋" w:hAnsi="仿宋" w:eastAsia="仿宋"/>
          <w:color w:val="000000"/>
          <w:sz w:val="28"/>
          <w:szCs w:val="28"/>
          <w:lang w:eastAsia="zh-CN"/>
        </w:rPr>
        <w:t>应</w:t>
      </w:r>
      <w:r>
        <w:rPr>
          <w:rFonts w:hint="eastAsia" w:ascii="仿宋" w:hAnsi="仿宋" w:eastAsia="仿宋"/>
          <w:color w:val="000000"/>
          <w:sz w:val="28"/>
          <w:szCs w:val="28"/>
        </w:rPr>
        <w:t xml:space="preserve">保证总岗位数的一致性。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 xml:space="preserve">21．合同期内，中标方负责消化累计不超过相当于合同总金额的2%的服务内容的变更。如果这种服务内容的变更（增加或减少）超过2%时，则目前的合同金额将根据实际增加或减少的金额进行增加或减少。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（三）处罚规定</w:t>
      </w:r>
    </w:p>
    <w:p>
      <w:pPr>
        <w:spacing w:line="440" w:lineRule="exact"/>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1．中标方因工作失误所造成医院的损失（如：安保部门管理不善的财物偷盗，工程部对设备设施管理不善引起的意外事件等），由中标方负责赔偿实际损失。 </w:t>
      </w:r>
    </w:p>
    <w:p>
      <w:pPr>
        <w:spacing w:line="440" w:lineRule="exact"/>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2．中标方及其工作人员适用于医院的《工作人员违纪违规处理规定》。  </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3．医院按照《秩序维护服务质量月度考核标准》，每月组织检查并对检查结果进行考核评分，</w:t>
      </w:r>
      <w:r>
        <w:rPr>
          <w:rFonts w:hint="eastAsia" w:ascii="仿宋" w:hAnsi="仿宋" w:eastAsia="仿宋"/>
          <w:color w:val="000000"/>
          <w:sz w:val="28"/>
          <w:szCs w:val="28"/>
          <w:lang w:eastAsia="zh-CN"/>
        </w:rPr>
        <w:t>扣分可</w:t>
      </w:r>
      <w:r>
        <w:rPr>
          <w:rFonts w:hint="eastAsia" w:ascii="仿宋" w:hAnsi="仿宋" w:eastAsia="仿宋"/>
          <w:color w:val="000000"/>
          <w:sz w:val="28"/>
          <w:szCs w:val="28"/>
        </w:rPr>
        <w:t>折合扣减</w:t>
      </w:r>
      <w:r>
        <w:rPr>
          <w:rFonts w:hint="eastAsia" w:ascii="仿宋" w:hAnsi="仿宋" w:eastAsia="仿宋"/>
          <w:color w:val="000000"/>
          <w:sz w:val="28"/>
          <w:szCs w:val="28"/>
          <w:lang w:eastAsia="zh-CN"/>
        </w:rPr>
        <w:t>适当</w:t>
      </w:r>
      <w:r>
        <w:rPr>
          <w:rFonts w:hint="eastAsia" w:ascii="仿宋" w:hAnsi="仿宋" w:eastAsia="仿宋"/>
          <w:color w:val="000000"/>
          <w:sz w:val="28"/>
          <w:szCs w:val="28"/>
        </w:rPr>
        <w:t>服务费作为违约金。</w:t>
      </w:r>
    </w:p>
    <w:p>
      <w:pPr>
        <w:spacing w:line="440" w:lineRule="exact"/>
        <w:rPr>
          <w:rFonts w:hint="eastAsia" w:ascii="仿宋" w:hAnsi="仿宋" w:eastAsia="仿宋"/>
          <w:color w:val="000000"/>
          <w:sz w:val="28"/>
          <w:szCs w:val="28"/>
        </w:rPr>
      </w:pPr>
      <w:r>
        <w:rPr>
          <w:rFonts w:hint="eastAsia" w:ascii="仿宋" w:hAnsi="仿宋" w:eastAsia="仿宋"/>
          <w:color w:val="000000"/>
          <w:sz w:val="28"/>
          <w:szCs w:val="28"/>
        </w:rPr>
        <w:t>4．医院各科室按照《秩序维护服务质量评分表》，每月对中标方的服务情况进行综合评分，平均总分低于90分，医院有权按照对应项目的服务质量月度考核标准规定的处罚标准对中标方进行扣罚。</w:t>
      </w:r>
    </w:p>
    <w:p>
      <w:pPr>
        <w:spacing w:line="440" w:lineRule="exact"/>
        <w:rPr>
          <w:rFonts w:hint="eastAsia" w:ascii="仿宋" w:hAnsi="仿宋" w:eastAsia="仿宋"/>
          <w:b/>
          <w:sz w:val="28"/>
          <w:szCs w:val="28"/>
          <w:lang w:eastAsia="zh-CN"/>
        </w:rPr>
      </w:pPr>
      <w:r>
        <w:rPr>
          <w:rFonts w:hint="eastAsia" w:ascii="仿宋" w:hAnsi="仿宋" w:eastAsia="仿宋"/>
          <w:color w:val="000000"/>
          <w:sz w:val="28"/>
          <w:szCs w:val="28"/>
        </w:rPr>
        <w:t>5．医院有权根据社工部等第三方患者满意度调查，对每一条和物业服务相关的不良反馈，按照对应项目的服务质量月度考核标准规定的处罚标准对中标方进行扣罚。</w:t>
      </w:r>
      <w:bookmarkStart w:id="0" w:name="_GoBack"/>
      <w:bookmarkEnd w:id="0"/>
    </w:p>
    <w:p>
      <w:pPr>
        <w:spacing w:line="440" w:lineRule="exact"/>
        <w:rPr>
          <w:rFonts w:hint="eastAsia" w:ascii="仿宋" w:hAnsi="仿宋" w:eastAsia="仿宋"/>
          <w:b/>
          <w:sz w:val="28"/>
          <w:szCs w:val="28"/>
        </w:rPr>
      </w:pPr>
      <w:r>
        <w:rPr>
          <w:rFonts w:hint="eastAsia" w:ascii="仿宋" w:hAnsi="仿宋" w:eastAsia="仿宋"/>
          <w:b/>
          <w:sz w:val="28"/>
          <w:szCs w:val="28"/>
          <w:lang w:eastAsia="zh-CN"/>
        </w:rPr>
        <w:t>四</w:t>
      </w:r>
      <w:r>
        <w:rPr>
          <w:rFonts w:hint="eastAsia" w:ascii="仿宋" w:hAnsi="仿宋" w:eastAsia="仿宋"/>
          <w:b/>
          <w:sz w:val="28"/>
          <w:szCs w:val="28"/>
        </w:rPr>
        <w:t>、报价要求</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1. 报价前请确认本公司</w:t>
      </w:r>
      <w:r>
        <w:rPr>
          <w:rFonts w:hint="eastAsia" w:ascii="仿宋" w:hAnsi="仿宋" w:eastAsia="仿宋" w:cs="仿宋"/>
          <w:color w:val="000000"/>
          <w:sz w:val="28"/>
          <w:szCs w:val="28"/>
        </w:rPr>
        <w:t>符合《政府采购法》第二十一条和第二十二条规定的供应商资格条件</w:t>
      </w:r>
      <w:r>
        <w:rPr>
          <w:rFonts w:hint="eastAsia" w:ascii="仿宋" w:hAnsi="仿宋" w:eastAsia="仿宋"/>
          <w:sz w:val="28"/>
          <w:szCs w:val="28"/>
        </w:rPr>
        <w:t xml:space="preserve">； </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2. 请详细阅读询价函内的主要需求，按本函附件“报价函”格式报价；</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3. 请详细填写报价单位、联系人等信息，连同公司营业执照副本复印件及本询价函、报价函一并加盖公章、骑缝章，扫描后</w:t>
      </w:r>
      <w:r>
        <w:rPr>
          <w:rFonts w:hint="eastAsia" w:ascii="仿宋" w:hAnsi="仿宋" w:eastAsia="仿宋"/>
          <w:sz w:val="28"/>
          <w:szCs w:val="28"/>
          <w:lang w:eastAsia="zh-CN"/>
        </w:rPr>
        <w:t>邮寄或现场递交</w:t>
      </w:r>
      <w:r>
        <w:rPr>
          <w:rFonts w:hint="eastAsia" w:ascii="仿宋" w:hAnsi="仿宋" w:eastAsia="仿宋"/>
          <w:sz w:val="28"/>
          <w:szCs w:val="28"/>
        </w:rPr>
        <w:t>。</w:t>
      </w:r>
    </w:p>
    <w:p>
      <w:pPr>
        <w:spacing w:line="440" w:lineRule="exact"/>
        <w:ind w:firstLine="560" w:firstLineChars="200"/>
        <w:rPr>
          <w:rFonts w:hint="eastAsia" w:ascii="仿宋" w:hAnsi="仿宋" w:eastAsia="仿宋"/>
          <w:sz w:val="28"/>
          <w:szCs w:val="28"/>
        </w:rPr>
      </w:pPr>
      <w:r>
        <w:rPr>
          <w:rFonts w:hint="eastAsia" w:ascii="仿宋" w:hAnsi="仿宋" w:eastAsia="仿宋"/>
          <w:sz w:val="28"/>
          <w:szCs w:val="28"/>
        </w:rPr>
        <w:t>由衷感谢贵公司提供报价支持。</w:t>
      </w:r>
    </w:p>
    <w:p>
      <w:pPr>
        <w:pStyle w:val="2"/>
        <w:rPr>
          <w:rFonts w:hint="eastAsia" w:ascii="仿宋" w:hAnsi="仿宋" w:eastAsia="仿宋"/>
          <w:sz w:val="28"/>
          <w:szCs w:val="28"/>
          <w:lang w:eastAsia="zh-CN"/>
        </w:rPr>
      </w:pPr>
    </w:p>
    <w:p>
      <w:pPr>
        <w:pStyle w:val="2"/>
        <w:rPr>
          <w:rFonts w:hint="eastAsia" w:eastAsia="仿宋"/>
          <w:lang w:eastAsia="zh-CN"/>
        </w:rPr>
      </w:pPr>
      <w:r>
        <w:rPr>
          <w:rFonts w:hint="eastAsia" w:ascii="仿宋" w:hAnsi="仿宋" w:eastAsia="仿宋"/>
          <w:sz w:val="28"/>
          <w:szCs w:val="28"/>
          <w:lang w:eastAsia="zh-CN"/>
        </w:rPr>
        <w:t>附件：</w:t>
      </w:r>
      <w:r>
        <w:rPr>
          <w:rFonts w:hint="eastAsia" w:ascii="仿宋" w:hAnsi="仿宋" w:eastAsia="仿宋" w:cs="仿宋"/>
          <w:color w:val="000000"/>
          <w:sz w:val="28"/>
          <w:szCs w:val="28"/>
        </w:rPr>
        <w:t>《</w:t>
      </w:r>
      <w:r>
        <w:rPr>
          <w:rFonts w:hint="eastAsia" w:ascii="仿宋" w:hAnsi="仿宋" w:eastAsia="仿宋" w:cstheme="minorBidi"/>
          <w:kern w:val="2"/>
          <w:sz w:val="28"/>
          <w:szCs w:val="28"/>
          <w:lang w:val="en-US" w:eastAsia="zh-CN" w:bidi="ar-SA"/>
        </w:rPr>
        <w:t>报 价 函</w:t>
      </w:r>
      <w:r>
        <w:rPr>
          <w:rFonts w:hint="eastAsia" w:ascii="仿宋" w:hAnsi="仿宋" w:eastAsia="仿宋" w:cs="仿宋"/>
          <w:color w:val="000000"/>
          <w:sz w:val="28"/>
          <w:szCs w:val="28"/>
        </w:rPr>
        <w:t>》</w:t>
      </w:r>
    </w:p>
    <w:p>
      <w:pPr>
        <w:spacing w:line="440" w:lineRule="exact"/>
        <w:ind w:firstLine="2240" w:firstLineChars="800"/>
        <w:rPr>
          <w:rFonts w:hint="eastAsia" w:ascii="仿宋" w:hAnsi="仿宋" w:eastAsia="仿宋"/>
          <w:sz w:val="28"/>
          <w:szCs w:val="28"/>
        </w:rPr>
      </w:pPr>
    </w:p>
    <w:p>
      <w:pPr>
        <w:spacing w:line="440" w:lineRule="exact"/>
        <w:ind w:firstLine="2240" w:firstLineChars="800"/>
        <w:rPr>
          <w:rFonts w:hint="eastAsia" w:ascii="仿宋" w:hAnsi="仿宋" w:eastAsia="仿宋"/>
          <w:sz w:val="28"/>
          <w:szCs w:val="28"/>
        </w:rPr>
      </w:pPr>
    </w:p>
    <w:p>
      <w:pPr>
        <w:spacing w:line="440" w:lineRule="exact"/>
        <w:ind w:firstLine="2240" w:firstLineChars="800"/>
        <w:rPr>
          <w:rFonts w:hint="eastAsia" w:ascii="仿宋" w:hAnsi="仿宋" w:eastAsia="仿宋"/>
          <w:sz w:val="28"/>
          <w:szCs w:val="28"/>
        </w:rPr>
      </w:pPr>
      <w:r>
        <w:rPr>
          <w:rFonts w:hint="eastAsia" w:ascii="仿宋" w:hAnsi="仿宋" w:eastAsia="仿宋"/>
          <w:sz w:val="28"/>
          <w:szCs w:val="28"/>
        </w:rPr>
        <w:t>询价单位：</w:t>
      </w:r>
      <w:r>
        <w:rPr>
          <w:rFonts w:hint="eastAsia" w:ascii="仿宋" w:hAnsi="仿宋" w:eastAsia="仿宋"/>
          <w:sz w:val="28"/>
          <w:szCs w:val="28"/>
          <w:u w:val="single"/>
        </w:rPr>
        <w:t>惠州市</w:t>
      </w:r>
      <w:r>
        <w:rPr>
          <w:rFonts w:hint="eastAsia" w:ascii="仿宋" w:hAnsi="仿宋" w:eastAsia="仿宋"/>
          <w:sz w:val="28"/>
          <w:szCs w:val="28"/>
          <w:u w:val="single"/>
          <w:lang w:eastAsia="zh-CN"/>
        </w:rPr>
        <w:t>中医</w:t>
      </w:r>
      <w:r>
        <w:rPr>
          <w:rFonts w:hint="eastAsia" w:ascii="仿宋" w:hAnsi="仿宋" w:eastAsia="仿宋"/>
          <w:sz w:val="28"/>
          <w:szCs w:val="28"/>
          <w:u w:val="single"/>
        </w:rPr>
        <w:t>医院</w:t>
      </w:r>
      <w:r>
        <w:rPr>
          <w:rFonts w:hint="eastAsia" w:ascii="仿宋" w:hAnsi="仿宋" w:eastAsia="仿宋"/>
          <w:sz w:val="28"/>
          <w:szCs w:val="28"/>
        </w:rPr>
        <w:t xml:space="preserve">           </w:t>
      </w:r>
    </w:p>
    <w:p>
      <w:pPr>
        <w:spacing w:line="440" w:lineRule="exact"/>
        <w:ind w:firstLine="2240" w:firstLineChars="800"/>
        <w:rPr>
          <w:rFonts w:hint="eastAsia" w:ascii="仿宋" w:hAnsi="仿宋" w:eastAsia="仿宋"/>
          <w:sz w:val="28"/>
          <w:szCs w:val="28"/>
        </w:rPr>
      </w:pPr>
      <w:r>
        <w:rPr>
          <w:rFonts w:ascii="仿宋" w:hAnsi="仿宋" w:eastAsia="仿宋"/>
          <w:sz w:val="28"/>
          <w:szCs w:val="28"/>
        </w:rPr>
        <w:t>联 系 人：</w:t>
      </w:r>
      <w:r>
        <w:rPr>
          <w:rFonts w:hint="eastAsia" w:ascii="仿宋" w:hAnsi="仿宋" w:eastAsia="仿宋"/>
          <w:sz w:val="28"/>
          <w:szCs w:val="28"/>
          <w:lang w:eastAsia="zh-CN"/>
        </w:rPr>
        <w:t>杨女士</w:t>
      </w:r>
      <w:r>
        <w:rPr>
          <w:rFonts w:ascii="仿宋" w:hAnsi="仿宋" w:eastAsia="仿宋"/>
          <w:sz w:val="28"/>
          <w:szCs w:val="28"/>
        </w:rPr>
        <w:t xml:space="preserve"> </w:t>
      </w:r>
    </w:p>
    <w:p>
      <w:pPr>
        <w:spacing w:line="440" w:lineRule="exact"/>
        <w:ind w:firstLine="2240" w:firstLineChars="800"/>
        <w:rPr>
          <w:rFonts w:hint="eastAsia" w:ascii="仿宋" w:hAnsi="仿宋" w:eastAsia="仿宋"/>
          <w:sz w:val="28"/>
          <w:szCs w:val="28"/>
          <w:lang w:val="en-US" w:eastAsia="zh-CN"/>
        </w:rPr>
      </w:pPr>
      <w:r>
        <w:rPr>
          <w:rFonts w:ascii="仿宋" w:hAnsi="仿宋" w:eastAsia="仿宋"/>
          <w:sz w:val="28"/>
          <w:szCs w:val="28"/>
        </w:rPr>
        <w:t>电</w:t>
      </w:r>
      <w:r>
        <w:rPr>
          <w:rFonts w:hint="eastAsia" w:ascii="仿宋" w:hAnsi="仿宋" w:eastAsia="仿宋"/>
          <w:sz w:val="28"/>
          <w:szCs w:val="28"/>
          <w:lang w:val="en-US" w:eastAsia="zh-CN"/>
        </w:rPr>
        <w:t xml:space="preserve">     </w:t>
      </w:r>
      <w:r>
        <w:rPr>
          <w:rFonts w:ascii="仿宋" w:hAnsi="仿宋" w:eastAsia="仿宋"/>
          <w:sz w:val="28"/>
          <w:szCs w:val="28"/>
        </w:rPr>
        <w:t>话：</w:t>
      </w:r>
      <w:r>
        <w:rPr>
          <w:rFonts w:hint="eastAsia" w:ascii="仿宋" w:hAnsi="仿宋" w:eastAsia="仿宋"/>
          <w:sz w:val="28"/>
          <w:szCs w:val="28"/>
        </w:rPr>
        <w:t>0752-</w:t>
      </w:r>
      <w:r>
        <w:rPr>
          <w:rFonts w:hint="eastAsia" w:ascii="仿宋" w:hAnsi="仿宋" w:eastAsia="仿宋"/>
          <w:sz w:val="28"/>
          <w:szCs w:val="28"/>
          <w:lang w:val="en-US" w:eastAsia="zh-CN"/>
        </w:rPr>
        <w:t>2189992</w:t>
      </w:r>
    </w:p>
    <w:p>
      <w:pPr>
        <w:spacing w:line="440" w:lineRule="exact"/>
        <w:ind w:firstLine="2240" w:firstLineChars="800"/>
        <w:rPr>
          <w:rFonts w:hint="default" w:ascii="仿宋" w:hAnsi="仿宋" w:eastAsia="仿宋"/>
          <w:sz w:val="28"/>
          <w:szCs w:val="28"/>
          <w:lang w:val="en-US" w:eastAsia="zh-CN"/>
        </w:rPr>
      </w:pPr>
      <w:r>
        <w:rPr>
          <w:rFonts w:ascii="仿宋" w:hAnsi="仿宋" w:eastAsia="仿宋"/>
          <w:sz w:val="28"/>
          <w:szCs w:val="28"/>
        </w:rPr>
        <w:t xml:space="preserve">地 </w:t>
      </w:r>
      <w:r>
        <w:rPr>
          <w:rFonts w:hint="eastAsia" w:ascii="仿宋" w:hAnsi="仿宋" w:eastAsia="仿宋"/>
          <w:sz w:val="28"/>
          <w:szCs w:val="28"/>
        </w:rPr>
        <w:t xml:space="preserve">    </w:t>
      </w:r>
      <w:r>
        <w:rPr>
          <w:rFonts w:ascii="仿宋" w:hAnsi="仿宋" w:eastAsia="仿宋"/>
          <w:sz w:val="28"/>
          <w:szCs w:val="28"/>
        </w:rPr>
        <w:t>址：</w:t>
      </w:r>
      <w:r>
        <w:rPr>
          <w:rFonts w:hint="eastAsia" w:ascii="仿宋" w:hAnsi="仿宋" w:eastAsia="仿宋"/>
          <w:sz w:val="28"/>
          <w:szCs w:val="28"/>
        </w:rPr>
        <w:t>广东省惠州市</w:t>
      </w:r>
      <w:r>
        <w:rPr>
          <w:rFonts w:hint="eastAsia" w:ascii="仿宋" w:hAnsi="仿宋" w:eastAsia="仿宋"/>
          <w:sz w:val="28"/>
          <w:szCs w:val="28"/>
          <w:lang w:eastAsia="zh-CN"/>
        </w:rPr>
        <w:t>东江新城东升一路</w:t>
      </w:r>
    </w:p>
    <w:p>
      <w:pPr>
        <w:pStyle w:val="2"/>
        <w:ind w:firstLine="840" w:firstLineChars="300"/>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w:t>
      </w:r>
      <w:r>
        <w:rPr>
          <w:rFonts w:hint="eastAsia" w:ascii="仿宋" w:hAnsi="仿宋" w:eastAsia="仿宋"/>
          <w:sz w:val="28"/>
          <w:szCs w:val="28"/>
        </w:rPr>
        <w:t>日     期：</w:t>
      </w:r>
      <w:r>
        <w:rPr>
          <w:rFonts w:ascii="仿宋" w:hAnsi="仿宋" w:eastAsia="仿宋"/>
          <w:sz w:val="28"/>
          <w:szCs w:val="28"/>
        </w:rPr>
        <w:t>20</w:t>
      </w:r>
      <w:r>
        <w:rPr>
          <w:rFonts w:hint="eastAsia" w:ascii="仿宋" w:hAnsi="仿宋" w:eastAsia="仿宋"/>
          <w:sz w:val="28"/>
          <w:szCs w:val="28"/>
          <w:lang w:val="en-US" w:eastAsia="zh-CN"/>
        </w:rPr>
        <w:t>23年10月</w:t>
      </w:r>
    </w:p>
    <w:p>
      <w:pPr>
        <w:rPr>
          <w:rFonts w:hint="eastAsia" w:ascii="仿宋" w:hAnsi="仿宋" w:eastAsia="仿宋"/>
          <w:sz w:val="32"/>
          <w:szCs w:val="32"/>
        </w:rPr>
        <w:sectPr>
          <w:footerReference r:id="rId3" w:type="default"/>
          <w:pgSz w:w="11906" w:h="16838"/>
          <w:pgMar w:top="1803" w:right="1440" w:bottom="1803" w:left="1440" w:header="851" w:footer="992" w:gutter="0"/>
          <w:cols w:space="425" w:num="1"/>
          <w:docGrid w:type="lines" w:linePitch="312" w:charSpace="0"/>
        </w:sectPr>
      </w:pPr>
      <w:r>
        <w:rPr>
          <w:rFonts w:hint="eastAsia" w:ascii="仿宋" w:hAnsi="仿宋" w:eastAsia="仿宋"/>
          <w:sz w:val="28"/>
          <w:szCs w:val="28"/>
          <w:lang w:val="en-US" w:eastAsia="zh-CN"/>
        </w:rPr>
        <w:br w:type="page"/>
      </w:r>
    </w:p>
    <w:p>
      <w:pPr>
        <w:rPr>
          <w:rFonts w:hint="eastAsia" w:ascii="仿宋" w:hAnsi="仿宋" w:eastAsia="仿宋"/>
          <w:sz w:val="32"/>
          <w:szCs w:val="32"/>
        </w:rPr>
      </w:pPr>
      <w:r>
        <w:rPr>
          <w:rFonts w:hint="eastAsia" w:ascii="仿宋" w:hAnsi="仿宋" w:eastAsia="仿宋"/>
          <w:sz w:val="32"/>
          <w:szCs w:val="32"/>
          <w:lang w:val="en-US" w:eastAsia="zh-CN"/>
        </w:rPr>
        <w:t>附</w:t>
      </w:r>
      <w:r>
        <w:rPr>
          <w:rFonts w:hint="eastAsia" w:ascii="仿宋" w:hAnsi="仿宋" w:eastAsia="仿宋"/>
          <w:sz w:val="32"/>
          <w:szCs w:val="32"/>
        </w:rPr>
        <w:t>件：</w:t>
      </w:r>
    </w:p>
    <w:p>
      <w:pPr>
        <w:jc w:val="center"/>
        <w:rPr>
          <w:rFonts w:ascii="黑体" w:hAnsi="黑体" w:eastAsia="黑体"/>
          <w:sz w:val="44"/>
          <w:szCs w:val="44"/>
        </w:rPr>
      </w:pPr>
      <w:r>
        <w:rPr>
          <w:rFonts w:hint="eastAsia" w:ascii="黑体" w:hAnsi="黑体" w:eastAsia="黑体"/>
          <w:sz w:val="44"/>
          <w:szCs w:val="44"/>
        </w:rPr>
        <w:t>报 价 函</w:t>
      </w:r>
    </w:p>
    <w:p>
      <w:pPr>
        <w:spacing w:line="360" w:lineRule="exact"/>
        <w:rPr>
          <w:rFonts w:hint="eastAsia" w:ascii="仿宋" w:hAnsi="仿宋" w:eastAsia="仿宋"/>
          <w:sz w:val="28"/>
          <w:szCs w:val="28"/>
        </w:rPr>
      </w:pPr>
      <w:r>
        <w:rPr>
          <w:rFonts w:hint="eastAsia" w:ascii="仿宋" w:hAnsi="仿宋" w:eastAsia="仿宋"/>
          <w:sz w:val="28"/>
          <w:szCs w:val="28"/>
        </w:rPr>
        <w:t>惠州市</w:t>
      </w:r>
      <w:r>
        <w:rPr>
          <w:rFonts w:hint="eastAsia" w:ascii="仿宋" w:hAnsi="仿宋" w:eastAsia="仿宋"/>
          <w:sz w:val="28"/>
          <w:szCs w:val="28"/>
          <w:lang w:eastAsia="zh-CN"/>
        </w:rPr>
        <w:t>中医</w:t>
      </w:r>
      <w:r>
        <w:rPr>
          <w:rFonts w:hint="eastAsia" w:ascii="仿宋" w:hAnsi="仿宋" w:eastAsia="仿宋"/>
          <w:sz w:val="28"/>
          <w:szCs w:val="28"/>
        </w:rPr>
        <w:t>医院：</w:t>
      </w:r>
    </w:p>
    <w:p>
      <w:pPr>
        <w:ind w:firstLine="560" w:firstLineChars="200"/>
        <w:jc w:val="both"/>
        <w:rPr>
          <w:rFonts w:hint="eastAsia" w:ascii="仿宋" w:hAnsi="仿宋" w:eastAsia="仿宋"/>
          <w:sz w:val="28"/>
          <w:szCs w:val="28"/>
        </w:rPr>
      </w:pPr>
      <w:r>
        <w:rPr>
          <w:rFonts w:hint="eastAsia" w:ascii="仿宋" w:hAnsi="仿宋" w:eastAsia="仿宋"/>
          <w:sz w:val="28"/>
          <w:szCs w:val="28"/>
        </w:rPr>
        <w:t>贵院官网发布物业管理服务项目</w:t>
      </w:r>
      <w:r>
        <w:rPr>
          <w:rFonts w:ascii="仿宋" w:hAnsi="仿宋" w:eastAsia="仿宋"/>
          <w:sz w:val="28"/>
          <w:szCs w:val="28"/>
        </w:rPr>
        <w:t>询价</w:t>
      </w:r>
      <w:r>
        <w:rPr>
          <w:rFonts w:hint="eastAsia" w:ascii="仿宋" w:hAnsi="仿宋" w:eastAsia="仿宋"/>
          <w:sz w:val="28"/>
          <w:szCs w:val="28"/>
        </w:rPr>
        <w:t>公告，我司经初步评估，我司的经营范围符合国家相关法律法规，及服务能力可满足贵院需求，现就贵院需求予以报价如下表：</w:t>
      </w: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tbl>
      <w:tblPr>
        <w:tblStyle w:val="35"/>
        <w:tblW w:w="15660" w:type="dxa"/>
        <w:tblInd w:w="91" w:type="dxa"/>
        <w:tblLayout w:type="fixed"/>
        <w:tblCellMar>
          <w:top w:w="0" w:type="dxa"/>
          <w:left w:w="108" w:type="dxa"/>
          <w:bottom w:w="0" w:type="dxa"/>
          <w:right w:w="108" w:type="dxa"/>
        </w:tblCellMar>
      </w:tblPr>
      <w:tblGrid>
        <w:gridCol w:w="670"/>
        <w:gridCol w:w="3331"/>
        <w:gridCol w:w="1488"/>
        <w:gridCol w:w="4665"/>
        <w:gridCol w:w="2520"/>
        <w:gridCol w:w="2235"/>
        <w:gridCol w:w="751"/>
      </w:tblGrid>
      <w:tr>
        <w:tblPrEx>
          <w:tblCellMar>
            <w:top w:w="0" w:type="dxa"/>
            <w:left w:w="108" w:type="dxa"/>
            <w:bottom w:w="0" w:type="dxa"/>
            <w:right w:w="108" w:type="dxa"/>
          </w:tblCellMar>
        </w:tblPrEx>
        <w:trPr>
          <w:trHeight w:val="780" w:hRule="atLeast"/>
        </w:trPr>
        <w:tc>
          <w:tcPr>
            <w:tcW w:w="15660" w:type="dxa"/>
            <w:gridSpan w:val="7"/>
            <w:tcBorders>
              <w:top w:val="nil"/>
              <w:left w:val="nil"/>
              <w:bottom w:val="single" w:color="auto" w:sz="4" w:space="0"/>
              <w:right w:val="nil"/>
            </w:tcBorders>
            <w:noWrap w:val="0"/>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惠州市</w:t>
            </w:r>
            <w:r>
              <w:rPr>
                <w:rFonts w:hint="eastAsia" w:ascii="宋体" w:hAnsi="宋体" w:cs="宋体"/>
                <w:b/>
                <w:bCs/>
                <w:kern w:val="0"/>
                <w:sz w:val="32"/>
                <w:szCs w:val="32"/>
                <w:lang w:eastAsia="zh-CN"/>
              </w:rPr>
              <w:t>中医</w:t>
            </w:r>
            <w:r>
              <w:rPr>
                <w:rFonts w:hint="eastAsia" w:ascii="宋体" w:hAnsi="宋体" w:cs="宋体"/>
                <w:b/>
                <w:bCs/>
                <w:kern w:val="0"/>
                <w:sz w:val="32"/>
                <w:szCs w:val="32"/>
              </w:rPr>
              <w:t>医院物业管理服务项目报价总表</w:t>
            </w:r>
          </w:p>
        </w:tc>
      </w:tr>
      <w:tr>
        <w:tblPrEx>
          <w:tblCellMar>
            <w:top w:w="0" w:type="dxa"/>
            <w:left w:w="108" w:type="dxa"/>
            <w:bottom w:w="0" w:type="dxa"/>
            <w:right w:w="108" w:type="dxa"/>
          </w:tblCellMar>
        </w:tblPrEx>
        <w:trPr>
          <w:gridAfter w:val="1"/>
          <w:wAfter w:w="751" w:type="dxa"/>
          <w:trHeight w:val="612" w:hRule="atLeast"/>
        </w:trPr>
        <w:tc>
          <w:tcPr>
            <w:tcW w:w="670" w:type="dxa"/>
            <w:vMerge w:val="restart"/>
            <w:tcBorders>
              <w:top w:val="nil"/>
              <w:left w:val="single" w:color="auto" w:sz="4" w:space="0"/>
              <w:right w:val="single" w:color="auto" w:sz="4" w:space="0"/>
            </w:tcBorders>
            <w:noWrap/>
            <w:vAlign w:val="center"/>
          </w:tcPr>
          <w:p>
            <w:pPr>
              <w:spacing w:line="400" w:lineRule="exact"/>
              <w:jc w:val="center"/>
              <w:rPr>
                <w:rFonts w:hint="eastAsia" w:ascii="宋体" w:hAnsi="宋体" w:cs="宋体"/>
                <w:kern w:val="0"/>
                <w:sz w:val="28"/>
                <w:szCs w:val="28"/>
              </w:rPr>
            </w:pPr>
            <w:r>
              <w:rPr>
                <w:rFonts w:hint="eastAsia" w:ascii="宋体" w:hAnsi="宋体" w:cs="宋体"/>
                <w:kern w:val="0"/>
                <w:sz w:val="28"/>
                <w:szCs w:val="28"/>
              </w:rPr>
              <w:t>序号</w:t>
            </w:r>
          </w:p>
        </w:tc>
        <w:tc>
          <w:tcPr>
            <w:tcW w:w="3331" w:type="dxa"/>
            <w:vMerge w:val="restart"/>
            <w:tcBorders>
              <w:top w:val="nil"/>
              <w:left w:val="nil"/>
              <w:right w:val="single" w:color="auto" w:sz="4" w:space="0"/>
            </w:tcBorders>
            <w:noWrap/>
            <w:vAlign w:val="center"/>
          </w:tcPr>
          <w:p>
            <w:pPr>
              <w:spacing w:line="400" w:lineRule="exact"/>
              <w:jc w:val="center"/>
              <w:rPr>
                <w:rFonts w:hint="eastAsia" w:ascii="宋体" w:hAnsi="宋体" w:cs="宋体"/>
                <w:kern w:val="0"/>
                <w:sz w:val="28"/>
                <w:szCs w:val="28"/>
              </w:rPr>
            </w:pPr>
            <w:r>
              <w:rPr>
                <w:rFonts w:hint="eastAsia" w:ascii="宋体" w:hAnsi="宋体" w:cs="宋体"/>
                <w:kern w:val="0"/>
                <w:sz w:val="28"/>
                <w:szCs w:val="28"/>
              </w:rPr>
              <w:t>服务项目</w:t>
            </w:r>
          </w:p>
        </w:tc>
        <w:tc>
          <w:tcPr>
            <w:tcW w:w="1488" w:type="dxa"/>
            <w:vMerge w:val="restart"/>
            <w:tcBorders>
              <w:top w:val="nil"/>
              <w:left w:val="nil"/>
              <w:right w:val="single" w:color="auto" w:sz="4" w:space="0"/>
            </w:tcBorders>
            <w:noWrap/>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服务</w:t>
            </w:r>
          </w:p>
          <w:p>
            <w:pPr>
              <w:spacing w:line="400" w:lineRule="exact"/>
              <w:jc w:val="center"/>
              <w:rPr>
                <w:rFonts w:hint="eastAsia" w:ascii="宋体" w:hAnsi="宋体" w:cs="宋体"/>
                <w:kern w:val="0"/>
                <w:sz w:val="28"/>
                <w:szCs w:val="28"/>
              </w:rPr>
            </w:pPr>
            <w:r>
              <w:rPr>
                <w:rFonts w:hint="eastAsia" w:ascii="宋体" w:hAnsi="宋体" w:cs="宋体"/>
                <w:kern w:val="0"/>
                <w:sz w:val="28"/>
                <w:szCs w:val="28"/>
              </w:rPr>
              <w:t>人数</w:t>
            </w:r>
          </w:p>
        </w:tc>
        <w:tc>
          <w:tcPr>
            <w:tcW w:w="9420" w:type="dxa"/>
            <w:gridSpan w:val="3"/>
            <w:tcBorders>
              <w:top w:val="nil"/>
              <w:left w:val="nil"/>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报价方案</w:t>
            </w:r>
          </w:p>
        </w:tc>
      </w:tr>
      <w:tr>
        <w:tblPrEx>
          <w:tblCellMar>
            <w:top w:w="0" w:type="dxa"/>
            <w:left w:w="108" w:type="dxa"/>
            <w:bottom w:w="0" w:type="dxa"/>
            <w:right w:w="108" w:type="dxa"/>
          </w:tblCellMar>
        </w:tblPrEx>
        <w:trPr>
          <w:gridAfter w:val="1"/>
          <w:wAfter w:w="751" w:type="dxa"/>
          <w:trHeight w:val="1243" w:hRule="atLeast"/>
        </w:trPr>
        <w:tc>
          <w:tcPr>
            <w:tcW w:w="670" w:type="dxa"/>
            <w:vMerge w:val="continue"/>
            <w:tcBorders>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kern w:val="0"/>
                <w:sz w:val="28"/>
                <w:szCs w:val="28"/>
              </w:rPr>
            </w:pPr>
          </w:p>
        </w:tc>
        <w:tc>
          <w:tcPr>
            <w:tcW w:w="3331" w:type="dxa"/>
            <w:vMerge w:val="continue"/>
            <w:tcBorders>
              <w:left w:val="nil"/>
              <w:bottom w:val="single" w:color="auto" w:sz="4" w:space="0"/>
              <w:right w:val="single" w:color="auto" w:sz="4" w:space="0"/>
            </w:tcBorders>
            <w:noWrap/>
            <w:vAlign w:val="center"/>
          </w:tcPr>
          <w:p>
            <w:pPr>
              <w:widowControl/>
              <w:spacing w:line="400" w:lineRule="exact"/>
              <w:jc w:val="center"/>
              <w:rPr>
                <w:rFonts w:ascii="宋体" w:hAnsi="宋体" w:cs="宋体"/>
                <w:kern w:val="0"/>
                <w:sz w:val="28"/>
                <w:szCs w:val="28"/>
              </w:rPr>
            </w:pPr>
          </w:p>
        </w:tc>
        <w:tc>
          <w:tcPr>
            <w:tcW w:w="1488" w:type="dxa"/>
            <w:vMerge w:val="continue"/>
            <w:tcBorders>
              <w:left w:val="nil"/>
              <w:bottom w:val="single" w:color="auto" w:sz="4" w:space="0"/>
              <w:right w:val="single" w:color="auto" w:sz="4" w:space="0"/>
            </w:tcBorders>
            <w:noWrap/>
            <w:vAlign w:val="center"/>
          </w:tcPr>
          <w:p>
            <w:pPr>
              <w:widowControl/>
              <w:spacing w:line="400" w:lineRule="exact"/>
              <w:jc w:val="center"/>
              <w:rPr>
                <w:rFonts w:ascii="宋体" w:hAnsi="宋体" w:cs="宋体"/>
                <w:kern w:val="0"/>
                <w:sz w:val="28"/>
                <w:szCs w:val="28"/>
              </w:rPr>
            </w:pPr>
          </w:p>
        </w:tc>
        <w:tc>
          <w:tcPr>
            <w:tcW w:w="4665" w:type="dxa"/>
            <w:tcBorders>
              <w:top w:val="nil"/>
              <w:left w:val="nil"/>
              <w:bottom w:val="single" w:color="auto" w:sz="4" w:space="0"/>
              <w:right w:val="single" w:color="auto" w:sz="4" w:space="0"/>
            </w:tcBorders>
            <w:noWrap w:val="0"/>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人均每月服务费（政策性强制上调部分由中标方包干）</w:t>
            </w:r>
          </w:p>
        </w:tc>
        <w:tc>
          <w:tcPr>
            <w:tcW w:w="2520"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月度</w:t>
            </w:r>
          </w:p>
          <w:p>
            <w:pPr>
              <w:widowControl/>
              <w:spacing w:line="400" w:lineRule="exact"/>
              <w:jc w:val="center"/>
              <w:rPr>
                <w:rFonts w:ascii="宋体" w:hAnsi="宋体" w:cs="宋体"/>
                <w:kern w:val="0"/>
                <w:sz w:val="28"/>
                <w:szCs w:val="28"/>
              </w:rPr>
            </w:pPr>
            <w:r>
              <w:rPr>
                <w:rFonts w:hint="eastAsia" w:ascii="宋体" w:hAnsi="宋体" w:cs="宋体"/>
                <w:kern w:val="0"/>
                <w:sz w:val="28"/>
                <w:szCs w:val="28"/>
              </w:rPr>
              <w:t>总额</w:t>
            </w:r>
          </w:p>
        </w:tc>
        <w:tc>
          <w:tcPr>
            <w:tcW w:w="2235" w:type="dxa"/>
            <w:tcBorders>
              <w:top w:val="nil"/>
              <w:left w:val="nil"/>
              <w:bottom w:val="single" w:color="auto" w:sz="4" w:space="0"/>
              <w:right w:val="single" w:color="auto" w:sz="4" w:space="0"/>
            </w:tcBorders>
            <w:noWrap/>
            <w:vAlign w:val="center"/>
          </w:tcPr>
          <w:p>
            <w:pPr>
              <w:widowControl/>
              <w:spacing w:line="400" w:lineRule="exact"/>
              <w:jc w:val="center"/>
              <w:rPr>
                <w:rFonts w:hint="eastAsia" w:ascii="宋体" w:hAnsi="宋体" w:cs="宋体"/>
                <w:kern w:val="0"/>
                <w:sz w:val="28"/>
                <w:szCs w:val="28"/>
              </w:rPr>
            </w:pPr>
            <w:r>
              <w:rPr>
                <w:rFonts w:hint="eastAsia" w:ascii="宋体" w:hAnsi="宋体" w:cs="宋体"/>
                <w:kern w:val="0"/>
                <w:sz w:val="28"/>
                <w:szCs w:val="28"/>
              </w:rPr>
              <w:t>年度</w:t>
            </w:r>
          </w:p>
          <w:p>
            <w:pPr>
              <w:widowControl/>
              <w:spacing w:line="400" w:lineRule="exact"/>
              <w:jc w:val="center"/>
              <w:rPr>
                <w:rFonts w:ascii="宋体" w:hAnsi="宋体" w:cs="宋体"/>
                <w:kern w:val="0"/>
                <w:sz w:val="28"/>
                <w:szCs w:val="28"/>
              </w:rPr>
            </w:pPr>
            <w:r>
              <w:rPr>
                <w:rFonts w:hint="eastAsia" w:ascii="宋体" w:hAnsi="宋体" w:cs="宋体"/>
                <w:kern w:val="0"/>
                <w:sz w:val="28"/>
                <w:szCs w:val="28"/>
              </w:rPr>
              <w:t>总额</w:t>
            </w:r>
          </w:p>
        </w:tc>
      </w:tr>
      <w:tr>
        <w:tblPrEx>
          <w:tblCellMar>
            <w:top w:w="0" w:type="dxa"/>
            <w:left w:w="108" w:type="dxa"/>
            <w:bottom w:w="0" w:type="dxa"/>
            <w:right w:w="108" w:type="dxa"/>
          </w:tblCellMar>
        </w:tblPrEx>
        <w:trPr>
          <w:gridAfter w:val="1"/>
          <w:wAfter w:w="751" w:type="dxa"/>
          <w:trHeight w:val="680" w:hRule="exact"/>
        </w:trPr>
        <w:tc>
          <w:tcPr>
            <w:tcW w:w="67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eastAsiaTheme="minorEastAsia"/>
                <w:kern w:val="0"/>
                <w:sz w:val="28"/>
                <w:szCs w:val="28"/>
                <w:lang w:val="en-US" w:eastAsia="zh-CN"/>
              </w:rPr>
            </w:pPr>
            <w:r>
              <w:rPr>
                <w:rFonts w:hint="eastAsia" w:ascii="宋体" w:hAnsi="宋体" w:cs="宋体"/>
                <w:kern w:val="0"/>
                <w:sz w:val="28"/>
                <w:szCs w:val="28"/>
                <w:lang w:val="en-US" w:eastAsia="zh-CN"/>
              </w:rPr>
              <w:t>1</w:t>
            </w:r>
          </w:p>
        </w:tc>
        <w:tc>
          <w:tcPr>
            <w:tcW w:w="3331"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8"/>
                <w:szCs w:val="28"/>
                <w:lang w:val="en-US" w:eastAsia="zh-CN" w:bidi="ar-SA"/>
              </w:rPr>
            </w:pPr>
            <w:r>
              <w:rPr>
                <w:rFonts w:hint="eastAsia" w:ascii="宋体" w:hAnsi="宋体" w:cs="宋体"/>
                <w:kern w:val="0"/>
                <w:sz w:val="28"/>
                <w:szCs w:val="28"/>
              </w:rPr>
              <w:t>秩序维护</w:t>
            </w:r>
          </w:p>
        </w:tc>
        <w:tc>
          <w:tcPr>
            <w:tcW w:w="1488"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28"/>
                <w:szCs w:val="28"/>
                <w:lang w:val="en-US" w:eastAsia="zh-CN" w:bidi="ar-SA"/>
              </w:rPr>
            </w:pPr>
          </w:p>
        </w:tc>
        <w:tc>
          <w:tcPr>
            <w:tcW w:w="466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8"/>
                <w:szCs w:val="28"/>
                <w:lang w:val="en-US" w:eastAsia="zh-CN" w:bidi="ar-SA"/>
              </w:rPr>
            </w:pPr>
          </w:p>
        </w:tc>
        <w:tc>
          <w:tcPr>
            <w:tcW w:w="252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28"/>
                <w:szCs w:val="28"/>
                <w:lang w:val="en-US" w:eastAsia="zh-CN" w:bidi="ar-SA"/>
              </w:rPr>
            </w:pPr>
          </w:p>
        </w:tc>
        <w:tc>
          <w:tcPr>
            <w:tcW w:w="223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751" w:type="dxa"/>
          <w:trHeight w:val="680" w:hRule="exact"/>
        </w:trPr>
        <w:tc>
          <w:tcPr>
            <w:tcW w:w="400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8"/>
                <w:szCs w:val="28"/>
              </w:rPr>
            </w:pPr>
            <w:r>
              <w:rPr>
                <w:rFonts w:hint="eastAsia" w:ascii="宋体" w:hAnsi="宋体" w:cs="宋体"/>
                <w:kern w:val="0"/>
                <w:sz w:val="28"/>
                <w:szCs w:val="28"/>
              </w:rPr>
              <w:t>合计</w:t>
            </w:r>
          </w:p>
        </w:tc>
        <w:tc>
          <w:tcPr>
            <w:tcW w:w="148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466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5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c>
          <w:tcPr>
            <w:tcW w:w="223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bl>
    <w:p>
      <w:pPr>
        <w:spacing w:line="500" w:lineRule="exact"/>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spacing w:line="500" w:lineRule="exact"/>
        <w:rPr>
          <w:rFonts w:hint="eastAsia" w:ascii="仿宋" w:hAnsi="仿宋" w:eastAsia="仿宋"/>
          <w:sz w:val="28"/>
          <w:szCs w:val="28"/>
        </w:rPr>
      </w:pPr>
    </w:p>
    <w:p>
      <w:pPr>
        <w:spacing w:line="500" w:lineRule="exact"/>
        <w:rPr>
          <w:rFonts w:hint="eastAsia" w:ascii="仿宋" w:hAnsi="仿宋" w:eastAsia="仿宋"/>
          <w:sz w:val="28"/>
          <w:szCs w:val="28"/>
        </w:rPr>
      </w:pPr>
    </w:p>
    <w:p>
      <w:pPr>
        <w:spacing w:line="500" w:lineRule="exact"/>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ascii="仿宋" w:hAnsi="仿宋" w:eastAsia="仿宋"/>
          <w:sz w:val="28"/>
          <w:szCs w:val="28"/>
        </w:rPr>
      </w:pPr>
    </w:p>
    <w:p>
      <w:pPr>
        <w:pStyle w:val="2"/>
        <w:rPr>
          <w:rFonts w:hint="eastAsia"/>
        </w:rPr>
      </w:pPr>
    </w:p>
    <w:p>
      <w:pPr>
        <w:spacing w:line="500" w:lineRule="exact"/>
        <w:rPr>
          <w:rFonts w:hint="eastAsia" w:ascii="仿宋" w:hAnsi="仿宋" w:eastAsia="仿宋"/>
          <w:sz w:val="28"/>
          <w:szCs w:val="28"/>
        </w:rPr>
      </w:pPr>
    </w:p>
    <w:tbl>
      <w:tblPr>
        <w:tblStyle w:val="35"/>
        <w:tblW w:w="7917" w:type="dxa"/>
        <w:tblInd w:w="93" w:type="dxa"/>
        <w:tblLayout w:type="fixed"/>
        <w:tblCellMar>
          <w:top w:w="0" w:type="dxa"/>
          <w:left w:w="108" w:type="dxa"/>
          <w:bottom w:w="0" w:type="dxa"/>
          <w:right w:w="108" w:type="dxa"/>
        </w:tblCellMar>
      </w:tblPr>
      <w:tblGrid>
        <w:gridCol w:w="272"/>
        <w:gridCol w:w="1010"/>
        <w:gridCol w:w="2282"/>
        <w:gridCol w:w="2656"/>
        <w:gridCol w:w="1697"/>
      </w:tblGrid>
      <w:tr>
        <w:tblPrEx>
          <w:tblCellMar>
            <w:top w:w="0" w:type="dxa"/>
            <w:left w:w="108" w:type="dxa"/>
            <w:bottom w:w="0" w:type="dxa"/>
            <w:right w:w="108" w:type="dxa"/>
          </w:tblCellMar>
        </w:tblPrEx>
        <w:trPr>
          <w:trHeight w:val="397" w:hRule="atLeast"/>
        </w:trPr>
        <w:tc>
          <w:tcPr>
            <w:tcW w:w="27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4"/>
              </w:rPr>
            </w:pPr>
            <w:r>
              <w:rPr>
                <w:rFonts w:hint="eastAsia" w:ascii="宋体" w:hAnsi="宋体" w:cs="宋体"/>
                <w:b/>
                <w:kern w:val="0"/>
                <w:sz w:val="24"/>
              </w:rPr>
              <w:t>　</w:t>
            </w:r>
          </w:p>
        </w:tc>
        <w:tc>
          <w:tcPr>
            <w:tcW w:w="7645"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kern w:val="0"/>
                <w:sz w:val="24"/>
              </w:rPr>
            </w:pPr>
            <w:r>
              <w:rPr>
                <w:rFonts w:hint="eastAsia" w:ascii="宋体" w:hAnsi="宋体" w:cs="宋体"/>
                <w:b/>
                <w:kern w:val="0"/>
                <w:sz w:val="24"/>
              </w:rPr>
              <w:t>秩序维护服务人均每月服务费分项明细表</w:t>
            </w:r>
          </w:p>
        </w:tc>
      </w:tr>
      <w:tr>
        <w:tblPrEx>
          <w:tblCellMar>
            <w:top w:w="0" w:type="dxa"/>
            <w:left w:w="108" w:type="dxa"/>
            <w:bottom w:w="0" w:type="dxa"/>
            <w:right w:w="108" w:type="dxa"/>
          </w:tblCellMar>
        </w:tblPrEx>
        <w:trPr>
          <w:trHeight w:val="397" w:hRule="atLeast"/>
        </w:trPr>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0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228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服务费构成</w:t>
            </w:r>
          </w:p>
        </w:tc>
        <w:tc>
          <w:tcPr>
            <w:tcW w:w="2656" w:type="dxa"/>
            <w:tcBorders>
              <w:top w:val="nil"/>
              <w:left w:val="nil"/>
              <w:bottom w:val="single" w:color="auto" w:sz="4" w:space="0"/>
              <w:right w:val="nil"/>
            </w:tcBorders>
            <w:noWrap/>
            <w:vAlign w:val="center"/>
          </w:tcPr>
          <w:p>
            <w:pPr>
              <w:widowControl/>
              <w:jc w:val="center"/>
              <w:rPr>
                <w:rFonts w:ascii="宋体" w:hAnsi="宋体" w:cs="宋体"/>
                <w:kern w:val="0"/>
                <w:sz w:val="24"/>
              </w:rPr>
            </w:pPr>
            <w:r>
              <w:rPr>
                <w:rFonts w:hint="eastAsia" w:ascii="宋体" w:hAnsi="宋体" w:cs="宋体"/>
                <w:kern w:val="0"/>
                <w:sz w:val="24"/>
              </w:rPr>
              <w:t>金额</w:t>
            </w:r>
          </w:p>
        </w:tc>
        <w:tc>
          <w:tcPr>
            <w:tcW w:w="1697"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说明</w:t>
            </w:r>
          </w:p>
        </w:tc>
      </w:tr>
      <w:tr>
        <w:tblPrEx>
          <w:tblCellMar>
            <w:top w:w="0" w:type="dxa"/>
            <w:left w:w="108" w:type="dxa"/>
            <w:bottom w:w="0" w:type="dxa"/>
            <w:right w:w="108" w:type="dxa"/>
          </w:tblCellMar>
        </w:tblPrEx>
        <w:trPr>
          <w:trHeight w:val="397" w:hRule="atLeast"/>
        </w:trPr>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0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28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员工基本工资</w:t>
            </w:r>
          </w:p>
        </w:tc>
        <w:tc>
          <w:tcPr>
            <w:tcW w:w="26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p>
        </w:tc>
        <w:tc>
          <w:tcPr>
            <w:tcW w:w="169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atLeast"/>
        </w:trPr>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0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228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员工绩效</w:t>
            </w:r>
          </w:p>
        </w:tc>
        <w:tc>
          <w:tcPr>
            <w:tcW w:w="2656"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69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94" w:hRule="atLeast"/>
        </w:trPr>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0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228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6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69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atLeast"/>
        </w:trPr>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0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228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6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69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atLeast"/>
        </w:trPr>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0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228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6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69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atLeast"/>
        </w:trPr>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0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228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6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69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atLeast"/>
        </w:trPr>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0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228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6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69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atLeast"/>
        </w:trPr>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0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w:t>
            </w:r>
          </w:p>
        </w:tc>
        <w:tc>
          <w:tcPr>
            <w:tcW w:w="228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6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69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atLeast"/>
        </w:trPr>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0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9</w:t>
            </w:r>
          </w:p>
        </w:tc>
        <w:tc>
          <w:tcPr>
            <w:tcW w:w="228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6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69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atLeast"/>
        </w:trPr>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0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10</w:t>
            </w:r>
          </w:p>
        </w:tc>
        <w:tc>
          <w:tcPr>
            <w:tcW w:w="228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6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69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atLeast"/>
        </w:trPr>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0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11</w:t>
            </w:r>
          </w:p>
        </w:tc>
        <w:tc>
          <w:tcPr>
            <w:tcW w:w="228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6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69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atLeast"/>
        </w:trPr>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01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12</w:t>
            </w:r>
          </w:p>
        </w:tc>
        <w:tc>
          <w:tcPr>
            <w:tcW w:w="228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4"/>
              </w:rPr>
            </w:pPr>
            <w:r>
              <w:rPr>
                <w:rFonts w:hint="eastAsia" w:ascii="宋体" w:hAnsi="宋体" w:cs="宋体"/>
                <w:kern w:val="0"/>
                <w:sz w:val="24"/>
              </w:rPr>
              <w:t>……　</w:t>
            </w:r>
          </w:p>
        </w:tc>
        <w:tc>
          <w:tcPr>
            <w:tcW w:w="26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69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atLeast"/>
        </w:trPr>
        <w:tc>
          <w:tcPr>
            <w:tcW w:w="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3292"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8"/>
                <w:szCs w:val="28"/>
              </w:rPr>
              <w:t>人均每月服务费</w:t>
            </w:r>
          </w:p>
        </w:tc>
        <w:tc>
          <w:tcPr>
            <w:tcW w:w="26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p>
            <w:pPr>
              <w:widowControl/>
              <w:jc w:val="center"/>
              <w:rPr>
                <w:rFonts w:ascii="宋体" w:hAnsi="宋体" w:cs="宋体"/>
                <w:kern w:val="0"/>
                <w:sz w:val="24"/>
              </w:rPr>
            </w:pPr>
            <w:r>
              <w:rPr>
                <w:rFonts w:hint="eastAsia" w:ascii="宋体" w:hAnsi="宋体" w:cs="宋体"/>
                <w:kern w:val="0"/>
                <w:sz w:val="24"/>
              </w:rPr>
              <w:t>　</w:t>
            </w:r>
          </w:p>
        </w:tc>
        <w:tc>
          <w:tcPr>
            <w:tcW w:w="169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　</w:t>
            </w:r>
          </w:p>
        </w:tc>
      </w:tr>
    </w:tbl>
    <w:p>
      <w:pPr>
        <w:spacing w:line="500" w:lineRule="exact"/>
        <w:ind w:firstLine="560" w:firstLineChars="200"/>
        <w:rPr>
          <w:rFonts w:hint="eastAsia" w:ascii="仿宋" w:hAnsi="仿宋" w:eastAsia="仿宋"/>
          <w:sz w:val="28"/>
          <w:szCs w:val="28"/>
        </w:rPr>
      </w:pPr>
    </w:p>
    <w:p>
      <w:pPr>
        <w:pStyle w:val="2"/>
        <w:rPr>
          <w:rFonts w:hint="eastAsia"/>
        </w:rPr>
        <w:sectPr>
          <w:footerReference r:id="rId4" w:type="default"/>
          <w:pgSz w:w="16838" w:h="11906" w:orient="landscape"/>
          <w:pgMar w:top="935" w:right="777" w:bottom="777" w:left="720" w:header="851" w:footer="992" w:gutter="0"/>
          <w:cols w:space="425" w:num="1"/>
          <w:docGrid w:type="lines" w:linePitch="312" w:charSpace="0"/>
        </w:sectPr>
      </w:pPr>
    </w:p>
    <w:p>
      <w:pPr>
        <w:spacing w:line="360" w:lineRule="auto"/>
        <w:ind w:firstLine="560" w:firstLineChars="200"/>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测量岗位安排表：</w:t>
      </w:r>
    </w:p>
    <w:p>
      <w:pPr>
        <w:numPr>
          <w:ilvl w:val="0"/>
          <w:numId w:val="0"/>
        </w:numPr>
        <w:spacing w:line="440" w:lineRule="exact"/>
        <w:ind w:firstLine="560" w:firstLineChars="200"/>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安保服务项目岗位设置表：医院建筑物外围、医院各出入口、大楼大厅、停车场、西院区家属楼等；岗位的具体设置，根据甲方的实际需求布岗，必要时按照甲方工作需要进行灵活调度。</w:t>
      </w:r>
    </w:p>
    <w:tbl>
      <w:tblPr>
        <w:tblStyle w:val="35"/>
        <w:tblpPr w:leftFromText="180" w:rightFromText="180" w:vertAnchor="text" w:horzAnchor="page" w:tblpX="1005" w:tblpY="658"/>
        <w:tblOverlap w:val="never"/>
        <w:tblW w:w="10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751"/>
        <w:gridCol w:w="1419"/>
        <w:gridCol w:w="1560"/>
        <w:gridCol w:w="1118"/>
        <w:gridCol w:w="1150"/>
        <w:gridCol w:w="1276"/>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tcBorders>
              <w:bottom w:val="single" w:color="auto" w:sz="4" w:space="0"/>
            </w:tcBorders>
            <w:noWrap w:val="0"/>
            <w:vAlign w:val="center"/>
          </w:tcPr>
          <w:p>
            <w:pPr>
              <w:spacing w:line="360" w:lineRule="auto"/>
              <w:jc w:val="center"/>
              <w:rPr>
                <w:rFonts w:ascii="宋体" w:hAnsi="宋体"/>
                <w:color w:val="000000"/>
                <w:sz w:val="24"/>
                <w:szCs w:val="28"/>
              </w:rPr>
            </w:pPr>
            <w:r>
              <w:rPr>
                <w:rFonts w:ascii="宋体" w:hAnsi="宋体"/>
                <w:color w:val="000000"/>
                <w:sz w:val="24"/>
                <w:szCs w:val="28"/>
              </w:rPr>
              <w:t>岗位名称</w:t>
            </w:r>
          </w:p>
        </w:tc>
        <w:tc>
          <w:tcPr>
            <w:tcW w:w="751" w:type="dxa"/>
            <w:tcBorders>
              <w:bottom w:val="single" w:color="auto" w:sz="4" w:space="0"/>
            </w:tcBorders>
            <w:noWrap w:val="0"/>
            <w:vAlign w:val="center"/>
          </w:tcPr>
          <w:p>
            <w:pPr>
              <w:spacing w:line="360" w:lineRule="auto"/>
              <w:jc w:val="center"/>
              <w:rPr>
                <w:rFonts w:ascii="宋体" w:hAnsi="宋体"/>
                <w:color w:val="000000"/>
                <w:sz w:val="24"/>
                <w:szCs w:val="28"/>
              </w:rPr>
            </w:pPr>
            <w:r>
              <w:rPr>
                <w:rFonts w:ascii="宋体" w:hAnsi="宋体"/>
                <w:color w:val="000000"/>
                <w:sz w:val="24"/>
                <w:szCs w:val="28"/>
              </w:rPr>
              <w:t>岗位数</w:t>
            </w:r>
          </w:p>
        </w:tc>
        <w:tc>
          <w:tcPr>
            <w:tcW w:w="1419" w:type="dxa"/>
            <w:tcBorders>
              <w:bottom w:val="single" w:color="auto" w:sz="4" w:space="0"/>
            </w:tcBorders>
            <w:noWrap w:val="0"/>
            <w:vAlign w:val="center"/>
          </w:tcPr>
          <w:p>
            <w:pPr>
              <w:spacing w:line="360" w:lineRule="auto"/>
              <w:jc w:val="center"/>
              <w:rPr>
                <w:rFonts w:ascii="宋体" w:hAnsi="宋体"/>
                <w:color w:val="000000"/>
                <w:sz w:val="24"/>
                <w:szCs w:val="28"/>
              </w:rPr>
            </w:pPr>
            <w:r>
              <w:rPr>
                <w:rFonts w:ascii="宋体" w:hAnsi="宋体"/>
                <w:color w:val="000000"/>
                <w:sz w:val="24"/>
                <w:szCs w:val="28"/>
              </w:rPr>
              <w:t>所在位置</w:t>
            </w:r>
          </w:p>
        </w:tc>
        <w:tc>
          <w:tcPr>
            <w:tcW w:w="1560" w:type="dxa"/>
            <w:tcBorders>
              <w:bottom w:val="single" w:color="auto" w:sz="4" w:space="0"/>
            </w:tcBorders>
            <w:noWrap w:val="0"/>
            <w:vAlign w:val="center"/>
          </w:tcPr>
          <w:p>
            <w:pPr>
              <w:spacing w:line="360" w:lineRule="auto"/>
              <w:jc w:val="center"/>
              <w:rPr>
                <w:rFonts w:ascii="宋体" w:hAnsi="宋体"/>
                <w:color w:val="000000"/>
                <w:sz w:val="24"/>
                <w:szCs w:val="28"/>
              </w:rPr>
            </w:pPr>
            <w:r>
              <w:rPr>
                <w:rFonts w:ascii="宋体" w:hAnsi="宋体"/>
                <w:color w:val="000000"/>
                <w:sz w:val="24"/>
                <w:szCs w:val="28"/>
              </w:rPr>
              <w:t>工作时间</w:t>
            </w:r>
          </w:p>
        </w:tc>
        <w:tc>
          <w:tcPr>
            <w:tcW w:w="1118" w:type="dxa"/>
            <w:tcBorders>
              <w:bottom w:val="single" w:color="auto" w:sz="4" w:space="0"/>
            </w:tcBorders>
            <w:noWrap w:val="0"/>
            <w:vAlign w:val="center"/>
          </w:tcPr>
          <w:p>
            <w:pPr>
              <w:spacing w:line="360" w:lineRule="auto"/>
              <w:jc w:val="center"/>
              <w:rPr>
                <w:rFonts w:ascii="宋体" w:hAnsi="宋体"/>
                <w:color w:val="000000"/>
                <w:sz w:val="24"/>
                <w:szCs w:val="28"/>
              </w:rPr>
            </w:pPr>
            <w:r>
              <w:rPr>
                <w:rFonts w:ascii="宋体" w:hAnsi="宋体"/>
                <w:color w:val="000000"/>
                <w:sz w:val="24"/>
                <w:szCs w:val="28"/>
              </w:rPr>
              <w:t>每周工作天数</w:t>
            </w:r>
          </w:p>
        </w:tc>
        <w:tc>
          <w:tcPr>
            <w:tcW w:w="1150" w:type="dxa"/>
            <w:tcBorders>
              <w:bottom w:val="single" w:color="auto" w:sz="4" w:space="0"/>
            </w:tcBorders>
            <w:noWrap w:val="0"/>
            <w:vAlign w:val="center"/>
          </w:tcPr>
          <w:p>
            <w:pPr>
              <w:spacing w:line="360" w:lineRule="auto"/>
              <w:jc w:val="center"/>
              <w:rPr>
                <w:rFonts w:ascii="宋体" w:hAnsi="宋体"/>
                <w:color w:val="000000"/>
                <w:sz w:val="24"/>
                <w:szCs w:val="28"/>
              </w:rPr>
            </w:pPr>
            <w:r>
              <w:rPr>
                <w:rFonts w:ascii="宋体" w:hAnsi="宋体"/>
                <w:color w:val="000000"/>
                <w:sz w:val="24"/>
                <w:szCs w:val="28"/>
              </w:rPr>
              <w:t>每日工作小时</w:t>
            </w:r>
          </w:p>
        </w:tc>
        <w:tc>
          <w:tcPr>
            <w:tcW w:w="1276" w:type="dxa"/>
            <w:tcBorders>
              <w:bottom w:val="single" w:color="auto" w:sz="4" w:space="0"/>
            </w:tcBorders>
            <w:noWrap w:val="0"/>
            <w:vAlign w:val="center"/>
          </w:tcPr>
          <w:p>
            <w:pPr>
              <w:spacing w:line="360" w:lineRule="auto"/>
              <w:jc w:val="center"/>
              <w:rPr>
                <w:rFonts w:hint="eastAsia" w:ascii="宋体" w:hAnsi="宋体" w:eastAsia="宋体"/>
                <w:color w:val="000000"/>
                <w:sz w:val="24"/>
                <w:szCs w:val="28"/>
                <w:lang w:eastAsia="zh-CN"/>
              </w:rPr>
            </w:pPr>
            <w:r>
              <w:rPr>
                <w:rFonts w:hint="eastAsia" w:ascii="宋体" w:hAnsi="宋体"/>
                <w:color w:val="000000"/>
                <w:sz w:val="24"/>
                <w:szCs w:val="28"/>
                <w:lang w:eastAsia="zh-CN"/>
              </w:rPr>
              <w:t>换算人数</w:t>
            </w:r>
          </w:p>
        </w:tc>
        <w:tc>
          <w:tcPr>
            <w:tcW w:w="1558" w:type="dxa"/>
            <w:tcBorders>
              <w:bottom w:val="single" w:color="auto" w:sz="4" w:space="0"/>
            </w:tcBorders>
            <w:noWrap w:val="0"/>
            <w:vAlign w:val="center"/>
          </w:tcPr>
          <w:p>
            <w:pPr>
              <w:spacing w:line="360" w:lineRule="auto"/>
              <w:jc w:val="center"/>
              <w:rPr>
                <w:rFonts w:ascii="宋体" w:hAnsi="宋体"/>
                <w:color w:val="000000"/>
                <w:sz w:val="24"/>
                <w:szCs w:val="28"/>
              </w:rPr>
            </w:pPr>
            <w:r>
              <w:rPr>
                <w:rFonts w:ascii="宋体" w:hAnsi="宋体"/>
                <w:color w:val="000000"/>
                <w:sz w:val="24"/>
                <w:szCs w:val="28"/>
              </w:rPr>
              <w:t>岗位说明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noWrap w:val="0"/>
            <w:vAlign w:val="center"/>
          </w:tcPr>
          <w:p>
            <w:pPr>
              <w:spacing w:line="360" w:lineRule="auto"/>
              <w:jc w:val="center"/>
              <w:rPr>
                <w:rFonts w:hint="eastAsia" w:ascii="宋体" w:hAnsi="宋体" w:eastAsia="宋体"/>
                <w:color w:val="000000"/>
                <w:sz w:val="24"/>
                <w:szCs w:val="28"/>
                <w:lang w:eastAsia="zh-CN"/>
              </w:rPr>
            </w:pPr>
            <w:r>
              <w:rPr>
                <w:rFonts w:hint="eastAsia" w:ascii="宋体" w:hAnsi="宋体"/>
                <w:color w:val="000000"/>
                <w:sz w:val="24"/>
                <w:szCs w:val="28"/>
                <w:lang w:eastAsia="zh-CN"/>
              </w:rPr>
              <w:t>安保</w:t>
            </w: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noWrap w:val="0"/>
            <w:vAlign w:val="center"/>
          </w:tcPr>
          <w:p>
            <w:pPr>
              <w:spacing w:line="360" w:lineRule="auto"/>
              <w:jc w:val="center"/>
              <w:rPr>
                <w:rFonts w:ascii="宋体" w:hAnsi="宋体"/>
                <w:color w:val="000000"/>
                <w:sz w:val="24"/>
                <w:szCs w:val="28"/>
              </w:rPr>
            </w:pP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noWrap w:val="0"/>
            <w:vAlign w:val="center"/>
          </w:tcPr>
          <w:p>
            <w:pPr>
              <w:spacing w:line="360" w:lineRule="auto"/>
              <w:jc w:val="center"/>
              <w:rPr>
                <w:rFonts w:ascii="宋体" w:hAnsi="宋体"/>
                <w:color w:val="000000"/>
                <w:sz w:val="24"/>
                <w:szCs w:val="28"/>
              </w:rPr>
            </w:pP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noWrap w:val="0"/>
            <w:vAlign w:val="center"/>
          </w:tcPr>
          <w:p>
            <w:pPr>
              <w:spacing w:line="360" w:lineRule="auto"/>
              <w:jc w:val="center"/>
              <w:rPr>
                <w:rFonts w:ascii="宋体" w:hAnsi="宋体"/>
                <w:color w:val="000000"/>
                <w:sz w:val="24"/>
                <w:szCs w:val="28"/>
              </w:rPr>
            </w:pP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noWrap w:val="0"/>
            <w:vAlign w:val="center"/>
          </w:tcPr>
          <w:p>
            <w:pPr>
              <w:spacing w:line="360" w:lineRule="auto"/>
              <w:jc w:val="center"/>
              <w:rPr>
                <w:rFonts w:ascii="宋体" w:hAnsi="宋体"/>
                <w:color w:val="000000"/>
                <w:sz w:val="24"/>
                <w:szCs w:val="28"/>
              </w:rPr>
            </w:pP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3" w:type="dxa"/>
            <w:vMerge w:val="continue"/>
            <w:noWrap w:val="0"/>
            <w:vAlign w:val="center"/>
          </w:tcPr>
          <w:p>
            <w:pPr>
              <w:spacing w:line="360" w:lineRule="auto"/>
              <w:jc w:val="center"/>
              <w:rPr>
                <w:rFonts w:ascii="宋体" w:hAnsi="宋体"/>
                <w:color w:val="000000"/>
                <w:sz w:val="24"/>
                <w:szCs w:val="28"/>
              </w:rPr>
            </w:pP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noWrap w:val="0"/>
            <w:vAlign w:val="center"/>
          </w:tcPr>
          <w:p>
            <w:pPr>
              <w:spacing w:line="360" w:lineRule="auto"/>
              <w:jc w:val="center"/>
              <w:rPr>
                <w:rFonts w:ascii="宋体" w:hAnsi="宋体"/>
                <w:color w:val="000000"/>
                <w:sz w:val="24"/>
                <w:szCs w:val="28"/>
              </w:rPr>
            </w:pP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noWrap w:val="0"/>
            <w:vAlign w:val="center"/>
          </w:tcPr>
          <w:p>
            <w:pPr>
              <w:spacing w:line="360" w:lineRule="auto"/>
              <w:jc w:val="center"/>
              <w:rPr>
                <w:rFonts w:ascii="宋体" w:hAnsi="宋体"/>
                <w:color w:val="000000"/>
                <w:sz w:val="24"/>
                <w:szCs w:val="28"/>
              </w:rPr>
            </w:pP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noWrap w:val="0"/>
            <w:vAlign w:val="center"/>
          </w:tcPr>
          <w:p>
            <w:pPr>
              <w:spacing w:line="360" w:lineRule="auto"/>
              <w:jc w:val="center"/>
              <w:rPr>
                <w:rFonts w:ascii="宋体" w:hAnsi="宋体"/>
                <w:color w:val="000000"/>
                <w:sz w:val="24"/>
                <w:szCs w:val="28"/>
              </w:rPr>
            </w:pP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noWrap w:val="0"/>
            <w:vAlign w:val="center"/>
          </w:tcPr>
          <w:p>
            <w:pPr>
              <w:spacing w:line="360" w:lineRule="auto"/>
              <w:jc w:val="center"/>
              <w:rPr>
                <w:rFonts w:ascii="宋体" w:hAnsi="宋体"/>
                <w:color w:val="000000"/>
                <w:sz w:val="24"/>
                <w:szCs w:val="28"/>
              </w:rPr>
            </w:pP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noWrap w:val="0"/>
            <w:vAlign w:val="center"/>
          </w:tcPr>
          <w:p>
            <w:pPr>
              <w:spacing w:line="360" w:lineRule="auto"/>
              <w:jc w:val="center"/>
              <w:rPr>
                <w:rFonts w:ascii="宋体" w:hAnsi="宋体"/>
                <w:color w:val="000000"/>
                <w:sz w:val="24"/>
                <w:szCs w:val="28"/>
              </w:rPr>
            </w:pP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noWrap w:val="0"/>
            <w:vAlign w:val="center"/>
          </w:tcPr>
          <w:p>
            <w:pPr>
              <w:spacing w:line="360" w:lineRule="auto"/>
              <w:jc w:val="center"/>
              <w:rPr>
                <w:rFonts w:ascii="宋体" w:hAnsi="宋体"/>
                <w:color w:val="000000"/>
                <w:sz w:val="24"/>
                <w:szCs w:val="28"/>
              </w:rPr>
            </w:pP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noWrap w:val="0"/>
            <w:vAlign w:val="center"/>
          </w:tcPr>
          <w:p>
            <w:pPr>
              <w:spacing w:line="360" w:lineRule="auto"/>
              <w:jc w:val="center"/>
              <w:rPr>
                <w:rFonts w:ascii="宋体" w:hAnsi="宋体"/>
                <w:color w:val="000000"/>
                <w:sz w:val="24"/>
                <w:szCs w:val="28"/>
              </w:rPr>
            </w:pP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restart"/>
            <w:noWrap w:val="0"/>
            <w:vAlign w:val="center"/>
          </w:tcPr>
          <w:p>
            <w:pPr>
              <w:spacing w:line="360" w:lineRule="auto"/>
              <w:jc w:val="center"/>
              <w:rPr>
                <w:rFonts w:hint="eastAsia" w:ascii="宋体" w:hAnsi="宋体" w:eastAsia="宋体"/>
                <w:color w:val="000000"/>
                <w:sz w:val="24"/>
                <w:szCs w:val="28"/>
                <w:lang w:eastAsia="zh-CN"/>
              </w:rPr>
            </w:pPr>
            <w:r>
              <w:rPr>
                <w:rFonts w:hint="eastAsia" w:ascii="宋体" w:hAnsi="宋体"/>
                <w:color w:val="000000"/>
                <w:sz w:val="24"/>
                <w:szCs w:val="28"/>
                <w:lang w:eastAsia="zh-CN"/>
              </w:rPr>
              <w:t>队长</w:t>
            </w: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vMerge w:val="continue"/>
            <w:noWrap w:val="0"/>
            <w:vAlign w:val="center"/>
          </w:tcPr>
          <w:p>
            <w:pPr>
              <w:spacing w:line="360" w:lineRule="auto"/>
              <w:jc w:val="center"/>
              <w:rPr>
                <w:rFonts w:hint="eastAsia" w:ascii="宋体" w:hAnsi="宋体" w:eastAsia="宋体"/>
                <w:color w:val="000000"/>
                <w:sz w:val="24"/>
                <w:szCs w:val="28"/>
                <w:lang w:eastAsia="zh-CN"/>
              </w:rPr>
            </w:pP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noWrap w:val="0"/>
            <w:vAlign w:val="center"/>
          </w:tcPr>
          <w:p>
            <w:pPr>
              <w:spacing w:line="360" w:lineRule="auto"/>
              <w:jc w:val="center"/>
              <w:rPr>
                <w:rFonts w:ascii="宋体" w:hAnsi="宋体"/>
                <w:color w:val="000000"/>
                <w:sz w:val="24"/>
                <w:szCs w:val="28"/>
              </w:rPr>
            </w:pPr>
            <w:r>
              <w:rPr>
                <w:rFonts w:ascii="宋体" w:hAnsi="宋体"/>
                <w:color w:val="000000"/>
                <w:sz w:val="24"/>
                <w:szCs w:val="28"/>
              </w:rPr>
              <w:t>合计</w:t>
            </w:r>
          </w:p>
        </w:tc>
        <w:tc>
          <w:tcPr>
            <w:tcW w:w="751" w:type="dxa"/>
            <w:noWrap w:val="0"/>
            <w:vAlign w:val="center"/>
          </w:tcPr>
          <w:p>
            <w:pPr>
              <w:spacing w:line="360" w:lineRule="auto"/>
              <w:jc w:val="center"/>
              <w:rPr>
                <w:rFonts w:ascii="宋体" w:hAnsi="宋体"/>
                <w:color w:val="000000"/>
                <w:sz w:val="24"/>
                <w:szCs w:val="28"/>
              </w:rPr>
            </w:pPr>
          </w:p>
        </w:tc>
        <w:tc>
          <w:tcPr>
            <w:tcW w:w="1419" w:type="dxa"/>
            <w:noWrap w:val="0"/>
            <w:vAlign w:val="center"/>
          </w:tcPr>
          <w:p>
            <w:pPr>
              <w:spacing w:line="360" w:lineRule="auto"/>
              <w:jc w:val="center"/>
              <w:rPr>
                <w:rFonts w:ascii="宋体" w:hAnsi="宋体"/>
                <w:color w:val="000000"/>
                <w:sz w:val="24"/>
                <w:szCs w:val="28"/>
              </w:rPr>
            </w:pPr>
          </w:p>
        </w:tc>
        <w:tc>
          <w:tcPr>
            <w:tcW w:w="1560" w:type="dxa"/>
            <w:noWrap w:val="0"/>
            <w:vAlign w:val="center"/>
          </w:tcPr>
          <w:p>
            <w:pPr>
              <w:spacing w:line="360" w:lineRule="auto"/>
              <w:jc w:val="center"/>
              <w:rPr>
                <w:rFonts w:ascii="宋体" w:hAnsi="宋体"/>
                <w:color w:val="000000"/>
                <w:sz w:val="24"/>
                <w:szCs w:val="28"/>
              </w:rPr>
            </w:pPr>
          </w:p>
        </w:tc>
        <w:tc>
          <w:tcPr>
            <w:tcW w:w="1118" w:type="dxa"/>
            <w:noWrap w:val="0"/>
            <w:vAlign w:val="center"/>
          </w:tcPr>
          <w:p>
            <w:pPr>
              <w:spacing w:line="360" w:lineRule="auto"/>
              <w:jc w:val="center"/>
              <w:rPr>
                <w:rFonts w:ascii="宋体" w:hAnsi="宋体"/>
                <w:color w:val="000000"/>
                <w:sz w:val="24"/>
                <w:szCs w:val="28"/>
              </w:rPr>
            </w:pPr>
          </w:p>
        </w:tc>
        <w:tc>
          <w:tcPr>
            <w:tcW w:w="1150" w:type="dxa"/>
            <w:noWrap w:val="0"/>
            <w:vAlign w:val="center"/>
          </w:tcPr>
          <w:p>
            <w:pPr>
              <w:spacing w:line="360" w:lineRule="auto"/>
              <w:jc w:val="center"/>
              <w:rPr>
                <w:rFonts w:ascii="宋体" w:hAnsi="宋体"/>
                <w:color w:val="000000"/>
                <w:sz w:val="24"/>
                <w:szCs w:val="28"/>
              </w:rPr>
            </w:pPr>
          </w:p>
        </w:tc>
        <w:tc>
          <w:tcPr>
            <w:tcW w:w="1276" w:type="dxa"/>
            <w:noWrap w:val="0"/>
            <w:vAlign w:val="center"/>
          </w:tcPr>
          <w:p>
            <w:pPr>
              <w:spacing w:line="360" w:lineRule="auto"/>
              <w:jc w:val="center"/>
              <w:rPr>
                <w:rFonts w:ascii="宋体" w:hAnsi="宋体"/>
                <w:color w:val="000000"/>
                <w:sz w:val="24"/>
                <w:szCs w:val="28"/>
              </w:rPr>
            </w:pPr>
          </w:p>
        </w:tc>
        <w:tc>
          <w:tcPr>
            <w:tcW w:w="1558" w:type="dxa"/>
            <w:noWrap w:val="0"/>
            <w:vAlign w:val="center"/>
          </w:tcPr>
          <w:p>
            <w:pPr>
              <w:spacing w:line="360" w:lineRule="auto"/>
              <w:jc w:val="center"/>
              <w:rPr>
                <w:rFonts w:hint="eastAsia" w:ascii="宋体" w:hAnsi="宋体"/>
                <w:color w:val="000000"/>
                <w:sz w:val="24"/>
                <w:szCs w:val="28"/>
              </w:rPr>
            </w:pPr>
          </w:p>
        </w:tc>
      </w:tr>
    </w:tbl>
    <w:p>
      <w:pPr>
        <w:spacing w:line="360" w:lineRule="auto"/>
        <w:ind w:firstLine="548" w:firstLineChars="196"/>
        <w:rPr>
          <w:rFonts w:hint="eastAsia" w:ascii="仿宋" w:hAnsi="仿宋" w:eastAsia="仿宋"/>
          <w:color w:val="000000"/>
          <w:sz w:val="28"/>
          <w:szCs w:val="28"/>
          <w:lang w:val="en-US" w:eastAsia="zh-CN"/>
        </w:rPr>
      </w:pP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说明:1.以上报价包含我司提供物业服务全过程中的人工、运输、工具、耗材及不可预见的一切费用。</w:t>
      </w:r>
    </w:p>
    <w:p>
      <w:pPr>
        <w:spacing w:line="500" w:lineRule="exact"/>
        <w:ind w:firstLine="560" w:firstLineChars="200"/>
        <w:rPr>
          <w:rFonts w:hint="eastAsia" w:ascii="仿宋" w:hAnsi="仿宋" w:eastAsia="仿宋"/>
          <w:sz w:val="28"/>
          <w:szCs w:val="28"/>
        </w:rPr>
      </w:pPr>
      <w:r>
        <w:rPr>
          <w:rFonts w:hint="eastAsia" w:ascii="仿宋" w:hAnsi="仿宋" w:eastAsia="仿宋"/>
          <w:sz w:val="28"/>
          <w:szCs w:val="28"/>
        </w:rPr>
        <w:t xml:space="preserve">     2.请对报价总表中各服务项目的人均每月服务费单价构成进行分项说明，并填写服务费分项明细表,同时保证分项价格合计金额与汇总表人均每月服务费金额一致。</w:t>
      </w:r>
    </w:p>
    <w:p>
      <w:pPr>
        <w:spacing w:line="500" w:lineRule="exact"/>
        <w:ind w:firstLine="1260" w:firstLineChars="450"/>
        <w:rPr>
          <w:rFonts w:hint="eastAsia" w:ascii="仿宋" w:hAnsi="仿宋" w:eastAsia="仿宋"/>
          <w:color w:val="000000"/>
          <w:sz w:val="28"/>
          <w:szCs w:val="28"/>
          <w:lang w:val="en-US" w:eastAsia="zh-CN"/>
        </w:rPr>
      </w:pPr>
      <w:r>
        <w:rPr>
          <w:rFonts w:hint="eastAsia" w:ascii="仿宋" w:hAnsi="仿宋" w:eastAsia="仿宋"/>
          <w:sz w:val="28"/>
          <w:szCs w:val="28"/>
        </w:rPr>
        <w:t>3.</w:t>
      </w:r>
      <w:r>
        <w:rPr>
          <w:rFonts w:hint="eastAsia" w:ascii="仿宋" w:hAnsi="仿宋" w:eastAsia="仿宋"/>
          <w:sz w:val="28"/>
          <w:szCs w:val="28"/>
          <w:lang w:eastAsia="zh-CN"/>
        </w:rPr>
        <w:t>请务必填写各</w:t>
      </w:r>
      <w:r>
        <w:rPr>
          <w:rFonts w:hint="eastAsia" w:ascii="仿宋" w:hAnsi="仿宋" w:eastAsia="仿宋"/>
          <w:color w:val="000000"/>
          <w:sz w:val="28"/>
          <w:szCs w:val="28"/>
          <w:lang w:val="en-US" w:eastAsia="zh-CN"/>
        </w:rPr>
        <w:t>项目岗位设置表，表格行数可根据需要自行添加或删除。</w:t>
      </w:r>
    </w:p>
    <w:p>
      <w:pPr>
        <w:spacing w:line="500" w:lineRule="exact"/>
        <w:ind w:firstLine="1260" w:firstLineChars="450"/>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以上报价含税，税费按国家规定的税率计算。</w:t>
      </w:r>
    </w:p>
    <w:p>
      <w:pPr>
        <w:spacing w:line="700" w:lineRule="exact"/>
        <w:rPr>
          <w:rFonts w:hint="eastAsia" w:ascii="仿宋" w:hAnsi="仿宋" w:eastAsia="仿宋"/>
          <w:sz w:val="28"/>
          <w:szCs w:val="28"/>
        </w:rPr>
      </w:pPr>
    </w:p>
    <w:p>
      <w:pPr>
        <w:spacing w:line="700" w:lineRule="exact"/>
        <w:ind w:firstLine="3640" w:firstLineChars="1300"/>
        <w:rPr>
          <w:rFonts w:hint="eastAsia" w:ascii="仿宋" w:hAnsi="仿宋" w:eastAsia="仿宋"/>
          <w:sz w:val="28"/>
          <w:szCs w:val="28"/>
        </w:rPr>
      </w:pPr>
      <w:r>
        <w:rPr>
          <w:rFonts w:hint="eastAsia" w:ascii="仿宋" w:hAnsi="仿宋" w:eastAsia="仿宋"/>
          <w:sz w:val="28"/>
          <w:szCs w:val="28"/>
        </w:rPr>
        <w:t>报价单位（盖章）：</w:t>
      </w:r>
    </w:p>
    <w:p>
      <w:pPr>
        <w:spacing w:line="700" w:lineRule="exact"/>
        <w:ind w:firstLine="3640" w:firstLineChars="1300"/>
        <w:rPr>
          <w:rFonts w:hint="eastAsia" w:ascii="仿宋" w:hAnsi="仿宋" w:eastAsia="仿宋"/>
          <w:sz w:val="28"/>
          <w:szCs w:val="28"/>
        </w:rPr>
      </w:pPr>
      <w:r>
        <w:rPr>
          <w:rFonts w:ascii="仿宋" w:hAnsi="仿宋" w:eastAsia="仿宋"/>
          <w:sz w:val="28"/>
          <w:szCs w:val="28"/>
        </w:rPr>
        <w:t>联</w:t>
      </w:r>
      <w:r>
        <w:rPr>
          <w:rFonts w:hint="eastAsia" w:ascii="仿宋" w:hAnsi="仿宋" w:eastAsia="仿宋"/>
          <w:sz w:val="28"/>
          <w:szCs w:val="28"/>
        </w:rPr>
        <w:t xml:space="preserve">  </w:t>
      </w:r>
      <w:r>
        <w:rPr>
          <w:rFonts w:ascii="仿宋" w:hAnsi="仿宋" w:eastAsia="仿宋"/>
          <w:sz w:val="28"/>
          <w:szCs w:val="28"/>
        </w:rPr>
        <w:t>系</w:t>
      </w:r>
      <w:r>
        <w:rPr>
          <w:rFonts w:hint="eastAsia" w:ascii="仿宋" w:hAnsi="仿宋" w:eastAsia="仿宋"/>
          <w:sz w:val="28"/>
          <w:szCs w:val="28"/>
        </w:rPr>
        <w:t xml:space="preserve"> </w:t>
      </w:r>
      <w:r>
        <w:rPr>
          <w:rFonts w:ascii="仿宋" w:hAnsi="仿宋" w:eastAsia="仿宋"/>
          <w:sz w:val="28"/>
          <w:szCs w:val="28"/>
        </w:rPr>
        <w:t xml:space="preserve">人： </w:t>
      </w:r>
    </w:p>
    <w:p>
      <w:pPr>
        <w:spacing w:line="700" w:lineRule="exact"/>
        <w:ind w:firstLine="3640" w:firstLineChars="1300"/>
        <w:rPr>
          <w:rFonts w:hint="eastAsia" w:ascii="仿宋" w:hAnsi="仿宋" w:eastAsia="仿宋"/>
          <w:sz w:val="28"/>
          <w:szCs w:val="28"/>
        </w:rPr>
      </w:pPr>
      <w:r>
        <w:rPr>
          <w:rFonts w:ascii="仿宋" w:hAnsi="仿宋" w:eastAsia="仿宋"/>
          <w:sz w:val="28"/>
          <w:szCs w:val="28"/>
        </w:rPr>
        <w:t>邮</w:t>
      </w:r>
      <w:r>
        <w:rPr>
          <w:rFonts w:hint="eastAsia" w:ascii="仿宋" w:hAnsi="仿宋" w:eastAsia="仿宋"/>
          <w:sz w:val="28"/>
          <w:szCs w:val="28"/>
        </w:rPr>
        <w:t xml:space="preserve">     </w:t>
      </w:r>
      <w:r>
        <w:rPr>
          <w:rFonts w:ascii="仿宋" w:hAnsi="仿宋" w:eastAsia="仿宋"/>
          <w:sz w:val="28"/>
          <w:szCs w:val="28"/>
        </w:rPr>
        <w:t>箱：</w:t>
      </w:r>
    </w:p>
    <w:p>
      <w:pPr>
        <w:spacing w:line="700" w:lineRule="exact"/>
        <w:ind w:firstLine="3640" w:firstLineChars="1300"/>
        <w:rPr>
          <w:rFonts w:hint="eastAsia" w:ascii="仿宋" w:hAnsi="仿宋" w:eastAsia="仿宋"/>
          <w:sz w:val="28"/>
          <w:szCs w:val="28"/>
        </w:rPr>
      </w:pPr>
      <w:r>
        <w:rPr>
          <w:rFonts w:ascii="仿宋" w:hAnsi="仿宋" w:eastAsia="仿宋"/>
          <w:sz w:val="28"/>
          <w:szCs w:val="28"/>
        </w:rPr>
        <w:t>电话/传真：</w:t>
      </w:r>
    </w:p>
    <w:p>
      <w:pPr>
        <w:spacing w:line="700" w:lineRule="exact"/>
        <w:ind w:firstLine="3640" w:firstLineChars="1300"/>
        <w:rPr>
          <w:rFonts w:hint="eastAsia" w:ascii="仿宋" w:hAnsi="仿宋" w:eastAsia="仿宋"/>
          <w:sz w:val="28"/>
          <w:szCs w:val="28"/>
        </w:rPr>
      </w:pPr>
      <w:r>
        <w:rPr>
          <w:rFonts w:ascii="仿宋" w:hAnsi="仿宋" w:eastAsia="仿宋"/>
          <w:sz w:val="28"/>
          <w:szCs w:val="28"/>
        </w:rPr>
        <w:t xml:space="preserve">地 </w:t>
      </w:r>
      <w:r>
        <w:rPr>
          <w:rFonts w:hint="eastAsia" w:ascii="仿宋" w:hAnsi="仿宋" w:eastAsia="仿宋"/>
          <w:sz w:val="28"/>
          <w:szCs w:val="28"/>
        </w:rPr>
        <w:t xml:space="preserve">    </w:t>
      </w:r>
      <w:r>
        <w:rPr>
          <w:rFonts w:ascii="仿宋" w:hAnsi="仿宋" w:eastAsia="仿宋"/>
          <w:sz w:val="28"/>
          <w:szCs w:val="28"/>
        </w:rPr>
        <w:t>址：</w:t>
      </w:r>
      <w:r>
        <w:rPr>
          <w:rFonts w:hint="eastAsia" w:ascii="仿宋" w:hAnsi="仿宋" w:eastAsia="仿宋"/>
          <w:sz w:val="28"/>
          <w:szCs w:val="28"/>
        </w:rPr>
        <w:t xml:space="preserve"> </w:t>
      </w:r>
    </w:p>
    <w:p>
      <w:pPr>
        <w:spacing w:line="700" w:lineRule="exact"/>
        <w:ind w:firstLine="3640" w:firstLineChars="1300"/>
        <w:rPr>
          <w:rFonts w:hint="eastAsia" w:ascii="仿宋" w:hAnsi="仿宋" w:eastAsia="仿宋"/>
          <w:sz w:val="28"/>
          <w:szCs w:val="28"/>
        </w:rPr>
      </w:pPr>
      <w:r>
        <w:rPr>
          <w:rFonts w:hint="eastAsia" w:ascii="仿宋" w:hAnsi="仿宋" w:eastAsia="仿宋"/>
          <w:sz w:val="28"/>
          <w:szCs w:val="28"/>
        </w:rPr>
        <w:t>日     期：</w:t>
      </w:r>
    </w:p>
    <w:p>
      <w:pPr>
        <w:spacing w:line="520" w:lineRule="exact"/>
        <w:rPr>
          <w:rFonts w:hint="default" w:ascii="仿宋" w:hAnsi="仿宋" w:eastAsia="仿宋"/>
          <w:color w:val="000000"/>
          <w:sz w:val="28"/>
          <w:szCs w:val="28"/>
          <w:lang w:val="en-US" w:eastAsia="zh-CN"/>
        </w:rPr>
      </w:pPr>
    </w:p>
    <w:sectPr>
      <w:pgSz w:w="11906" w:h="16838"/>
      <w:pgMar w:top="1134" w:right="1701" w:bottom="720" w:left="93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6403601-67FC-4C85-82CA-1DAAD137AA7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embedRegular r:id="rId2" w:fontKey="{BA1CC06E-5F64-4720-96C9-28030DE2E0E5}"/>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小标宋_GBK">
    <w:panose1 w:val="02000000000000000000"/>
    <w:charset w:val="86"/>
    <w:family w:val="auto"/>
    <w:pitch w:val="default"/>
    <w:sig w:usb0="A00002BF" w:usb1="38CF7CFA" w:usb2="00082016" w:usb3="00000000" w:csb0="00040001" w:csb1="00000000"/>
    <w:embedRegular r:id="rId3" w:fontKey="{47A0EDBD-EE61-4E11-AC4C-E93E3C979B1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9"/>
      </w:rPr>
    </w:pPr>
    <w:r>
      <w:fldChar w:fldCharType="begin"/>
    </w:r>
    <w:r>
      <w:rPr>
        <w:rStyle w:val="39"/>
      </w:rPr>
      <w:instrText xml:space="preserve">PAGE  </w:instrText>
    </w:r>
    <w:r>
      <w:fldChar w:fldCharType="separate"/>
    </w:r>
    <w:r>
      <w:rPr>
        <w:rStyle w:val="39"/>
      </w:rPr>
      <w:t>3</w:t>
    </w:r>
    <w:r>
      <w:fldChar w:fldCharType="end"/>
    </w:r>
  </w:p>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23EA12"/>
    <w:multiLevelType w:val="singleLevel"/>
    <w:tmpl w:val="C923EA12"/>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xYzBjNDdhNjc5MTNlNDliNDY4ZGM2ZDNhZGVjMjIifQ=="/>
  </w:docVars>
  <w:rsids>
    <w:rsidRoot w:val="00964CD2"/>
    <w:rsid w:val="000025A5"/>
    <w:rsid w:val="00006960"/>
    <w:rsid w:val="00010754"/>
    <w:rsid w:val="0002221E"/>
    <w:rsid w:val="00025369"/>
    <w:rsid w:val="00030503"/>
    <w:rsid w:val="000309B4"/>
    <w:rsid w:val="00033491"/>
    <w:rsid w:val="000363B4"/>
    <w:rsid w:val="000407E9"/>
    <w:rsid w:val="000412DE"/>
    <w:rsid w:val="00042F55"/>
    <w:rsid w:val="00061D23"/>
    <w:rsid w:val="00067464"/>
    <w:rsid w:val="000733EB"/>
    <w:rsid w:val="00081F30"/>
    <w:rsid w:val="00083676"/>
    <w:rsid w:val="00084EFE"/>
    <w:rsid w:val="00093D60"/>
    <w:rsid w:val="000940B8"/>
    <w:rsid w:val="0009645C"/>
    <w:rsid w:val="00097412"/>
    <w:rsid w:val="000A00BB"/>
    <w:rsid w:val="000A32F8"/>
    <w:rsid w:val="000B4208"/>
    <w:rsid w:val="000B6668"/>
    <w:rsid w:val="000C6B77"/>
    <w:rsid w:val="000D50A6"/>
    <w:rsid w:val="000E08E2"/>
    <w:rsid w:val="000E259B"/>
    <w:rsid w:val="000E318A"/>
    <w:rsid w:val="000E53B4"/>
    <w:rsid w:val="000F1C79"/>
    <w:rsid w:val="000F7B84"/>
    <w:rsid w:val="0010535C"/>
    <w:rsid w:val="00106EBB"/>
    <w:rsid w:val="00114D49"/>
    <w:rsid w:val="0011529F"/>
    <w:rsid w:val="001174F7"/>
    <w:rsid w:val="00123B2B"/>
    <w:rsid w:val="00130335"/>
    <w:rsid w:val="00134A27"/>
    <w:rsid w:val="00137176"/>
    <w:rsid w:val="001400AE"/>
    <w:rsid w:val="0014278E"/>
    <w:rsid w:val="00142DE7"/>
    <w:rsid w:val="001435F0"/>
    <w:rsid w:val="00152AF1"/>
    <w:rsid w:val="00163A6C"/>
    <w:rsid w:val="00170D3E"/>
    <w:rsid w:val="001724A0"/>
    <w:rsid w:val="001729AC"/>
    <w:rsid w:val="00181143"/>
    <w:rsid w:val="00182380"/>
    <w:rsid w:val="00197444"/>
    <w:rsid w:val="001A21C6"/>
    <w:rsid w:val="001A5D88"/>
    <w:rsid w:val="001A668A"/>
    <w:rsid w:val="001A6F1A"/>
    <w:rsid w:val="001B6A8C"/>
    <w:rsid w:val="001C1CE9"/>
    <w:rsid w:val="001C21BE"/>
    <w:rsid w:val="001C66FD"/>
    <w:rsid w:val="001C6866"/>
    <w:rsid w:val="001D01ED"/>
    <w:rsid w:val="001D19A6"/>
    <w:rsid w:val="001D23F1"/>
    <w:rsid w:val="001D437E"/>
    <w:rsid w:val="001D4916"/>
    <w:rsid w:val="001D4E1F"/>
    <w:rsid w:val="001D691E"/>
    <w:rsid w:val="001E33D5"/>
    <w:rsid w:val="001E45DF"/>
    <w:rsid w:val="001F0299"/>
    <w:rsid w:val="001F322E"/>
    <w:rsid w:val="00203D60"/>
    <w:rsid w:val="00203D61"/>
    <w:rsid w:val="002070A7"/>
    <w:rsid w:val="002158C0"/>
    <w:rsid w:val="002241A8"/>
    <w:rsid w:val="002249A0"/>
    <w:rsid w:val="002354CC"/>
    <w:rsid w:val="002401E0"/>
    <w:rsid w:val="00244638"/>
    <w:rsid w:val="002453FB"/>
    <w:rsid w:val="002478E6"/>
    <w:rsid w:val="002505FF"/>
    <w:rsid w:val="002565D2"/>
    <w:rsid w:val="0025712C"/>
    <w:rsid w:val="0026602D"/>
    <w:rsid w:val="00266CA7"/>
    <w:rsid w:val="0027470D"/>
    <w:rsid w:val="00274F25"/>
    <w:rsid w:val="00277EBB"/>
    <w:rsid w:val="00285182"/>
    <w:rsid w:val="00287BFF"/>
    <w:rsid w:val="00290081"/>
    <w:rsid w:val="002A0ADA"/>
    <w:rsid w:val="002A6471"/>
    <w:rsid w:val="002A7722"/>
    <w:rsid w:val="002A7AD7"/>
    <w:rsid w:val="002B1822"/>
    <w:rsid w:val="002C277C"/>
    <w:rsid w:val="002C7310"/>
    <w:rsid w:val="002D112D"/>
    <w:rsid w:val="002D129C"/>
    <w:rsid w:val="002D5224"/>
    <w:rsid w:val="002F4124"/>
    <w:rsid w:val="002F6902"/>
    <w:rsid w:val="00301D05"/>
    <w:rsid w:val="00305891"/>
    <w:rsid w:val="00305C1E"/>
    <w:rsid w:val="00312FF4"/>
    <w:rsid w:val="00314D30"/>
    <w:rsid w:val="00315162"/>
    <w:rsid w:val="003176B9"/>
    <w:rsid w:val="00324104"/>
    <w:rsid w:val="00342870"/>
    <w:rsid w:val="00351825"/>
    <w:rsid w:val="0035351F"/>
    <w:rsid w:val="003637C8"/>
    <w:rsid w:val="0036405F"/>
    <w:rsid w:val="00365115"/>
    <w:rsid w:val="00365560"/>
    <w:rsid w:val="00370153"/>
    <w:rsid w:val="00370304"/>
    <w:rsid w:val="00375E72"/>
    <w:rsid w:val="00380278"/>
    <w:rsid w:val="00382F37"/>
    <w:rsid w:val="00392D1F"/>
    <w:rsid w:val="003A5893"/>
    <w:rsid w:val="003A6C9F"/>
    <w:rsid w:val="003B39AB"/>
    <w:rsid w:val="003B4C25"/>
    <w:rsid w:val="003B72E6"/>
    <w:rsid w:val="003C097F"/>
    <w:rsid w:val="003C5ADA"/>
    <w:rsid w:val="003D1650"/>
    <w:rsid w:val="003D5244"/>
    <w:rsid w:val="003E38DA"/>
    <w:rsid w:val="003E3DA4"/>
    <w:rsid w:val="003E5617"/>
    <w:rsid w:val="003F0F09"/>
    <w:rsid w:val="003F15E2"/>
    <w:rsid w:val="003F33A2"/>
    <w:rsid w:val="003F38C0"/>
    <w:rsid w:val="003F5402"/>
    <w:rsid w:val="003F6779"/>
    <w:rsid w:val="003F702A"/>
    <w:rsid w:val="0041172C"/>
    <w:rsid w:val="004140AE"/>
    <w:rsid w:val="004144D8"/>
    <w:rsid w:val="00425AB4"/>
    <w:rsid w:val="00431CF9"/>
    <w:rsid w:val="00431EC9"/>
    <w:rsid w:val="00440D9C"/>
    <w:rsid w:val="004432F4"/>
    <w:rsid w:val="00445BE3"/>
    <w:rsid w:val="00446E73"/>
    <w:rsid w:val="00450182"/>
    <w:rsid w:val="00461AAA"/>
    <w:rsid w:val="00462449"/>
    <w:rsid w:val="00467E7E"/>
    <w:rsid w:val="0047150C"/>
    <w:rsid w:val="00472548"/>
    <w:rsid w:val="00477161"/>
    <w:rsid w:val="00483DF8"/>
    <w:rsid w:val="004850AC"/>
    <w:rsid w:val="004877AE"/>
    <w:rsid w:val="004973BD"/>
    <w:rsid w:val="00497694"/>
    <w:rsid w:val="004B0661"/>
    <w:rsid w:val="004B1AC2"/>
    <w:rsid w:val="004C7963"/>
    <w:rsid w:val="004D2BA3"/>
    <w:rsid w:val="004D471B"/>
    <w:rsid w:val="004D6E15"/>
    <w:rsid w:val="004D6EFB"/>
    <w:rsid w:val="004E3594"/>
    <w:rsid w:val="004E60F1"/>
    <w:rsid w:val="004E6AA2"/>
    <w:rsid w:val="004E6AFE"/>
    <w:rsid w:val="0050268C"/>
    <w:rsid w:val="00505A87"/>
    <w:rsid w:val="00505FDF"/>
    <w:rsid w:val="005121A5"/>
    <w:rsid w:val="00514D34"/>
    <w:rsid w:val="00514F38"/>
    <w:rsid w:val="005160F1"/>
    <w:rsid w:val="00516191"/>
    <w:rsid w:val="00525AC7"/>
    <w:rsid w:val="00526136"/>
    <w:rsid w:val="00526277"/>
    <w:rsid w:val="00537790"/>
    <w:rsid w:val="0054368D"/>
    <w:rsid w:val="00545F8C"/>
    <w:rsid w:val="00546722"/>
    <w:rsid w:val="0055036C"/>
    <w:rsid w:val="00551388"/>
    <w:rsid w:val="00552094"/>
    <w:rsid w:val="00557783"/>
    <w:rsid w:val="00557818"/>
    <w:rsid w:val="00561386"/>
    <w:rsid w:val="005625C0"/>
    <w:rsid w:val="00562810"/>
    <w:rsid w:val="005638A3"/>
    <w:rsid w:val="00566E36"/>
    <w:rsid w:val="005708C8"/>
    <w:rsid w:val="0057106D"/>
    <w:rsid w:val="005757BC"/>
    <w:rsid w:val="00575867"/>
    <w:rsid w:val="005900C7"/>
    <w:rsid w:val="005926D5"/>
    <w:rsid w:val="005A1CE6"/>
    <w:rsid w:val="005A6514"/>
    <w:rsid w:val="005B40D2"/>
    <w:rsid w:val="005C0A0A"/>
    <w:rsid w:val="005D14D1"/>
    <w:rsid w:val="005D25CF"/>
    <w:rsid w:val="005D27F5"/>
    <w:rsid w:val="005D70AF"/>
    <w:rsid w:val="005D7612"/>
    <w:rsid w:val="005F2D04"/>
    <w:rsid w:val="005F45F6"/>
    <w:rsid w:val="006036B7"/>
    <w:rsid w:val="00611DE8"/>
    <w:rsid w:val="0062149D"/>
    <w:rsid w:val="00621937"/>
    <w:rsid w:val="00621EDF"/>
    <w:rsid w:val="0062341E"/>
    <w:rsid w:val="00632596"/>
    <w:rsid w:val="00645928"/>
    <w:rsid w:val="00645FDC"/>
    <w:rsid w:val="006475C5"/>
    <w:rsid w:val="00650763"/>
    <w:rsid w:val="00661588"/>
    <w:rsid w:val="006626FC"/>
    <w:rsid w:val="0067245E"/>
    <w:rsid w:val="0068095A"/>
    <w:rsid w:val="00683D06"/>
    <w:rsid w:val="0068479D"/>
    <w:rsid w:val="00693005"/>
    <w:rsid w:val="00694C6C"/>
    <w:rsid w:val="0069636B"/>
    <w:rsid w:val="006A26C8"/>
    <w:rsid w:val="006A59C3"/>
    <w:rsid w:val="006B2209"/>
    <w:rsid w:val="006B575B"/>
    <w:rsid w:val="006B7130"/>
    <w:rsid w:val="006B77C0"/>
    <w:rsid w:val="006C465C"/>
    <w:rsid w:val="006C61F7"/>
    <w:rsid w:val="006C62A2"/>
    <w:rsid w:val="006D53E3"/>
    <w:rsid w:val="006E33B6"/>
    <w:rsid w:val="006F22F0"/>
    <w:rsid w:val="00701860"/>
    <w:rsid w:val="00703276"/>
    <w:rsid w:val="00714159"/>
    <w:rsid w:val="007144BC"/>
    <w:rsid w:val="0071488E"/>
    <w:rsid w:val="00717326"/>
    <w:rsid w:val="007301F1"/>
    <w:rsid w:val="007377C2"/>
    <w:rsid w:val="0073798F"/>
    <w:rsid w:val="00742C62"/>
    <w:rsid w:val="00753122"/>
    <w:rsid w:val="00753810"/>
    <w:rsid w:val="007618A1"/>
    <w:rsid w:val="007634FD"/>
    <w:rsid w:val="00775C3A"/>
    <w:rsid w:val="00777B78"/>
    <w:rsid w:val="00782867"/>
    <w:rsid w:val="007904E1"/>
    <w:rsid w:val="00795180"/>
    <w:rsid w:val="00795417"/>
    <w:rsid w:val="00796160"/>
    <w:rsid w:val="007A16B0"/>
    <w:rsid w:val="007A56E6"/>
    <w:rsid w:val="007A6190"/>
    <w:rsid w:val="007B0028"/>
    <w:rsid w:val="007B35BE"/>
    <w:rsid w:val="007B7AF5"/>
    <w:rsid w:val="007C0122"/>
    <w:rsid w:val="007C06E2"/>
    <w:rsid w:val="007C11A2"/>
    <w:rsid w:val="007C2550"/>
    <w:rsid w:val="007C2AA4"/>
    <w:rsid w:val="007C2B1C"/>
    <w:rsid w:val="007C475C"/>
    <w:rsid w:val="007C598C"/>
    <w:rsid w:val="007C659B"/>
    <w:rsid w:val="007D0DCA"/>
    <w:rsid w:val="007D59FE"/>
    <w:rsid w:val="007D6438"/>
    <w:rsid w:val="007E1A0B"/>
    <w:rsid w:val="007E3AD7"/>
    <w:rsid w:val="007E6A4F"/>
    <w:rsid w:val="007E7FE7"/>
    <w:rsid w:val="007F6C6D"/>
    <w:rsid w:val="00805186"/>
    <w:rsid w:val="00810AAA"/>
    <w:rsid w:val="008124BA"/>
    <w:rsid w:val="00815BE7"/>
    <w:rsid w:val="008172BC"/>
    <w:rsid w:val="0082088D"/>
    <w:rsid w:val="0082201D"/>
    <w:rsid w:val="00826EBD"/>
    <w:rsid w:val="00832B71"/>
    <w:rsid w:val="00833CEF"/>
    <w:rsid w:val="00836475"/>
    <w:rsid w:val="00840809"/>
    <w:rsid w:val="00840E40"/>
    <w:rsid w:val="00841BA6"/>
    <w:rsid w:val="008430B4"/>
    <w:rsid w:val="00843EEF"/>
    <w:rsid w:val="008455C3"/>
    <w:rsid w:val="00856F9D"/>
    <w:rsid w:val="0086002B"/>
    <w:rsid w:val="00863357"/>
    <w:rsid w:val="00863737"/>
    <w:rsid w:val="00865E11"/>
    <w:rsid w:val="00873A4E"/>
    <w:rsid w:val="0087690D"/>
    <w:rsid w:val="00882533"/>
    <w:rsid w:val="0088308B"/>
    <w:rsid w:val="0088441F"/>
    <w:rsid w:val="00886067"/>
    <w:rsid w:val="00892950"/>
    <w:rsid w:val="00894AEA"/>
    <w:rsid w:val="00896214"/>
    <w:rsid w:val="008973B2"/>
    <w:rsid w:val="008A0933"/>
    <w:rsid w:val="008A11AD"/>
    <w:rsid w:val="008A647F"/>
    <w:rsid w:val="008A7E8C"/>
    <w:rsid w:val="008B24EC"/>
    <w:rsid w:val="008B66FD"/>
    <w:rsid w:val="008B7E31"/>
    <w:rsid w:val="008C0307"/>
    <w:rsid w:val="008C53B6"/>
    <w:rsid w:val="008C6102"/>
    <w:rsid w:val="008D054D"/>
    <w:rsid w:val="008D0C97"/>
    <w:rsid w:val="008D3696"/>
    <w:rsid w:val="008D570F"/>
    <w:rsid w:val="008D6179"/>
    <w:rsid w:val="008D72CC"/>
    <w:rsid w:val="008E029A"/>
    <w:rsid w:val="008E2891"/>
    <w:rsid w:val="008F544C"/>
    <w:rsid w:val="008F6DAB"/>
    <w:rsid w:val="009004F5"/>
    <w:rsid w:val="009013C3"/>
    <w:rsid w:val="00903E8A"/>
    <w:rsid w:val="0090416A"/>
    <w:rsid w:val="00905223"/>
    <w:rsid w:val="009057F0"/>
    <w:rsid w:val="00913721"/>
    <w:rsid w:val="00913878"/>
    <w:rsid w:val="009151EF"/>
    <w:rsid w:val="00917651"/>
    <w:rsid w:val="00930FB7"/>
    <w:rsid w:val="0093196E"/>
    <w:rsid w:val="00934DA5"/>
    <w:rsid w:val="00936034"/>
    <w:rsid w:val="00937485"/>
    <w:rsid w:val="00941D65"/>
    <w:rsid w:val="00944BCC"/>
    <w:rsid w:val="00944F18"/>
    <w:rsid w:val="009479A5"/>
    <w:rsid w:val="009567AD"/>
    <w:rsid w:val="00963FAA"/>
    <w:rsid w:val="00964CD2"/>
    <w:rsid w:val="00973704"/>
    <w:rsid w:val="00994305"/>
    <w:rsid w:val="009955AF"/>
    <w:rsid w:val="009955D7"/>
    <w:rsid w:val="009A44A2"/>
    <w:rsid w:val="009B186A"/>
    <w:rsid w:val="009B72E9"/>
    <w:rsid w:val="009C3AE9"/>
    <w:rsid w:val="009C41AC"/>
    <w:rsid w:val="009C7443"/>
    <w:rsid w:val="009D1383"/>
    <w:rsid w:val="009D2843"/>
    <w:rsid w:val="009D349A"/>
    <w:rsid w:val="009D7486"/>
    <w:rsid w:val="009E3BD5"/>
    <w:rsid w:val="009F2C53"/>
    <w:rsid w:val="009F43F6"/>
    <w:rsid w:val="009F6ECC"/>
    <w:rsid w:val="00A009C8"/>
    <w:rsid w:val="00A04777"/>
    <w:rsid w:val="00A061DB"/>
    <w:rsid w:val="00A07652"/>
    <w:rsid w:val="00A17B77"/>
    <w:rsid w:val="00A2118F"/>
    <w:rsid w:val="00A2181D"/>
    <w:rsid w:val="00A34EB4"/>
    <w:rsid w:val="00A460CB"/>
    <w:rsid w:val="00A47293"/>
    <w:rsid w:val="00A53B84"/>
    <w:rsid w:val="00A66B8E"/>
    <w:rsid w:val="00A706EB"/>
    <w:rsid w:val="00A70E11"/>
    <w:rsid w:val="00A737B1"/>
    <w:rsid w:val="00A73D5D"/>
    <w:rsid w:val="00A76E0F"/>
    <w:rsid w:val="00A84F80"/>
    <w:rsid w:val="00A9060C"/>
    <w:rsid w:val="00A91227"/>
    <w:rsid w:val="00A96F63"/>
    <w:rsid w:val="00AA16AE"/>
    <w:rsid w:val="00AA206F"/>
    <w:rsid w:val="00AA60A0"/>
    <w:rsid w:val="00AB3EF1"/>
    <w:rsid w:val="00AB4F25"/>
    <w:rsid w:val="00AB69B1"/>
    <w:rsid w:val="00AC4243"/>
    <w:rsid w:val="00AD3C95"/>
    <w:rsid w:val="00AD4406"/>
    <w:rsid w:val="00AE7474"/>
    <w:rsid w:val="00AF267F"/>
    <w:rsid w:val="00AF4A5D"/>
    <w:rsid w:val="00AF4C12"/>
    <w:rsid w:val="00B0062B"/>
    <w:rsid w:val="00B00F5C"/>
    <w:rsid w:val="00B01CCE"/>
    <w:rsid w:val="00B0637E"/>
    <w:rsid w:val="00B20D67"/>
    <w:rsid w:val="00B30F27"/>
    <w:rsid w:val="00B31AE7"/>
    <w:rsid w:val="00B32B29"/>
    <w:rsid w:val="00B347FD"/>
    <w:rsid w:val="00B34A14"/>
    <w:rsid w:val="00B34C8A"/>
    <w:rsid w:val="00B47C9F"/>
    <w:rsid w:val="00B578B1"/>
    <w:rsid w:val="00B61488"/>
    <w:rsid w:val="00B632A4"/>
    <w:rsid w:val="00B6540F"/>
    <w:rsid w:val="00B859E5"/>
    <w:rsid w:val="00B86568"/>
    <w:rsid w:val="00B93CEB"/>
    <w:rsid w:val="00B93FD8"/>
    <w:rsid w:val="00B954F8"/>
    <w:rsid w:val="00B97A3A"/>
    <w:rsid w:val="00BA4E99"/>
    <w:rsid w:val="00BA6E77"/>
    <w:rsid w:val="00BB0DB2"/>
    <w:rsid w:val="00BB105A"/>
    <w:rsid w:val="00BB4A29"/>
    <w:rsid w:val="00BB516A"/>
    <w:rsid w:val="00BC061F"/>
    <w:rsid w:val="00BC11AC"/>
    <w:rsid w:val="00BC3593"/>
    <w:rsid w:val="00BD211F"/>
    <w:rsid w:val="00BD25FA"/>
    <w:rsid w:val="00BD2ABE"/>
    <w:rsid w:val="00BD3BCB"/>
    <w:rsid w:val="00BE19B3"/>
    <w:rsid w:val="00BE24C7"/>
    <w:rsid w:val="00BE5CCC"/>
    <w:rsid w:val="00BE6EF5"/>
    <w:rsid w:val="00C155C0"/>
    <w:rsid w:val="00C3043A"/>
    <w:rsid w:val="00C34307"/>
    <w:rsid w:val="00C349DF"/>
    <w:rsid w:val="00C355DA"/>
    <w:rsid w:val="00C36B95"/>
    <w:rsid w:val="00C37F03"/>
    <w:rsid w:val="00C46B01"/>
    <w:rsid w:val="00C551E1"/>
    <w:rsid w:val="00C5714C"/>
    <w:rsid w:val="00C608A6"/>
    <w:rsid w:val="00C62116"/>
    <w:rsid w:val="00C630DE"/>
    <w:rsid w:val="00C631DC"/>
    <w:rsid w:val="00C63B87"/>
    <w:rsid w:val="00C63F13"/>
    <w:rsid w:val="00C67E86"/>
    <w:rsid w:val="00C71955"/>
    <w:rsid w:val="00C73C08"/>
    <w:rsid w:val="00C74C86"/>
    <w:rsid w:val="00C74F52"/>
    <w:rsid w:val="00C97D94"/>
    <w:rsid w:val="00CC20C2"/>
    <w:rsid w:val="00CD0D2D"/>
    <w:rsid w:val="00CD1067"/>
    <w:rsid w:val="00CD2D17"/>
    <w:rsid w:val="00CE00BC"/>
    <w:rsid w:val="00CE1F8E"/>
    <w:rsid w:val="00CF12AA"/>
    <w:rsid w:val="00CF12F2"/>
    <w:rsid w:val="00CF1587"/>
    <w:rsid w:val="00CF3939"/>
    <w:rsid w:val="00D0039A"/>
    <w:rsid w:val="00D305F6"/>
    <w:rsid w:val="00D31F6F"/>
    <w:rsid w:val="00D35276"/>
    <w:rsid w:val="00D43AA7"/>
    <w:rsid w:val="00D44063"/>
    <w:rsid w:val="00D52119"/>
    <w:rsid w:val="00D547CD"/>
    <w:rsid w:val="00D54AB6"/>
    <w:rsid w:val="00D61DED"/>
    <w:rsid w:val="00D630AA"/>
    <w:rsid w:val="00D7428D"/>
    <w:rsid w:val="00D76184"/>
    <w:rsid w:val="00D84CBF"/>
    <w:rsid w:val="00D85058"/>
    <w:rsid w:val="00D904E1"/>
    <w:rsid w:val="00D90B0B"/>
    <w:rsid w:val="00D91A9F"/>
    <w:rsid w:val="00D96581"/>
    <w:rsid w:val="00D97995"/>
    <w:rsid w:val="00DB26D7"/>
    <w:rsid w:val="00DB67FA"/>
    <w:rsid w:val="00DB71D0"/>
    <w:rsid w:val="00DB780B"/>
    <w:rsid w:val="00DC53C0"/>
    <w:rsid w:val="00DC6500"/>
    <w:rsid w:val="00DD170C"/>
    <w:rsid w:val="00DD4DE6"/>
    <w:rsid w:val="00DD7D26"/>
    <w:rsid w:val="00DE1763"/>
    <w:rsid w:val="00DE60AD"/>
    <w:rsid w:val="00DF3A34"/>
    <w:rsid w:val="00E00F48"/>
    <w:rsid w:val="00E01E7E"/>
    <w:rsid w:val="00E128B4"/>
    <w:rsid w:val="00E16FE4"/>
    <w:rsid w:val="00E23F86"/>
    <w:rsid w:val="00E30C7E"/>
    <w:rsid w:val="00E32346"/>
    <w:rsid w:val="00E32A1E"/>
    <w:rsid w:val="00E407D5"/>
    <w:rsid w:val="00E46B16"/>
    <w:rsid w:val="00E46B78"/>
    <w:rsid w:val="00E531DA"/>
    <w:rsid w:val="00E61684"/>
    <w:rsid w:val="00E70E4B"/>
    <w:rsid w:val="00E72022"/>
    <w:rsid w:val="00E75DB4"/>
    <w:rsid w:val="00E81166"/>
    <w:rsid w:val="00E926BA"/>
    <w:rsid w:val="00E92F71"/>
    <w:rsid w:val="00EA13B6"/>
    <w:rsid w:val="00EA5CD4"/>
    <w:rsid w:val="00EB0CD2"/>
    <w:rsid w:val="00EB31E9"/>
    <w:rsid w:val="00EB43BD"/>
    <w:rsid w:val="00EB49FD"/>
    <w:rsid w:val="00EB7DA4"/>
    <w:rsid w:val="00EC1DA7"/>
    <w:rsid w:val="00EC79BC"/>
    <w:rsid w:val="00EE1A7E"/>
    <w:rsid w:val="00EE2A31"/>
    <w:rsid w:val="00EE2D0F"/>
    <w:rsid w:val="00EE5D4F"/>
    <w:rsid w:val="00EF0E00"/>
    <w:rsid w:val="00EF2D98"/>
    <w:rsid w:val="00EF440C"/>
    <w:rsid w:val="00EF4C4F"/>
    <w:rsid w:val="00EF4D57"/>
    <w:rsid w:val="00F02A92"/>
    <w:rsid w:val="00F11211"/>
    <w:rsid w:val="00F129CB"/>
    <w:rsid w:val="00F12BDB"/>
    <w:rsid w:val="00F21D64"/>
    <w:rsid w:val="00F22876"/>
    <w:rsid w:val="00F232D5"/>
    <w:rsid w:val="00F23310"/>
    <w:rsid w:val="00F41D89"/>
    <w:rsid w:val="00F429E2"/>
    <w:rsid w:val="00F45D2D"/>
    <w:rsid w:val="00F57DC5"/>
    <w:rsid w:val="00F60A19"/>
    <w:rsid w:val="00F60E01"/>
    <w:rsid w:val="00F62EA3"/>
    <w:rsid w:val="00F631F8"/>
    <w:rsid w:val="00F64C3C"/>
    <w:rsid w:val="00F7339F"/>
    <w:rsid w:val="00F76FDE"/>
    <w:rsid w:val="00F776A9"/>
    <w:rsid w:val="00F77EE9"/>
    <w:rsid w:val="00F85FE2"/>
    <w:rsid w:val="00F9174C"/>
    <w:rsid w:val="00F95D59"/>
    <w:rsid w:val="00FA087D"/>
    <w:rsid w:val="00FA4417"/>
    <w:rsid w:val="00FA4464"/>
    <w:rsid w:val="00FA6A7B"/>
    <w:rsid w:val="00FB30D1"/>
    <w:rsid w:val="00FB3C2E"/>
    <w:rsid w:val="00FC33F1"/>
    <w:rsid w:val="00FC62C0"/>
    <w:rsid w:val="00FC787B"/>
    <w:rsid w:val="00FD128F"/>
    <w:rsid w:val="00FD2DCA"/>
    <w:rsid w:val="00FD4D92"/>
    <w:rsid w:val="00FE5EDE"/>
    <w:rsid w:val="00FF2B19"/>
    <w:rsid w:val="04240D29"/>
    <w:rsid w:val="09B171F4"/>
    <w:rsid w:val="0B57521C"/>
    <w:rsid w:val="0D561BD9"/>
    <w:rsid w:val="0DD16812"/>
    <w:rsid w:val="10B776DC"/>
    <w:rsid w:val="12082450"/>
    <w:rsid w:val="14820835"/>
    <w:rsid w:val="14C52316"/>
    <w:rsid w:val="17C41DD1"/>
    <w:rsid w:val="194B4A9B"/>
    <w:rsid w:val="1DA23AB5"/>
    <w:rsid w:val="1E2F4258"/>
    <w:rsid w:val="20D30C1E"/>
    <w:rsid w:val="24F77E05"/>
    <w:rsid w:val="29416426"/>
    <w:rsid w:val="2A981F2C"/>
    <w:rsid w:val="2B285689"/>
    <w:rsid w:val="2F9257C7"/>
    <w:rsid w:val="30102A0D"/>
    <w:rsid w:val="356A7A18"/>
    <w:rsid w:val="35A86B80"/>
    <w:rsid w:val="38120270"/>
    <w:rsid w:val="3BAB143D"/>
    <w:rsid w:val="3DC97FC7"/>
    <w:rsid w:val="3FA94B93"/>
    <w:rsid w:val="468F4C4B"/>
    <w:rsid w:val="4F3662B2"/>
    <w:rsid w:val="52E33AC0"/>
    <w:rsid w:val="52F81B84"/>
    <w:rsid w:val="56F52D2D"/>
    <w:rsid w:val="5997194A"/>
    <w:rsid w:val="5A887333"/>
    <w:rsid w:val="5C39171F"/>
    <w:rsid w:val="5C811A92"/>
    <w:rsid w:val="5D8710DA"/>
    <w:rsid w:val="5FD01870"/>
    <w:rsid w:val="5FFF5F64"/>
    <w:rsid w:val="663739BF"/>
    <w:rsid w:val="670F7227"/>
    <w:rsid w:val="689B2E24"/>
    <w:rsid w:val="6C461773"/>
    <w:rsid w:val="6E8C1058"/>
    <w:rsid w:val="6F8166E3"/>
    <w:rsid w:val="719D7127"/>
    <w:rsid w:val="71EA733B"/>
    <w:rsid w:val="7264067C"/>
    <w:rsid w:val="73271750"/>
    <w:rsid w:val="769E1A40"/>
    <w:rsid w:val="77DB0F59"/>
    <w:rsid w:val="78C500A7"/>
    <w:rsid w:val="79923033"/>
    <w:rsid w:val="7F622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eastAsia="宋体" w:cs="Times New Roman"/>
      <w:b/>
      <w:kern w:val="44"/>
      <w:sz w:val="44"/>
      <w:szCs w:val="20"/>
    </w:rPr>
  </w:style>
  <w:style w:type="paragraph" w:styleId="4">
    <w:name w:val="heading 2"/>
    <w:basedOn w:val="1"/>
    <w:next w:val="1"/>
    <w:qFormat/>
    <w:uiPriority w:val="0"/>
    <w:pPr>
      <w:keepNext/>
      <w:keepLines/>
      <w:spacing w:before="260" w:after="260" w:line="408" w:lineRule="auto"/>
      <w:outlineLvl w:val="1"/>
    </w:pPr>
    <w:rPr>
      <w:rFonts w:ascii="Arial" w:hAnsi="Arial" w:eastAsia="黑体" w:cs="Times New Roman"/>
      <w:b/>
      <w:sz w:val="32"/>
      <w:szCs w:val="20"/>
    </w:rPr>
  </w:style>
  <w:style w:type="paragraph" w:styleId="5">
    <w:name w:val="heading 3"/>
    <w:basedOn w:val="1"/>
    <w:next w:val="1"/>
    <w:qFormat/>
    <w:uiPriority w:val="0"/>
    <w:pPr>
      <w:keepNext/>
      <w:keepLines/>
      <w:spacing w:before="260" w:after="260" w:line="408" w:lineRule="auto"/>
      <w:outlineLvl w:val="2"/>
    </w:pPr>
    <w:rPr>
      <w:rFonts w:ascii="Times New Roman" w:hAnsi="Times New Roman" w:eastAsia="宋体" w:cs="Times New Roman"/>
      <w:b/>
      <w:sz w:val="32"/>
      <w:szCs w:val="20"/>
    </w:rPr>
  </w:style>
  <w:style w:type="paragraph" w:styleId="6">
    <w:name w:val="heading 4"/>
    <w:basedOn w:val="1"/>
    <w:next w:val="1"/>
    <w:qFormat/>
    <w:uiPriority w:val="0"/>
    <w:pPr>
      <w:keepNext/>
      <w:keepLines/>
      <w:spacing w:before="40" w:after="50" w:line="372" w:lineRule="auto"/>
      <w:outlineLvl w:val="3"/>
    </w:pPr>
    <w:rPr>
      <w:rFonts w:ascii="Arial" w:hAnsi="Arial" w:eastAsia="仿宋_GB2312" w:cs="Times New Roman"/>
      <w:b/>
      <w:sz w:val="24"/>
      <w:szCs w:val="20"/>
    </w:rPr>
  </w:style>
  <w:style w:type="character" w:default="1" w:styleId="37">
    <w:name w:val="Default Paragraph Font"/>
    <w:semiHidden/>
    <w:qFormat/>
    <w:uiPriority w:val="0"/>
  </w:style>
  <w:style w:type="table" w:default="1" w:styleId="3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7">
    <w:name w:val="toc 7"/>
    <w:basedOn w:val="1"/>
    <w:next w:val="1"/>
    <w:qFormat/>
    <w:uiPriority w:val="0"/>
    <w:pPr>
      <w:ind w:left="1260"/>
      <w:jc w:val="left"/>
    </w:pPr>
    <w:rPr>
      <w:rFonts w:ascii="Calibri" w:hAnsi="Calibri" w:eastAsia="宋体" w:cs="Times New Roman"/>
      <w:sz w:val="18"/>
      <w:szCs w:val="20"/>
    </w:rPr>
  </w:style>
  <w:style w:type="paragraph" w:styleId="8">
    <w:name w:val="caption"/>
    <w:basedOn w:val="1"/>
    <w:next w:val="1"/>
    <w:qFormat/>
    <w:uiPriority w:val="0"/>
    <w:rPr>
      <w:rFonts w:ascii="Arial" w:hAnsi="Arial" w:eastAsia="黑体" w:cs="Times New Roman"/>
      <w:sz w:val="20"/>
      <w:szCs w:val="20"/>
    </w:rPr>
  </w:style>
  <w:style w:type="paragraph" w:styleId="9">
    <w:name w:val="Document Map"/>
    <w:basedOn w:val="1"/>
    <w:qFormat/>
    <w:uiPriority w:val="0"/>
    <w:pPr>
      <w:shd w:val="clear" w:color="auto" w:fill="000080"/>
    </w:pPr>
    <w:rPr>
      <w:rFonts w:ascii="Times New Roman" w:hAnsi="Times New Roman" w:eastAsia="宋体" w:cs="Times New Roman"/>
      <w:szCs w:val="20"/>
    </w:rPr>
  </w:style>
  <w:style w:type="paragraph" w:styleId="10">
    <w:name w:val="annotation text"/>
    <w:basedOn w:val="1"/>
    <w:link w:val="43"/>
    <w:qFormat/>
    <w:uiPriority w:val="0"/>
    <w:pPr>
      <w:jc w:val="left"/>
    </w:pPr>
    <w:rPr>
      <w:rFonts w:ascii="宋体" w:hAnsi="宋体" w:eastAsia="宋体" w:cs="Times New Roman"/>
      <w:szCs w:val="20"/>
    </w:rPr>
  </w:style>
  <w:style w:type="paragraph" w:styleId="11">
    <w:name w:val="Body Text 3"/>
    <w:basedOn w:val="1"/>
    <w:qFormat/>
    <w:uiPriority w:val="0"/>
    <w:pPr>
      <w:spacing w:after="120"/>
    </w:pPr>
    <w:rPr>
      <w:rFonts w:ascii="Times New Roman" w:hAnsi="Times New Roman" w:eastAsia="宋体" w:cs="Times New Roman"/>
      <w:sz w:val="16"/>
      <w:szCs w:val="16"/>
    </w:rPr>
  </w:style>
  <w:style w:type="paragraph" w:styleId="12">
    <w:name w:val="Body Text Indent"/>
    <w:basedOn w:val="1"/>
    <w:qFormat/>
    <w:uiPriority w:val="0"/>
    <w:pPr>
      <w:ind w:firstLine="900"/>
    </w:pPr>
    <w:rPr>
      <w:rFonts w:ascii="Times New Roman" w:hAnsi="Times New Roman" w:eastAsia="宋体" w:cs="Times New Roman"/>
      <w:sz w:val="28"/>
      <w:szCs w:val="20"/>
    </w:rPr>
  </w:style>
  <w:style w:type="paragraph" w:styleId="13">
    <w:name w:val="toc 5"/>
    <w:basedOn w:val="1"/>
    <w:next w:val="1"/>
    <w:qFormat/>
    <w:uiPriority w:val="0"/>
    <w:pPr>
      <w:ind w:left="840"/>
      <w:jc w:val="left"/>
    </w:pPr>
    <w:rPr>
      <w:rFonts w:ascii="Calibri" w:hAnsi="Calibri" w:eastAsia="宋体" w:cs="Times New Roman"/>
      <w:sz w:val="18"/>
      <w:szCs w:val="20"/>
    </w:rPr>
  </w:style>
  <w:style w:type="paragraph" w:styleId="14">
    <w:name w:val="toc 3"/>
    <w:basedOn w:val="1"/>
    <w:next w:val="1"/>
    <w:qFormat/>
    <w:uiPriority w:val="0"/>
    <w:pPr>
      <w:tabs>
        <w:tab w:val="left" w:pos="900"/>
        <w:tab w:val="left" w:pos="1080"/>
      </w:tabs>
      <w:ind w:left="840" w:leftChars="400"/>
    </w:pPr>
    <w:rPr>
      <w:rFonts w:ascii="宋体" w:hAnsi="宋体" w:eastAsia="宋体" w:cs="Times New Roman"/>
      <w:i/>
      <w:szCs w:val="20"/>
    </w:rPr>
  </w:style>
  <w:style w:type="paragraph" w:styleId="15">
    <w:name w:val="Plain Text"/>
    <w:basedOn w:val="1"/>
    <w:qFormat/>
    <w:uiPriority w:val="0"/>
    <w:rPr>
      <w:rFonts w:ascii="宋体" w:hAnsi="Courier New" w:eastAsia="宋体" w:cs="Times New Roman"/>
      <w:szCs w:val="20"/>
    </w:rPr>
  </w:style>
  <w:style w:type="paragraph" w:styleId="16">
    <w:name w:val="toc 8"/>
    <w:basedOn w:val="1"/>
    <w:next w:val="1"/>
    <w:qFormat/>
    <w:uiPriority w:val="0"/>
    <w:pPr>
      <w:ind w:left="1470"/>
      <w:jc w:val="left"/>
    </w:pPr>
    <w:rPr>
      <w:rFonts w:ascii="Calibri" w:hAnsi="Calibri" w:eastAsia="宋体" w:cs="Times New Roman"/>
      <w:sz w:val="18"/>
      <w:szCs w:val="20"/>
    </w:rPr>
  </w:style>
  <w:style w:type="paragraph" w:styleId="17">
    <w:name w:val="Date"/>
    <w:basedOn w:val="1"/>
    <w:next w:val="1"/>
    <w:qFormat/>
    <w:uiPriority w:val="0"/>
    <w:pPr>
      <w:ind w:left="100" w:leftChars="2500"/>
    </w:pPr>
    <w:rPr>
      <w:rFonts w:ascii="Times New Roman" w:hAnsi="Times New Roman" w:eastAsia="宋体" w:cs="Times New Roman"/>
    </w:rPr>
  </w:style>
  <w:style w:type="paragraph" w:styleId="18">
    <w:name w:val="Balloon Text"/>
    <w:basedOn w:val="1"/>
    <w:qFormat/>
    <w:uiPriority w:val="0"/>
    <w:rPr>
      <w:rFonts w:ascii="Times New Roman" w:hAnsi="Times New Roman" w:eastAsia="宋体" w:cs="Times New Roman"/>
      <w:sz w:val="18"/>
      <w:szCs w:val="18"/>
    </w:rPr>
  </w:style>
  <w:style w:type="paragraph" w:styleId="19">
    <w:name w:val="footer"/>
    <w:basedOn w:val="1"/>
    <w:link w:val="44"/>
    <w:qFormat/>
    <w:uiPriority w:val="0"/>
    <w:pPr>
      <w:tabs>
        <w:tab w:val="center" w:pos="4153"/>
        <w:tab w:val="right" w:pos="8306"/>
      </w:tabs>
      <w:snapToGrid w:val="0"/>
      <w:jc w:val="left"/>
    </w:pPr>
    <w:rPr>
      <w:sz w:val="18"/>
      <w:szCs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rPr>
      <w:rFonts w:ascii="Times New Roman" w:hAnsi="Times New Roman" w:eastAsia="宋体" w:cs="Times New Roman"/>
      <w:szCs w:val="20"/>
    </w:rPr>
  </w:style>
  <w:style w:type="paragraph" w:styleId="22">
    <w:name w:val="toc 4"/>
    <w:basedOn w:val="1"/>
    <w:next w:val="1"/>
    <w:qFormat/>
    <w:uiPriority w:val="0"/>
    <w:pPr>
      <w:ind w:left="630"/>
      <w:jc w:val="left"/>
    </w:pPr>
    <w:rPr>
      <w:rFonts w:ascii="Calibri" w:hAnsi="Calibri" w:eastAsia="宋体" w:cs="Times New Roman"/>
      <w:sz w:val="18"/>
      <w:szCs w:val="20"/>
    </w:rPr>
  </w:style>
  <w:style w:type="paragraph" w:styleId="23">
    <w:name w:val="index heading"/>
    <w:basedOn w:val="1"/>
    <w:next w:val="24"/>
    <w:qFormat/>
    <w:uiPriority w:val="0"/>
    <w:rPr>
      <w:rFonts w:ascii="Times New Roman" w:hAnsi="Times New Roman" w:eastAsia="宋体" w:cs="Times New Roman"/>
      <w:szCs w:val="20"/>
    </w:rPr>
  </w:style>
  <w:style w:type="paragraph" w:styleId="24">
    <w:name w:val="index 1"/>
    <w:basedOn w:val="1"/>
    <w:next w:val="1"/>
    <w:semiHidden/>
    <w:qFormat/>
    <w:uiPriority w:val="0"/>
    <w:rPr>
      <w:rFonts w:ascii="Times New Roman" w:hAnsi="Times New Roman" w:eastAsia="宋体" w:cs="Times New Roman"/>
    </w:rPr>
  </w:style>
  <w:style w:type="paragraph" w:styleId="25">
    <w:name w:val="toc 6"/>
    <w:basedOn w:val="1"/>
    <w:next w:val="1"/>
    <w:qFormat/>
    <w:uiPriority w:val="0"/>
    <w:pPr>
      <w:ind w:left="1050"/>
      <w:jc w:val="left"/>
    </w:pPr>
    <w:rPr>
      <w:rFonts w:ascii="Calibri" w:hAnsi="Calibri" w:eastAsia="宋体" w:cs="Times New Roman"/>
      <w:sz w:val="18"/>
      <w:szCs w:val="20"/>
    </w:rPr>
  </w:style>
  <w:style w:type="paragraph" w:styleId="26">
    <w:name w:val="Body Text Indent 3"/>
    <w:basedOn w:val="1"/>
    <w:qFormat/>
    <w:uiPriority w:val="0"/>
    <w:pPr>
      <w:spacing w:line="360" w:lineRule="auto"/>
      <w:ind w:firstLine="420" w:firstLineChars="200"/>
    </w:pPr>
    <w:rPr>
      <w:rFonts w:ascii="Times New Roman" w:hAnsi="Times New Roman" w:eastAsia="宋体" w:cs="Times New Roman"/>
      <w:szCs w:val="20"/>
    </w:rPr>
  </w:style>
  <w:style w:type="paragraph" w:styleId="27">
    <w:name w:val="toc 2"/>
    <w:basedOn w:val="1"/>
    <w:next w:val="1"/>
    <w:qFormat/>
    <w:uiPriority w:val="0"/>
    <w:pPr>
      <w:tabs>
        <w:tab w:val="right" w:leader="dot" w:pos="8302"/>
      </w:tabs>
      <w:jc w:val="left"/>
    </w:pPr>
    <w:rPr>
      <w:rFonts w:ascii="仿宋_GB2312" w:hAnsi="仿宋" w:eastAsia="仿宋_GB2312" w:cs="Times New Roman"/>
      <w:b/>
      <w:smallCaps/>
      <w:szCs w:val="20"/>
    </w:rPr>
  </w:style>
  <w:style w:type="paragraph" w:styleId="28">
    <w:name w:val="toc 9"/>
    <w:basedOn w:val="1"/>
    <w:next w:val="1"/>
    <w:qFormat/>
    <w:uiPriority w:val="0"/>
    <w:pPr>
      <w:ind w:left="1680"/>
      <w:jc w:val="left"/>
    </w:pPr>
    <w:rPr>
      <w:rFonts w:ascii="Calibri" w:hAnsi="Calibri" w:eastAsia="宋体" w:cs="Times New Roman"/>
      <w:sz w:val="18"/>
      <w:szCs w:val="20"/>
    </w:rPr>
  </w:style>
  <w:style w:type="paragraph" w:styleId="2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0"/>
    </w:rPr>
  </w:style>
  <w:style w:type="paragraph" w:styleId="30">
    <w:name w:val="Normal (Web)"/>
    <w:basedOn w:val="1"/>
    <w:qFormat/>
    <w:uiPriority w:val="0"/>
    <w:pPr>
      <w:widowControl/>
      <w:spacing w:before="100" w:beforeAutospacing="1" w:after="100" w:afterAutospacing="1"/>
      <w:jc w:val="left"/>
    </w:pPr>
    <w:rPr>
      <w:rFonts w:ascii="宋体" w:hAnsi="宋体" w:eastAsia="宋体" w:cs="Times New Roman"/>
      <w:kern w:val="0"/>
      <w:sz w:val="24"/>
    </w:rPr>
  </w:style>
  <w:style w:type="paragraph" w:styleId="31">
    <w:name w:val="Title"/>
    <w:basedOn w:val="1"/>
    <w:qFormat/>
    <w:uiPriority w:val="0"/>
    <w:pPr>
      <w:spacing w:before="240" w:after="60"/>
      <w:jc w:val="center"/>
      <w:outlineLvl w:val="0"/>
    </w:pPr>
    <w:rPr>
      <w:rFonts w:ascii="Arial" w:hAnsi="Arial" w:eastAsia="宋体" w:cs="Times New Roman"/>
      <w:b/>
      <w:sz w:val="32"/>
      <w:szCs w:val="20"/>
    </w:rPr>
  </w:style>
  <w:style w:type="paragraph" w:styleId="32">
    <w:name w:val="annotation subject"/>
    <w:basedOn w:val="10"/>
    <w:next w:val="10"/>
    <w:link w:val="45"/>
    <w:qFormat/>
    <w:uiPriority w:val="0"/>
  </w:style>
  <w:style w:type="paragraph" w:styleId="33">
    <w:name w:val="Body Text First Indent"/>
    <w:basedOn w:val="34"/>
    <w:qFormat/>
    <w:uiPriority w:val="0"/>
    <w:pPr>
      <w:spacing w:after="120" w:line="240" w:lineRule="auto"/>
      <w:ind w:firstLine="420" w:firstLineChars="100"/>
    </w:pPr>
  </w:style>
  <w:style w:type="paragraph" w:customStyle="1" w:styleId="34">
    <w:name w:val="Body Text"/>
    <w:basedOn w:val="1"/>
    <w:qFormat/>
    <w:uiPriority w:val="0"/>
    <w:pPr>
      <w:spacing w:line="360" w:lineRule="auto"/>
    </w:pPr>
    <w:rPr>
      <w:rFonts w:ascii="Times New Roman" w:hAnsi="Times New Roman" w:eastAsia="宋体" w:cs="Times New Roman"/>
      <w:szCs w:val="20"/>
    </w:rPr>
  </w:style>
  <w:style w:type="table" w:styleId="36">
    <w:name w:val="Table Grid"/>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0"/>
    <w:rPr>
      <w:rFonts w:hint="default" w:ascii="Tahoma" w:hAnsi="Tahoma" w:eastAsia="宋体" w:cs="Tahoma"/>
      <w:b/>
      <w:spacing w:val="10"/>
      <w:sz w:val="24"/>
      <w:lang w:val="en-US" w:eastAsia="zh-CN"/>
    </w:rPr>
  </w:style>
  <w:style w:type="character" w:styleId="39">
    <w:name w:val="page number"/>
    <w:basedOn w:val="37"/>
    <w:qFormat/>
    <w:uiPriority w:val="0"/>
    <w:rPr>
      <w:rFonts w:ascii="Times New Roman" w:hAnsi="Times New Roman" w:eastAsia="宋体" w:cs="Times New Roman"/>
    </w:rPr>
  </w:style>
  <w:style w:type="character" w:styleId="40">
    <w:name w:val="FollowedHyperlink"/>
    <w:qFormat/>
    <w:uiPriority w:val="0"/>
    <w:rPr>
      <w:rFonts w:ascii="Times New Roman" w:hAnsi="Times New Roman" w:eastAsia="宋体" w:cs="Times New Roman"/>
      <w:color w:val="800080"/>
      <w:u w:val="single"/>
    </w:rPr>
  </w:style>
  <w:style w:type="character" w:styleId="41">
    <w:name w:val="Hyperlink"/>
    <w:qFormat/>
    <w:uiPriority w:val="0"/>
    <w:rPr>
      <w:rFonts w:hint="default" w:ascii="Times New Roman" w:hAnsi="Times New Roman" w:eastAsia="宋体" w:cs="Times New Roman"/>
      <w:color w:val="0000FF"/>
      <w:u w:val="single"/>
    </w:rPr>
  </w:style>
  <w:style w:type="character" w:styleId="42">
    <w:name w:val="annotation reference"/>
    <w:qFormat/>
    <w:uiPriority w:val="0"/>
    <w:rPr>
      <w:rFonts w:hint="default" w:ascii="Times New Roman" w:hAnsi="Times New Roman" w:eastAsia="宋体" w:cs="Times New Roman"/>
      <w:sz w:val="21"/>
    </w:rPr>
  </w:style>
  <w:style w:type="character" w:customStyle="1" w:styleId="43">
    <w:name w:val=" Char Char2"/>
    <w:link w:val="10"/>
    <w:qFormat/>
    <w:uiPriority w:val="0"/>
    <w:rPr>
      <w:rFonts w:ascii="宋体" w:hAnsi="宋体" w:eastAsia="宋体" w:cs="Times New Roman"/>
      <w:szCs w:val="20"/>
    </w:rPr>
  </w:style>
  <w:style w:type="character" w:customStyle="1" w:styleId="44">
    <w:name w:val=" Char Char1"/>
    <w:link w:val="19"/>
    <w:qFormat/>
    <w:uiPriority w:val="0"/>
    <w:rPr>
      <w:rFonts w:ascii="Times New Roman" w:hAnsi="Times New Roman" w:eastAsia="宋体" w:cs="Times New Roman"/>
      <w:sz w:val="18"/>
      <w:szCs w:val="18"/>
    </w:rPr>
  </w:style>
  <w:style w:type="character" w:customStyle="1" w:styleId="45">
    <w:name w:val=" Char Char"/>
    <w:basedOn w:val="43"/>
    <w:link w:val="32"/>
    <w:qFormat/>
    <w:uiPriority w:val="0"/>
  </w:style>
  <w:style w:type="character" w:customStyle="1" w:styleId="46">
    <w:name w:val="Char Char2"/>
    <w:link w:val="47"/>
    <w:qFormat/>
    <w:uiPriority w:val="0"/>
    <w:rPr>
      <w:rFonts w:ascii="宋体" w:hAnsi="宋体" w:eastAsia="宋体" w:cs="Times New Roman"/>
      <w:b/>
      <w:sz w:val="32"/>
      <w:szCs w:val="20"/>
    </w:rPr>
  </w:style>
  <w:style w:type="paragraph" w:customStyle="1" w:styleId="47">
    <w:name w:val="heading 3"/>
    <w:basedOn w:val="1"/>
    <w:next w:val="1"/>
    <w:link w:val="46"/>
    <w:qFormat/>
    <w:uiPriority w:val="0"/>
    <w:pPr>
      <w:keepNext/>
      <w:keepLines/>
      <w:spacing w:before="260" w:after="260" w:line="408" w:lineRule="auto"/>
      <w:outlineLvl w:val="2"/>
    </w:pPr>
    <w:rPr>
      <w:rFonts w:ascii="宋体" w:hAnsi="宋体" w:eastAsia="宋体" w:cs="Times New Roman"/>
      <w:b/>
      <w:sz w:val="32"/>
      <w:szCs w:val="20"/>
    </w:rPr>
  </w:style>
  <w:style w:type="character" w:customStyle="1" w:styleId="48">
    <w:name w:val="普通文字1 Char"/>
    <w:link w:val="49"/>
    <w:qFormat/>
    <w:uiPriority w:val="0"/>
    <w:rPr>
      <w:rFonts w:ascii="宋体" w:hAnsi="Courier New" w:eastAsia="宋体" w:cs="Times New Roman"/>
      <w:szCs w:val="20"/>
    </w:rPr>
  </w:style>
  <w:style w:type="paragraph" w:customStyle="1" w:styleId="49">
    <w:name w:val="Plain Text"/>
    <w:basedOn w:val="1"/>
    <w:link w:val="48"/>
    <w:qFormat/>
    <w:uiPriority w:val="0"/>
    <w:rPr>
      <w:rFonts w:ascii="宋体" w:hAnsi="Courier New" w:eastAsia="宋体" w:cs="Times New Roman"/>
      <w:szCs w:val="20"/>
    </w:rPr>
  </w:style>
  <w:style w:type="character" w:customStyle="1" w:styleId="50">
    <w:name w:val="表正文 Char"/>
    <w:link w:val="51"/>
    <w:qFormat/>
    <w:uiPriority w:val="0"/>
    <w:rPr>
      <w:rFonts w:ascii="宋体" w:hAnsi="宋体" w:eastAsia="宋体" w:cs="Times New Roman"/>
      <w:szCs w:val="20"/>
    </w:rPr>
  </w:style>
  <w:style w:type="paragraph" w:customStyle="1" w:styleId="51">
    <w:name w:val="Normal Indent"/>
    <w:basedOn w:val="1"/>
    <w:link w:val="50"/>
    <w:qFormat/>
    <w:uiPriority w:val="0"/>
    <w:pPr>
      <w:ind w:firstLine="420"/>
    </w:pPr>
    <w:rPr>
      <w:rFonts w:ascii="宋体" w:hAnsi="宋体" w:eastAsia="宋体" w:cs="Times New Roman"/>
      <w:szCs w:val="20"/>
    </w:rPr>
  </w:style>
  <w:style w:type="character" w:customStyle="1" w:styleId="52">
    <w:name w:val="标题 2 Char"/>
    <w:qFormat/>
    <w:uiPriority w:val="0"/>
    <w:rPr>
      <w:rFonts w:hint="default" w:ascii="Arial" w:hAnsi="Arial" w:eastAsia="黑体" w:cs="Arial"/>
      <w:b/>
      <w:kern w:val="2"/>
      <w:sz w:val="32"/>
      <w:lang w:val="en-US" w:eastAsia="zh-CN"/>
    </w:rPr>
  </w:style>
  <w:style w:type="paragraph" w:customStyle="1" w:styleId="53">
    <w:name w:val="普通 (Web)"/>
    <w:basedOn w:val="1"/>
    <w:qFormat/>
    <w:uiPriority w:val="0"/>
    <w:pPr>
      <w:widowControl/>
      <w:spacing w:before="100" w:beforeAutospacing="1" w:after="100" w:afterAutospacing="1"/>
      <w:jc w:val="left"/>
    </w:pPr>
    <w:rPr>
      <w:rFonts w:ascii="宋体" w:hAnsi="宋体" w:eastAsia="宋体" w:cs="Times New Roman"/>
      <w:sz w:val="24"/>
      <w:szCs w:val="20"/>
    </w:rPr>
  </w:style>
  <w:style w:type="paragraph" w:customStyle="1" w:styleId="54">
    <w:name w:val="Char1 Char Char Char"/>
    <w:basedOn w:val="1"/>
    <w:qFormat/>
    <w:uiPriority w:val="0"/>
    <w:rPr>
      <w:rFonts w:ascii="Times New Roman" w:hAnsi="Times New Roman" w:eastAsia="宋体" w:cs="Times New Roman"/>
      <w:szCs w:val="20"/>
    </w:rPr>
  </w:style>
  <w:style w:type="paragraph" w:customStyle="1" w:styleId="55">
    <w:name w:val="Body Text Indent"/>
    <w:basedOn w:val="1"/>
    <w:qFormat/>
    <w:uiPriority w:val="0"/>
    <w:pPr>
      <w:ind w:firstLine="830" w:firstLineChars="352"/>
    </w:pPr>
    <w:rPr>
      <w:rFonts w:ascii="仿宋_GB2312" w:hAnsi="Times New Roman" w:eastAsia="仿宋_GB2312" w:cs="Times New Roman"/>
      <w:sz w:val="32"/>
      <w:szCs w:val="20"/>
    </w:rPr>
  </w:style>
  <w:style w:type="paragraph" w:customStyle="1" w:styleId="56">
    <w:name w:val="标准正文"/>
    <w:basedOn w:val="1"/>
    <w:qFormat/>
    <w:uiPriority w:val="0"/>
    <w:pPr>
      <w:spacing w:line="360" w:lineRule="auto"/>
      <w:ind w:firstLine="420" w:firstLineChars="200"/>
    </w:pPr>
    <w:rPr>
      <w:rFonts w:ascii="Calibri" w:hAnsi="Calibri" w:eastAsia="宋体" w:cs="Times New Roman"/>
      <w:szCs w:val="22"/>
    </w:rPr>
  </w:style>
  <w:style w:type="paragraph" w:customStyle="1" w:styleId="57">
    <w:name w:val="annotation subject"/>
    <w:basedOn w:val="10"/>
    <w:next w:val="10"/>
    <w:qFormat/>
    <w:uiPriority w:val="0"/>
    <w:rPr>
      <w:b/>
    </w:rPr>
  </w:style>
  <w:style w:type="paragraph" w:customStyle="1" w:styleId="58">
    <w:name w:val="xl2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Times New Roman"/>
      <w:szCs w:val="20"/>
    </w:rPr>
  </w:style>
  <w:style w:type="paragraph" w:customStyle="1" w:styleId="59">
    <w:name w:val="Char"/>
    <w:basedOn w:val="1"/>
    <w:qFormat/>
    <w:uiPriority w:val="0"/>
    <w:pPr>
      <w:widowControl/>
      <w:spacing w:after="160" w:line="240" w:lineRule="exact"/>
      <w:jc w:val="left"/>
    </w:pPr>
    <w:rPr>
      <w:rFonts w:ascii="Verdana" w:hAnsi="Verdana" w:eastAsia="宋体" w:cs="Times New Roman"/>
      <w:szCs w:val="20"/>
      <w:lang w:eastAsia="en-US"/>
    </w:rPr>
  </w:style>
  <w:style w:type="paragraph" w:customStyle="1" w:styleId="60">
    <w:name w:val="Normal (Web)"/>
    <w:basedOn w:val="1"/>
    <w:qFormat/>
    <w:uiPriority w:val="0"/>
    <w:pPr>
      <w:widowControl/>
      <w:spacing w:before="100" w:beforeAutospacing="1" w:after="100" w:afterAutospacing="1"/>
      <w:jc w:val="left"/>
    </w:pPr>
    <w:rPr>
      <w:rFonts w:ascii="宋体" w:hAnsi="宋体" w:eastAsia="宋体" w:cs="Times New Roman"/>
      <w:color w:val="000000"/>
      <w:sz w:val="24"/>
      <w:szCs w:val="20"/>
    </w:rPr>
  </w:style>
  <w:style w:type="paragraph" w:customStyle="1" w:styleId="61">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paragraph" w:customStyle="1" w:styleId="62">
    <w:name w:val="heading 1"/>
    <w:basedOn w:val="1"/>
    <w:next w:val="1"/>
    <w:qFormat/>
    <w:uiPriority w:val="0"/>
    <w:pPr>
      <w:keepNext/>
      <w:keepLines/>
      <w:spacing w:before="340" w:after="330" w:line="576" w:lineRule="auto"/>
      <w:outlineLvl w:val="0"/>
    </w:pPr>
    <w:rPr>
      <w:rFonts w:ascii="Times New Roman" w:hAnsi="Times New Roman" w:eastAsia="宋体" w:cs="Times New Roman"/>
      <w:b/>
      <w:kern w:val="44"/>
      <w:sz w:val="44"/>
      <w:szCs w:val="20"/>
    </w:rPr>
  </w:style>
  <w:style w:type="paragraph" w:customStyle="1" w:styleId="63">
    <w:name w:val="heading 4"/>
    <w:basedOn w:val="1"/>
    <w:next w:val="1"/>
    <w:qFormat/>
    <w:uiPriority w:val="0"/>
    <w:pPr>
      <w:keepNext/>
      <w:keepLines/>
      <w:spacing w:before="280" w:after="290" w:line="372" w:lineRule="auto"/>
      <w:outlineLvl w:val="3"/>
    </w:pPr>
    <w:rPr>
      <w:rFonts w:ascii="Arial" w:hAnsi="Arial" w:eastAsia="黑体" w:cs="Times New Roman"/>
      <w:b/>
      <w:sz w:val="28"/>
      <w:szCs w:val="20"/>
    </w:rPr>
  </w:style>
  <w:style w:type="paragraph" w:customStyle="1" w:styleId="64">
    <w:name w:val="题注5"/>
    <w:basedOn w:val="1"/>
    <w:next w:val="8"/>
    <w:qFormat/>
    <w:uiPriority w:val="0"/>
    <w:pPr>
      <w:jc w:val="center"/>
    </w:pPr>
    <w:rPr>
      <w:rFonts w:ascii="Times New Roman" w:hAnsi="Times New Roman" w:eastAsia="宋体" w:cs="Times New Roman"/>
      <w:b/>
      <w:color w:val="000000"/>
      <w:sz w:val="24"/>
      <w:szCs w:val="20"/>
    </w:rPr>
  </w:style>
  <w:style w:type="paragraph" w:customStyle="1" w:styleId="65">
    <w:name w:val="Char Char Char Char Char Char Char Char1 Char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66">
    <w:name w:val="Char Char Char Char Char Char Char"/>
    <w:basedOn w:val="1"/>
    <w:qFormat/>
    <w:uiPriority w:val="0"/>
    <w:pPr>
      <w:tabs>
        <w:tab w:val="left" w:pos="425"/>
      </w:tabs>
      <w:ind w:left="425" w:hanging="425"/>
    </w:pPr>
    <w:rPr>
      <w:rFonts w:ascii="Times New Roman" w:hAnsi="Times New Roman" w:eastAsia="仿宋_GB2312" w:cs="Times New Roman"/>
      <w:kern w:val="24"/>
      <w:sz w:val="24"/>
      <w:szCs w:val="20"/>
    </w:rPr>
  </w:style>
  <w:style w:type="paragraph" w:customStyle="1" w:styleId="67">
    <w:name w:val="默认段落字体 Para Char"/>
    <w:basedOn w:val="1"/>
    <w:qFormat/>
    <w:uiPriority w:val="0"/>
    <w:rPr>
      <w:rFonts w:ascii="宋体" w:hAnsi="宋体" w:eastAsia="宋体" w:cs="Times New Roman"/>
      <w:b/>
      <w:sz w:val="28"/>
      <w:szCs w:val="20"/>
    </w:rPr>
  </w:style>
  <w:style w:type="paragraph" w:customStyle="1" w:styleId="68">
    <w:name w:val="heading 2"/>
    <w:basedOn w:val="1"/>
    <w:next w:val="1"/>
    <w:qFormat/>
    <w:uiPriority w:val="0"/>
    <w:pPr>
      <w:keepNext/>
      <w:keepLines/>
      <w:spacing w:before="260" w:after="260" w:line="408" w:lineRule="auto"/>
      <w:outlineLvl w:val="1"/>
    </w:pPr>
    <w:rPr>
      <w:rFonts w:ascii="Arial" w:hAnsi="Arial" w:eastAsia="黑体" w:cs="Times New Roman"/>
      <w:b/>
      <w:sz w:val="32"/>
      <w:szCs w:val="20"/>
    </w:rPr>
  </w:style>
  <w:style w:type="paragraph" w:customStyle="1" w:styleId="69">
    <w:name w:val="Char Char"/>
    <w:basedOn w:val="1"/>
    <w:qFormat/>
    <w:uiPriority w:val="0"/>
    <w:rPr>
      <w:rFonts w:ascii="宋体" w:hAnsi="宋体" w:eastAsia="宋体" w:cs="Times New Roman"/>
      <w:b/>
      <w:sz w:val="28"/>
      <w:szCs w:val="20"/>
    </w:rPr>
  </w:style>
  <w:style w:type="paragraph" w:customStyle="1" w:styleId="70">
    <w:name w:val="表格文字"/>
    <w:basedOn w:val="1"/>
    <w:qFormat/>
    <w:uiPriority w:val="0"/>
    <w:pPr>
      <w:spacing w:before="25" w:after="25"/>
      <w:jc w:val="left"/>
    </w:pPr>
    <w:rPr>
      <w:rFonts w:ascii="Times New Roman" w:hAnsi="Times New Roman" w:eastAsia="宋体" w:cs="Times New Roman"/>
      <w:spacing w:val="10"/>
      <w:sz w:val="24"/>
      <w:szCs w:val="20"/>
    </w:rPr>
  </w:style>
  <w:style w:type="paragraph" w:customStyle="1" w:styleId="71">
    <w:name w:val="办公自动化专用标题"/>
    <w:basedOn w:val="31"/>
    <w:qFormat/>
    <w:uiPriority w:val="0"/>
    <w:pPr>
      <w:spacing w:line="560" w:lineRule="atLeast"/>
    </w:pPr>
    <w:rPr>
      <w:rFonts w:ascii="宋体"/>
      <w:sz w:val="44"/>
    </w:rPr>
  </w:style>
  <w:style w:type="paragraph" w:customStyle="1" w:styleId="72">
    <w:name w:val="题注4"/>
    <w:basedOn w:val="1"/>
    <w:next w:val="8"/>
    <w:qFormat/>
    <w:uiPriority w:val="0"/>
    <w:pPr>
      <w:ind w:left="-132" w:leftChars="-64" w:rightChars="-50" w:hanging="2"/>
      <w:jc w:val="center"/>
    </w:pPr>
    <w:rPr>
      <w:rFonts w:ascii="Times New Roman" w:hAnsi="Times New Roman" w:eastAsia="宋体" w:cs="Times New Roman"/>
      <w:b/>
      <w:color w:val="FF0000"/>
      <w:szCs w:val="20"/>
      <w:lang w:val="en-GB"/>
    </w:rPr>
  </w:style>
  <w:style w:type="paragraph" w:customStyle="1" w:styleId="73">
    <w:name w:val="Balloon Text"/>
    <w:basedOn w:val="1"/>
    <w:qFormat/>
    <w:uiPriority w:val="0"/>
    <w:rPr>
      <w:rFonts w:ascii="Times New Roman" w:hAnsi="Times New Roman" w:eastAsia="宋体" w:cs="Times New Roman"/>
      <w:sz w:val="18"/>
      <w:szCs w:val="20"/>
    </w:rPr>
  </w:style>
  <w:style w:type="paragraph" w:customStyle="1" w:styleId="74">
    <w:name w:val="Char2"/>
    <w:basedOn w:val="1"/>
    <w:qFormat/>
    <w:uiPriority w:val="0"/>
    <w:pPr>
      <w:widowControl/>
      <w:spacing w:after="160" w:line="240" w:lineRule="exact"/>
      <w:ind w:firstLine="480" w:firstLineChars="200"/>
      <w:jc w:val="left"/>
    </w:pPr>
    <w:rPr>
      <w:rFonts w:ascii="Verdana" w:hAnsi="Verdana" w:eastAsia="仿宋_GB2312" w:cs="Times New Roman"/>
      <w:b/>
      <w:i/>
      <w:kern w:val="0"/>
      <w:sz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5984</Words>
  <Characters>7952</Characters>
  <Lines>0</Lines>
  <Paragraphs>0</Paragraphs>
  <TotalTime>6</TotalTime>
  <ScaleCrop>false</ScaleCrop>
  <LinksUpToDate>false</LinksUpToDate>
  <CharactersWithSpaces>8005</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2023-09-14T07:32:00Z</dcterms:created>
  <dc:creator>言子</dc:creator>
  <cp:lastModifiedBy>Administrator</cp:lastModifiedBy>
  <dcterms:modified xsi:type="dcterms:W3CDTF">2023-10-08T10:20:23Z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66F7689319114DAEB982FC7D5F997397_13</vt:lpwstr>
  </property>
</Properties>
</file>