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诚信参与市场调研及诚信报价承诺书</w:t>
      </w:r>
    </w:p>
    <w:p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中医</w:t>
      </w:r>
      <w:r>
        <w:rPr>
          <w:rFonts w:hint="eastAsia" w:ascii="仿宋" w:hAnsi="仿宋" w:eastAsia="仿宋" w:cs="仿宋"/>
          <w:sz w:val="32"/>
          <w:szCs w:val="32"/>
        </w:rPr>
        <w:t>医院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三、不恶意竞价，调研报价真实有效且可依法提供相应货物/服务/工程，调研报价与投标价不会差异巨大；</w:t>
      </w:r>
    </w:p>
    <w:p>
      <w:pPr>
        <w:pStyle w:val="2"/>
        <w:numPr>
          <w:ilvl w:val="0"/>
          <w:numId w:val="0"/>
        </w:numPr>
        <w:spacing w:after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①单位负责人/法人为同一人或者存在直接控股、管理关系的不同供应商参与同一项目的调研；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②我司不是为该调研项目提供整体设计、规范编制或者项目管理、监理、检测等服务的供应商；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③涉及围猎标的或陪标或围标的法律规定禁止的情况等。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adjustRightInd w:val="0"/>
        <w:snapToGrid w:val="0"/>
        <w:spacing w:line="560" w:lineRule="exact"/>
        <w:ind w:firstLine="3520" w:firstLineChars="1100"/>
        <w:jc w:val="center"/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D8"/>
    <w:rsid w:val="00710092"/>
    <w:rsid w:val="00911BD8"/>
    <w:rsid w:val="0CA90476"/>
    <w:rsid w:val="287038EB"/>
    <w:rsid w:val="40A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character" w:customStyle="1" w:styleId="5">
    <w:name w:val="正文文本 Char"/>
    <w:basedOn w:val="4"/>
    <w:link w:val="2"/>
    <w:qFormat/>
    <w:uiPriority w:val="0"/>
  </w:style>
  <w:style w:type="paragraph" w:customStyle="1" w:styleId="6">
    <w:name w:val="纯文本1"/>
    <w:basedOn w:val="1"/>
    <w:qFormat/>
    <w:uiPriority w:val="0"/>
    <w:rPr>
      <w:rFonts w:ascii="宋体" w:hAns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乔</cp:lastModifiedBy>
  <dcterms:modified xsi:type="dcterms:W3CDTF">2022-06-15T00:24:34Z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