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0C880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：惠州市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中医</w:t>
      </w:r>
      <w:r>
        <w:rPr>
          <w:rFonts w:hint="eastAsia" w:ascii="宋体" w:hAnsi="宋体" w:eastAsia="宋体" w:cs="宋体"/>
          <w:sz w:val="32"/>
          <w:szCs w:val="32"/>
        </w:rPr>
        <w:t>医院2024年度财务报表审计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预算执行和</w:t>
      </w:r>
      <w:r>
        <w:rPr>
          <w:rFonts w:hint="eastAsia" w:ascii="宋体" w:hAnsi="宋体" w:eastAsia="宋体" w:cs="宋体"/>
          <w:sz w:val="32"/>
          <w:szCs w:val="32"/>
        </w:rPr>
        <w:t>财务收支审计、经济责任审计</w:t>
      </w:r>
    </w:p>
    <w:p w14:paraId="2C2AB881">
      <w:pPr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专项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报价单</w:t>
      </w:r>
    </w:p>
    <w:tbl>
      <w:tblPr>
        <w:tblStyle w:val="3"/>
        <w:tblpPr w:leftFromText="180" w:rightFromText="180" w:vertAnchor="page" w:horzAnchor="page" w:tblpX="1401" w:tblpY="25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360"/>
        <w:gridCol w:w="6429"/>
        <w:gridCol w:w="3321"/>
      </w:tblGrid>
      <w:tr w14:paraId="0601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  <w:vAlign w:val="center"/>
          </w:tcPr>
          <w:p w14:paraId="2D9FF3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60" w:type="dxa"/>
            <w:vAlign w:val="center"/>
          </w:tcPr>
          <w:p w14:paraId="051C29F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6429" w:type="dxa"/>
            <w:vAlign w:val="center"/>
          </w:tcPr>
          <w:p w14:paraId="3755B2C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内容要求</w:t>
            </w:r>
          </w:p>
        </w:tc>
        <w:tc>
          <w:tcPr>
            <w:tcW w:w="3321" w:type="dxa"/>
            <w:vAlign w:val="center"/>
          </w:tcPr>
          <w:p w14:paraId="1551DF4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价格（含税包干）</w:t>
            </w:r>
          </w:p>
        </w:tc>
      </w:tr>
      <w:tr w14:paraId="1400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  <w:vAlign w:val="center"/>
          </w:tcPr>
          <w:p w14:paraId="470C74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60" w:type="dxa"/>
            <w:vAlign w:val="center"/>
          </w:tcPr>
          <w:p w14:paraId="42CCA10B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2024年度财务报表审计</w:t>
            </w:r>
          </w:p>
        </w:tc>
        <w:tc>
          <w:tcPr>
            <w:tcW w:w="6429" w:type="dxa"/>
            <w:vAlign w:val="center"/>
          </w:tcPr>
          <w:p w14:paraId="103FFE6C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出具财务报表审计报告</w:t>
            </w:r>
          </w:p>
        </w:tc>
        <w:tc>
          <w:tcPr>
            <w:tcW w:w="3321" w:type="dxa"/>
            <w:vAlign w:val="center"/>
          </w:tcPr>
          <w:p w14:paraId="66304404">
            <w:pPr>
              <w:jc w:val="center"/>
              <w:rPr>
                <w:vertAlign w:val="baseline"/>
              </w:rPr>
            </w:pPr>
          </w:p>
        </w:tc>
      </w:tr>
      <w:tr w14:paraId="1D80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  <w:vAlign w:val="center"/>
          </w:tcPr>
          <w:p w14:paraId="287DB73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60" w:type="dxa"/>
            <w:vAlign w:val="center"/>
          </w:tcPr>
          <w:p w14:paraId="55B99FB2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2024年度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预算执行和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财务收支审计</w:t>
            </w:r>
          </w:p>
        </w:tc>
        <w:tc>
          <w:tcPr>
            <w:tcW w:w="6429" w:type="dxa"/>
            <w:vAlign w:val="center"/>
          </w:tcPr>
          <w:p w14:paraId="31BC3B10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出具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预算执行和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财务收支审计报告</w:t>
            </w:r>
          </w:p>
        </w:tc>
        <w:tc>
          <w:tcPr>
            <w:tcW w:w="3321" w:type="dxa"/>
            <w:vAlign w:val="center"/>
          </w:tcPr>
          <w:p w14:paraId="05F11A24">
            <w:pPr>
              <w:jc w:val="center"/>
              <w:rPr>
                <w:vertAlign w:val="baseline"/>
              </w:rPr>
            </w:pPr>
          </w:p>
        </w:tc>
      </w:tr>
      <w:tr w14:paraId="4957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  <w:vAlign w:val="center"/>
          </w:tcPr>
          <w:p w14:paraId="470A0E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60" w:type="dxa"/>
            <w:vAlign w:val="center"/>
          </w:tcPr>
          <w:p w14:paraId="223A175E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经济责任审计</w:t>
            </w:r>
          </w:p>
        </w:tc>
        <w:tc>
          <w:tcPr>
            <w:tcW w:w="6429" w:type="dxa"/>
            <w:vAlign w:val="center"/>
          </w:tcPr>
          <w:p w14:paraId="32D762F7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出具经济责任审计报告</w:t>
            </w:r>
            <w:bookmarkStart w:id="0" w:name="_GoBack"/>
            <w:bookmarkEnd w:id="0"/>
          </w:p>
        </w:tc>
        <w:tc>
          <w:tcPr>
            <w:tcW w:w="3321" w:type="dxa"/>
            <w:vAlign w:val="center"/>
          </w:tcPr>
          <w:p w14:paraId="5917A7DA">
            <w:pPr>
              <w:jc w:val="center"/>
              <w:rPr>
                <w:vertAlign w:val="baseline"/>
              </w:rPr>
            </w:pPr>
          </w:p>
        </w:tc>
      </w:tr>
      <w:tr w14:paraId="0C40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  <w:vAlign w:val="center"/>
          </w:tcPr>
          <w:p w14:paraId="1CC2797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789" w:type="dxa"/>
            <w:gridSpan w:val="2"/>
            <w:vAlign w:val="center"/>
          </w:tcPr>
          <w:p w14:paraId="2D5DFD1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合计（元）：</w:t>
            </w:r>
          </w:p>
        </w:tc>
        <w:tc>
          <w:tcPr>
            <w:tcW w:w="3321" w:type="dxa"/>
            <w:vAlign w:val="center"/>
          </w:tcPr>
          <w:p w14:paraId="39902128">
            <w:pPr>
              <w:jc w:val="center"/>
              <w:rPr>
                <w:vertAlign w:val="baseline"/>
              </w:rPr>
            </w:pPr>
          </w:p>
        </w:tc>
      </w:tr>
    </w:tbl>
    <w:p w14:paraId="26F965CA"/>
    <w:p w14:paraId="37ED3788">
      <w:pPr>
        <w:jc w:val="both"/>
        <w:rPr>
          <w:rFonts w:hint="eastAsia" w:ascii="宋体" w:hAnsi="宋体" w:eastAsia="宋体" w:cs="宋体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公司</w:t>
      </w:r>
      <w:r>
        <w:rPr>
          <w:rFonts w:hint="eastAsia" w:ascii="宋体" w:hAnsi="宋体" w:eastAsia="宋体" w:cs="宋体"/>
          <w:sz w:val="28"/>
          <w:szCs w:val="28"/>
          <w:vertAlign w:val="baseline"/>
        </w:rPr>
        <w:t>名称（加盖公章）：</w:t>
      </w:r>
    </w:p>
    <w:p w14:paraId="097D8611">
      <w:pPr>
        <w:jc w:val="both"/>
        <w:rPr>
          <w:rFonts w:hint="eastAsia" w:ascii="宋体" w:hAnsi="宋体" w:eastAsia="宋体" w:cs="宋体"/>
          <w:sz w:val="24"/>
          <w:szCs w:val="32"/>
          <w:vertAlign w:val="baseline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注：本报价需包含</w:t>
      </w:r>
      <w:r>
        <w:rPr>
          <w:rFonts w:hint="eastAsia" w:ascii="宋体" w:hAnsi="宋体" w:eastAsia="宋体" w:cs="宋体"/>
          <w:sz w:val="28"/>
          <w:szCs w:val="28"/>
          <w:vertAlign w:val="baseline"/>
        </w:rPr>
        <w:t>一切完成审计服务所需的伙食费、差旅费、函证费等各项费用及各项税金等。</w:t>
      </w:r>
    </w:p>
    <w:p w14:paraId="553F2D70">
      <w:pPr>
        <w:jc w:val="both"/>
        <w:rPr>
          <w:rFonts w:hint="default" w:ascii="宋体" w:hAnsi="宋体" w:eastAsia="宋体" w:cs="宋体"/>
          <w:sz w:val="24"/>
          <w:szCs w:val="32"/>
          <w:vertAlign w:val="baseline"/>
          <w:lang w:val="en-US" w:eastAsia="zh-CN"/>
        </w:rPr>
      </w:pPr>
    </w:p>
    <w:p w14:paraId="40E592E1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</w:t>
      </w:r>
    </w:p>
    <w:p w14:paraId="1E838665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联系方式：</w:t>
      </w:r>
    </w:p>
    <w:p w14:paraId="7C8B33D6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报价日期：</w:t>
      </w:r>
    </w:p>
    <w:sectPr>
      <w:pgSz w:w="16838" w:h="11906" w:orient="landscape"/>
      <w:pgMar w:top="1123" w:right="1270" w:bottom="112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10A95"/>
    <w:rsid w:val="10207B26"/>
    <w:rsid w:val="2CAD7045"/>
    <w:rsid w:val="420D42ED"/>
    <w:rsid w:val="454826F7"/>
    <w:rsid w:val="45E10A95"/>
    <w:rsid w:val="4BA86C4E"/>
    <w:rsid w:val="4D31301D"/>
    <w:rsid w:val="58874B26"/>
    <w:rsid w:val="5C552BDE"/>
    <w:rsid w:val="61DC2B1A"/>
    <w:rsid w:val="7276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220</Characters>
  <Lines>0</Lines>
  <Paragraphs>0</Paragraphs>
  <TotalTime>2</TotalTime>
  <ScaleCrop>false</ScaleCrop>
  <LinksUpToDate>false</LinksUpToDate>
  <CharactersWithSpaces>220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2025-02-17T08:26:00Z</dcterms:created>
  <dc:creator>admin</dc:creator>
  <cp:lastModifiedBy>QI</cp:lastModifiedBy>
  <dcterms:modified xsi:type="dcterms:W3CDTF">2025-06-04T09:12:49Z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E299EF2C62F8422EA5E1C8DC10303466_13</vt:lpwstr>
  </property>
  <property fmtid="{D5CDD505-2E9C-101B-9397-08002B2CF9AE}" pid="4" name="KSOTemplateDocerSaveRecord">
    <vt:lpwstr>eyJoZGlkIjoiNmVlMDkzN2YzYmU1YTA4MGM5Y2JlOGUyNDk4ZmNkYjAiLCJ1c2VySWQiOiI4NDUwMDc0MDYifQ==</vt:lpwstr>
  </property>
</Properties>
</file>