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719AEF">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b w:val="0"/>
          <w:bCs/>
          <w:sz w:val="40"/>
          <w:szCs w:val="40"/>
          <w:lang w:val="hr-HR"/>
        </w:rPr>
      </w:pPr>
      <w:r>
        <w:rPr>
          <w:rFonts w:hint="eastAsia" w:ascii="方正小标宋_GBK" w:hAnsi="方正小标宋_GBK" w:eastAsia="方正小标宋_GBK" w:cs="方正小标宋_GBK"/>
          <w:b w:val="0"/>
          <w:bCs/>
          <w:sz w:val="40"/>
          <w:szCs w:val="40"/>
          <w:lang w:val="hr-HR"/>
        </w:rPr>
        <w:t>近三年</w:t>
      </w:r>
      <w:r>
        <w:rPr>
          <w:rFonts w:hint="eastAsia" w:ascii="方正小标宋_GBK" w:hAnsi="方正小标宋_GBK" w:eastAsia="方正小标宋_GBK" w:cs="方正小标宋_GBK"/>
          <w:b w:val="0"/>
          <w:bCs/>
          <w:sz w:val="40"/>
          <w:szCs w:val="40"/>
          <w:lang w:val="en-US" w:eastAsia="zh-CN"/>
        </w:rPr>
        <w:t>经营活动</w:t>
      </w:r>
      <w:r>
        <w:rPr>
          <w:rFonts w:hint="eastAsia" w:ascii="方正小标宋_GBK" w:hAnsi="方正小标宋_GBK" w:eastAsia="方正小标宋_GBK" w:cs="方正小标宋_GBK"/>
          <w:b w:val="0"/>
          <w:bCs/>
          <w:sz w:val="40"/>
          <w:szCs w:val="40"/>
          <w:lang w:val="hr-HR"/>
        </w:rPr>
        <w:t>中无重大违法违规</w:t>
      </w:r>
      <w:r>
        <w:rPr>
          <w:rFonts w:hint="eastAsia" w:ascii="方正小标宋_GBK" w:hAnsi="方正小标宋_GBK" w:eastAsia="方正小标宋_GBK" w:cs="方正小标宋_GBK"/>
          <w:b w:val="0"/>
          <w:bCs/>
          <w:sz w:val="40"/>
          <w:szCs w:val="40"/>
          <w:lang w:val="en-US" w:eastAsia="zh-CN"/>
        </w:rPr>
        <w:t>记录</w:t>
      </w:r>
      <w:r>
        <w:rPr>
          <w:rFonts w:hint="eastAsia" w:ascii="方正小标宋_GBK" w:hAnsi="方正小标宋_GBK" w:eastAsia="方正小标宋_GBK" w:cs="方正小标宋_GBK"/>
          <w:b w:val="0"/>
          <w:bCs/>
          <w:sz w:val="40"/>
          <w:szCs w:val="40"/>
          <w:lang w:val="hr-HR"/>
        </w:rPr>
        <w:t>声明函</w:t>
      </w:r>
    </w:p>
    <w:p w14:paraId="76A2769C">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sz w:val="28"/>
          <w:szCs w:val="28"/>
        </w:rPr>
      </w:pPr>
    </w:p>
    <w:p w14:paraId="0448370C">
      <w:pPr>
        <w:keepNext w:val="0"/>
        <w:keepLines w:val="0"/>
        <w:pageBreakBefore w:val="0"/>
        <w:widowControl w:val="0"/>
        <w:kinsoku/>
        <w:wordWrap/>
        <w:overflowPunct/>
        <w:topLinePunct w:val="0"/>
        <w:autoSpaceDE/>
        <w:autoSpaceDN/>
        <w:bidi w:val="0"/>
        <w:spacing w:line="60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致惠州市</w:t>
      </w:r>
      <w:r>
        <w:rPr>
          <w:rFonts w:hint="eastAsia" w:ascii="方正仿宋_GBK" w:hAnsi="方正仿宋_GBK" w:eastAsia="方正仿宋_GBK" w:cs="方正仿宋_GBK"/>
          <w:sz w:val="32"/>
          <w:szCs w:val="32"/>
          <w:lang w:eastAsia="zh-CN"/>
        </w:rPr>
        <w:t>中医</w:t>
      </w:r>
      <w:r>
        <w:rPr>
          <w:rFonts w:hint="eastAsia" w:ascii="方正仿宋_GBK" w:hAnsi="方正仿宋_GBK" w:eastAsia="方正仿宋_GBK" w:cs="方正仿宋_GBK"/>
          <w:sz w:val="32"/>
          <w:szCs w:val="32"/>
        </w:rPr>
        <w:t>医院：</w:t>
      </w:r>
    </w:p>
    <w:p w14:paraId="745B5B8F">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本人以</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highlight w:val="none"/>
          <w:u w:val="single"/>
        </w:rPr>
        <w:t xml:space="preserve">    </w:t>
      </w:r>
      <w:r>
        <w:rPr>
          <w:rFonts w:hint="eastAsia" w:ascii="方正仿宋_GBK" w:hAnsi="方正仿宋_GBK" w:eastAsia="方正仿宋_GBK" w:cs="方正仿宋_GBK"/>
          <w:b/>
          <w:bCs/>
          <w:sz w:val="32"/>
          <w:szCs w:val="32"/>
          <w:highlight w:val="none"/>
          <w:u w:val="single"/>
        </w:rPr>
        <w:t>公司名称</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法定代表人的资格，郑重声明：我司在参加医院本项目</w:t>
      </w:r>
      <w:r>
        <w:rPr>
          <w:rFonts w:hint="eastAsia" w:ascii="方正仿宋_GBK" w:hAnsi="方正仿宋_GBK" w:eastAsia="方正仿宋_GBK" w:cs="方正仿宋_GBK"/>
          <w:sz w:val="32"/>
          <w:szCs w:val="32"/>
          <w:lang w:val="en-US" w:eastAsia="zh-CN"/>
        </w:rPr>
        <w:t>采购</w:t>
      </w:r>
      <w:r>
        <w:rPr>
          <w:rFonts w:hint="eastAsia" w:ascii="方正仿宋_GBK" w:hAnsi="方正仿宋_GBK" w:eastAsia="方正仿宋_GBK" w:cs="方正仿宋_GBK"/>
          <w:sz w:val="32"/>
          <w:szCs w:val="32"/>
        </w:rPr>
        <w:t>前三年，在经营活动中无重大违法、违规的不良记录。若在本次项目</w:t>
      </w:r>
      <w:r>
        <w:rPr>
          <w:rFonts w:hint="eastAsia" w:ascii="方正仿宋_GBK" w:hAnsi="方正仿宋_GBK" w:eastAsia="方正仿宋_GBK" w:cs="方正仿宋_GBK"/>
          <w:sz w:val="32"/>
          <w:szCs w:val="32"/>
          <w:lang w:val="en-US" w:eastAsia="zh-CN"/>
        </w:rPr>
        <w:t>采购</w:t>
      </w:r>
      <w:r>
        <w:rPr>
          <w:rFonts w:hint="eastAsia" w:ascii="方正仿宋_GBK" w:hAnsi="方正仿宋_GBK" w:eastAsia="方正仿宋_GBK" w:cs="方正仿宋_GBK"/>
          <w:sz w:val="32"/>
          <w:szCs w:val="32"/>
        </w:rPr>
        <w:t>的全过程中，被查实我公司提供的资料及上述声明不属实，或提供的相关资料不属实或不满足资格审查要求，采购人</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惠州市</w:t>
      </w:r>
      <w:r>
        <w:rPr>
          <w:rFonts w:hint="eastAsia" w:ascii="方正仿宋_GBK" w:hAnsi="方正仿宋_GBK" w:eastAsia="方正仿宋_GBK" w:cs="方正仿宋_GBK"/>
          <w:sz w:val="32"/>
          <w:szCs w:val="32"/>
          <w:lang w:eastAsia="zh-CN"/>
        </w:rPr>
        <w:t>中医</w:t>
      </w:r>
      <w:r>
        <w:rPr>
          <w:rFonts w:hint="eastAsia" w:ascii="方正仿宋_GBK" w:hAnsi="方正仿宋_GBK" w:eastAsia="方正仿宋_GBK" w:cs="方正仿宋_GBK"/>
          <w:sz w:val="32"/>
          <w:szCs w:val="32"/>
        </w:rPr>
        <w:t>医院</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有权取消我公司的响应及成交资格，且我司将无条件承担由此给本次</w:t>
      </w:r>
      <w:r>
        <w:rPr>
          <w:rFonts w:hint="eastAsia" w:ascii="方正仿宋_GBK" w:hAnsi="方正仿宋_GBK" w:eastAsia="方正仿宋_GBK" w:cs="方正仿宋_GBK"/>
          <w:sz w:val="32"/>
          <w:szCs w:val="32"/>
          <w:lang w:val="en-US" w:eastAsia="zh-CN"/>
        </w:rPr>
        <w:t>采购活动</w:t>
      </w:r>
      <w:r>
        <w:rPr>
          <w:rFonts w:hint="eastAsia" w:ascii="方正仿宋_GBK" w:hAnsi="方正仿宋_GBK" w:eastAsia="方正仿宋_GBK" w:cs="方正仿宋_GBK"/>
          <w:sz w:val="32"/>
          <w:szCs w:val="32"/>
        </w:rPr>
        <w:t>带来的一切后果，包括经济损失。</w:t>
      </w:r>
    </w:p>
    <w:p w14:paraId="4702C7A6">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特此声明！</w:t>
      </w:r>
    </w:p>
    <w:p w14:paraId="39885F46">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方正仿宋_GBK" w:hAnsi="方正仿宋_GBK" w:eastAsia="方正仿宋_GBK" w:cs="方正仿宋_GBK"/>
          <w:sz w:val="32"/>
          <w:szCs w:val="32"/>
        </w:rPr>
      </w:pPr>
    </w:p>
    <w:p w14:paraId="41110844">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righ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响应供应商法定代表人（或法定代表人授权代表）签字：</w:t>
      </w:r>
    </w:p>
    <w:p w14:paraId="0F576EC5">
      <w:pPr>
        <w:keepNext w:val="0"/>
        <w:keepLines w:val="0"/>
        <w:pageBreakBefore w:val="0"/>
        <w:widowControl w:val="0"/>
        <w:kinsoku/>
        <w:wordWrap/>
        <w:overflowPunct/>
        <w:topLinePunct w:val="0"/>
        <w:autoSpaceDE/>
        <w:autoSpaceDN/>
        <w:bidi w:val="0"/>
        <w:spacing w:line="600" w:lineRule="exact"/>
        <w:ind w:firstLine="640" w:firstLineChars="200"/>
        <w:jc w:val="right"/>
        <w:textAlignment w:val="auto"/>
        <w:rPr>
          <w:rFonts w:hint="eastAsia" w:ascii="方正仿宋_GBK" w:hAnsi="方正仿宋_GBK" w:eastAsia="方正仿宋_GBK" w:cs="方正仿宋_GBK"/>
          <w:sz w:val="32"/>
          <w:szCs w:val="32"/>
        </w:rPr>
      </w:pPr>
    </w:p>
    <w:p w14:paraId="471B8B24">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righ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响应供应商名称（签章）：</w:t>
      </w:r>
    </w:p>
    <w:p w14:paraId="74FF5003">
      <w:pPr>
        <w:keepNext w:val="0"/>
        <w:keepLines w:val="0"/>
        <w:pageBreakBefore w:val="0"/>
        <w:widowControl w:val="0"/>
        <w:kinsoku/>
        <w:wordWrap/>
        <w:overflowPunct/>
        <w:topLinePunct w:val="0"/>
        <w:autoSpaceDE/>
        <w:autoSpaceDN/>
        <w:bidi w:val="0"/>
        <w:spacing w:line="600" w:lineRule="exact"/>
        <w:ind w:firstLine="640" w:firstLineChars="200"/>
        <w:jc w:val="right"/>
        <w:textAlignment w:val="auto"/>
        <w:rPr>
          <w:rFonts w:hint="eastAsia" w:ascii="方正仿宋_GBK" w:hAnsi="方正仿宋_GBK" w:eastAsia="方正仿宋_GBK" w:cs="方正仿宋_GBK"/>
          <w:sz w:val="32"/>
          <w:szCs w:val="32"/>
        </w:rPr>
      </w:pPr>
    </w:p>
    <w:p w14:paraId="3D1CC800">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right"/>
        <w:textAlignment w:val="auto"/>
        <w:rPr>
          <w:rFonts w:hint="eastAsia" w:ascii="仿宋" w:hAnsi="仿宋" w:eastAsia="仿宋" w:cs="仿宋"/>
          <w:b/>
          <w:sz w:val="32"/>
          <w:szCs w:val="32"/>
        </w:rPr>
      </w:pPr>
      <w:r>
        <w:rPr>
          <w:rFonts w:hint="eastAsia" w:ascii="方正仿宋_GBK" w:hAnsi="方正仿宋_GBK" w:eastAsia="方正仿宋_GBK" w:cs="方正仿宋_GBK"/>
          <w:sz w:val="32"/>
          <w:szCs w:val="32"/>
        </w:rPr>
        <w:t>日期：</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 xml:space="preserve">年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 xml:space="preserve">月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日</w:t>
      </w:r>
    </w:p>
    <w:p w14:paraId="1AB383B3">
      <w:pPr>
        <w:keepNext w:val="0"/>
        <w:keepLines w:val="0"/>
        <w:pageBreakBefore w:val="0"/>
        <w:widowControl w:val="0"/>
        <w:kinsoku/>
        <w:wordWrap/>
        <w:overflowPunct/>
        <w:topLinePunct w:val="0"/>
        <w:autoSpaceDE/>
        <w:autoSpaceDN/>
        <w:bidi w:val="0"/>
        <w:spacing w:line="600" w:lineRule="exact"/>
        <w:jc w:val="both"/>
        <w:textAlignment w:val="auto"/>
        <w:rPr>
          <w:rFonts w:hint="eastAsia" w:ascii="仿宋" w:hAnsi="仿宋" w:eastAsia="仿宋" w:cs="仿宋"/>
          <w:b/>
          <w:sz w:val="32"/>
          <w:szCs w:val="32"/>
        </w:rPr>
        <w:sectPr>
          <w:pgSz w:w="11906" w:h="16838"/>
          <w:pgMar w:top="1417" w:right="1474" w:bottom="1134" w:left="1587" w:header="851" w:footer="992" w:gutter="0"/>
          <w:cols w:space="425" w:num="1"/>
          <w:docGrid w:type="lines" w:linePitch="312" w:charSpace="0"/>
        </w:sectPr>
      </w:pPr>
    </w:p>
    <w:p w14:paraId="7CB60CE3">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b w:val="0"/>
          <w:bCs/>
          <w:sz w:val="36"/>
          <w:szCs w:val="36"/>
        </w:rPr>
      </w:pPr>
      <w:r>
        <w:rPr>
          <w:rFonts w:hint="eastAsia" w:ascii="方正小标宋_GBK" w:hAnsi="方正小标宋_GBK" w:eastAsia="方正小标宋_GBK" w:cs="方正小标宋_GBK"/>
          <w:b w:val="0"/>
          <w:bCs/>
          <w:sz w:val="36"/>
          <w:szCs w:val="36"/>
        </w:rPr>
        <w:t>关于资格的声明函</w:t>
      </w:r>
    </w:p>
    <w:p w14:paraId="244A385E">
      <w:pPr>
        <w:keepNext w:val="0"/>
        <w:keepLines w:val="0"/>
        <w:pageBreakBefore w:val="0"/>
        <w:widowControl w:val="0"/>
        <w:kinsoku/>
        <w:wordWrap/>
        <w:overflowPunct/>
        <w:topLinePunct w:val="0"/>
        <w:autoSpaceDE/>
        <w:autoSpaceDN/>
        <w:bidi w:val="0"/>
        <w:spacing w:line="440" w:lineRule="exact"/>
        <w:textAlignment w:val="auto"/>
        <w:rPr>
          <w:rFonts w:hint="eastAsia" w:ascii="方正仿宋_GBK" w:hAnsi="方正仿宋_GBK" w:eastAsia="方正仿宋_GBK" w:cs="方正仿宋_GBK"/>
          <w:sz w:val="24"/>
          <w:szCs w:val="24"/>
          <w:u w:val="none"/>
        </w:rPr>
      </w:pPr>
    </w:p>
    <w:p w14:paraId="6D954E95">
      <w:pPr>
        <w:keepNext w:val="0"/>
        <w:keepLines w:val="0"/>
        <w:pageBreakBefore w:val="0"/>
        <w:widowControl w:val="0"/>
        <w:kinsoku/>
        <w:wordWrap/>
        <w:overflowPunct/>
        <w:topLinePunct w:val="0"/>
        <w:autoSpaceDE/>
        <w:autoSpaceDN/>
        <w:bidi w:val="0"/>
        <w:spacing w:line="440" w:lineRule="exac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u w:val="none"/>
        </w:rPr>
        <w:t>致惠州市</w:t>
      </w:r>
      <w:r>
        <w:rPr>
          <w:rFonts w:hint="eastAsia" w:ascii="方正仿宋_GBK" w:hAnsi="方正仿宋_GBK" w:eastAsia="方正仿宋_GBK" w:cs="方正仿宋_GBK"/>
          <w:sz w:val="24"/>
          <w:szCs w:val="24"/>
          <w:u w:val="none"/>
          <w:lang w:eastAsia="zh-CN"/>
        </w:rPr>
        <w:t>中医</w:t>
      </w:r>
      <w:r>
        <w:rPr>
          <w:rFonts w:hint="eastAsia" w:ascii="方正仿宋_GBK" w:hAnsi="方正仿宋_GBK" w:eastAsia="方正仿宋_GBK" w:cs="方正仿宋_GBK"/>
          <w:sz w:val="24"/>
          <w:szCs w:val="24"/>
          <w:u w:val="none"/>
        </w:rPr>
        <w:t>医院</w:t>
      </w:r>
      <w:r>
        <w:rPr>
          <w:rFonts w:hint="eastAsia" w:ascii="方正仿宋_GBK" w:hAnsi="方正仿宋_GBK" w:eastAsia="方正仿宋_GBK" w:cs="方正仿宋_GBK"/>
          <w:sz w:val="24"/>
          <w:szCs w:val="24"/>
        </w:rPr>
        <w:t>：</w:t>
      </w:r>
    </w:p>
    <w:p w14:paraId="57A09FB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关于贵方</w:t>
      </w:r>
      <w:r>
        <w:rPr>
          <w:rFonts w:hint="eastAsia" w:ascii="方正仿宋_GBK" w:hAnsi="方正仿宋_GBK" w:eastAsia="方正仿宋_GBK" w:cs="方正仿宋_GBK"/>
          <w:b/>
          <w:bCs/>
          <w:sz w:val="24"/>
          <w:szCs w:val="24"/>
          <w:u w:val="single"/>
        </w:rPr>
        <w:t xml:space="preserve">  项目名称  </w:t>
      </w:r>
      <w:r>
        <w:rPr>
          <w:rFonts w:hint="eastAsia" w:ascii="方正仿宋_GBK" w:hAnsi="方正仿宋_GBK" w:eastAsia="方正仿宋_GBK" w:cs="方正仿宋_GBK"/>
          <w:sz w:val="24"/>
          <w:szCs w:val="24"/>
        </w:rPr>
        <w:t>采购，我方愿意参加活动并提供采购项目规定的服务。</w:t>
      </w:r>
    </w:p>
    <w:p w14:paraId="02C3E64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一、证明提交的下列文件和说明是准确的和真实的。</w:t>
      </w:r>
    </w:p>
    <w:p w14:paraId="2F1D73B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方正仿宋_GBK" w:hAnsi="方正仿宋_GBK" w:eastAsia="方正仿宋_GBK" w:cs="方正仿宋_GBK"/>
          <w:sz w:val="24"/>
          <w:szCs w:val="24"/>
          <w:highlight w:val="yellow"/>
        </w:rPr>
      </w:pPr>
      <w:r>
        <w:rPr>
          <w:rFonts w:hint="eastAsia" w:ascii="方正仿宋_GBK" w:hAnsi="方正仿宋_GBK" w:eastAsia="方正仿宋_GBK" w:cs="方正仿宋_GBK"/>
          <w:sz w:val="24"/>
          <w:szCs w:val="24"/>
          <w:highlight w:val="yellow"/>
        </w:rPr>
        <w:t>1.公司营业执照</w:t>
      </w:r>
    </w:p>
    <w:p w14:paraId="4D4B04C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方正仿宋_GBK" w:hAnsi="方正仿宋_GBK" w:eastAsia="方正仿宋_GBK" w:cs="方正仿宋_GBK"/>
          <w:sz w:val="24"/>
          <w:szCs w:val="24"/>
          <w:highlight w:val="yellow"/>
        </w:rPr>
      </w:pPr>
      <w:r>
        <w:rPr>
          <w:rFonts w:hint="eastAsia" w:ascii="方正仿宋_GBK" w:hAnsi="方正仿宋_GBK" w:eastAsia="方正仿宋_GBK" w:cs="方正仿宋_GBK"/>
          <w:sz w:val="24"/>
          <w:szCs w:val="24"/>
          <w:highlight w:val="yellow"/>
        </w:rPr>
        <w:t>2.依法纳税的证明资料、被授权人有效的社保证明资料</w:t>
      </w:r>
    </w:p>
    <w:p w14:paraId="70895C3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方正仿宋_GBK" w:hAnsi="方正仿宋_GBK" w:eastAsia="方正仿宋_GBK" w:cs="方正仿宋_GBK"/>
          <w:sz w:val="24"/>
          <w:szCs w:val="24"/>
          <w:highlight w:val="yellow"/>
        </w:rPr>
      </w:pPr>
      <w:r>
        <w:rPr>
          <w:rFonts w:hint="eastAsia" w:ascii="方正仿宋_GBK" w:hAnsi="方正仿宋_GBK" w:eastAsia="方正仿宋_GBK" w:cs="方正仿宋_GBK"/>
          <w:sz w:val="24"/>
          <w:szCs w:val="24"/>
          <w:highlight w:val="yellow"/>
        </w:rPr>
        <w:t>3.提供在国家企业信用信息公示系统/信用中国/中国政府采购网查询结果截图</w:t>
      </w:r>
    </w:p>
    <w:p w14:paraId="63A4E8C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方正仿宋_GBK" w:hAnsi="方正仿宋_GBK" w:eastAsia="方正仿宋_GBK" w:cs="方正仿宋_GBK"/>
          <w:sz w:val="24"/>
          <w:szCs w:val="24"/>
          <w:highlight w:val="yellow"/>
        </w:rPr>
      </w:pPr>
      <w:r>
        <w:rPr>
          <w:rFonts w:hint="eastAsia" w:ascii="方正仿宋_GBK" w:hAnsi="方正仿宋_GBK" w:eastAsia="方正仿宋_GBK" w:cs="方正仿宋_GBK"/>
          <w:sz w:val="24"/>
          <w:szCs w:val="24"/>
          <w:highlight w:val="yellow"/>
        </w:rPr>
        <w:t>4.行业相关许可证（如有）</w:t>
      </w:r>
    </w:p>
    <w:p w14:paraId="6353397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方正仿宋_GBK" w:hAnsi="方正仿宋_GBK" w:eastAsia="方正仿宋_GBK" w:cs="方正仿宋_GBK"/>
          <w:sz w:val="24"/>
          <w:szCs w:val="24"/>
          <w:highlight w:val="yellow"/>
        </w:rPr>
      </w:pPr>
      <w:r>
        <w:rPr>
          <w:rFonts w:hint="eastAsia" w:ascii="方正仿宋_GBK" w:hAnsi="方正仿宋_GBK" w:eastAsia="方正仿宋_GBK" w:cs="方正仿宋_GBK"/>
          <w:sz w:val="24"/>
          <w:szCs w:val="24"/>
          <w:highlight w:val="yellow"/>
        </w:rPr>
        <w:t>5.……</w:t>
      </w:r>
    </w:p>
    <w:p w14:paraId="67A1972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（相关资质及证明文件附后）</w:t>
      </w:r>
    </w:p>
    <w:p w14:paraId="1EACCE7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我方确认响应文件所列信息、文件保持其原有的真实性与有效性，至今未有变更。符合《中华人民共和国政府采购法》第二十二条和《中华人民共和国政府采购法实施条例》第十九条规定。若存在任何虚假陈述或与事实不符的，采购单位有权将我方做无效报价处理，我方愿意承担相应的法律责任。</w:t>
      </w:r>
    </w:p>
    <w:p w14:paraId="0FEE1DB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1.我方承诺具有独立承担民事责任的能力。</w:t>
      </w:r>
    </w:p>
    <w:p w14:paraId="1CEB2A1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2.我方承诺具有良好的商业信誉和健全的财务会计制度。</w:t>
      </w:r>
    </w:p>
    <w:p w14:paraId="2A1DEAB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3.我方承诺具有履行合同所必需的设备和专业技术能力。</w:t>
      </w:r>
    </w:p>
    <w:p w14:paraId="311CB05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4.我方承诺有依法缴纳税收和社会保障资金的良好记录。</w:t>
      </w:r>
    </w:p>
    <w:p w14:paraId="70308B0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5.我方承诺参加采购活动前三年内，在经营活动中没有重大违法记录。</w:t>
      </w:r>
    </w:p>
    <w:p w14:paraId="3CE1C78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6.我方承诺</w:t>
      </w:r>
      <w:r>
        <w:rPr>
          <w:rFonts w:hint="eastAsia" w:ascii="方正仿宋_GBK" w:hAnsi="方正仿宋_GBK" w:eastAsia="方正仿宋_GBK" w:cs="方正仿宋_GBK"/>
          <w:sz w:val="24"/>
          <w:szCs w:val="24"/>
          <w:lang w:val="en-US" w:eastAsia="zh-CN"/>
        </w:rPr>
        <w:t>符合</w:t>
      </w:r>
      <w:r>
        <w:rPr>
          <w:rFonts w:hint="eastAsia" w:ascii="方正仿宋_GBK" w:hAnsi="方正仿宋_GBK" w:eastAsia="方正仿宋_GBK" w:cs="方正仿宋_GBK"/>
          <w:sz w:val="24"/>
          <w:szCs w:val="24"/>
        </w:rPr>
        <w:t>法律、行政法规规定的其他条件。</w:t>
      </w:r>
    </w:p>
    <w:p w14:paraId="47C313F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7.我方承诺参加采购活动前三年内，未被列入“信用中国”的“记录失信被执行人或政府采购严重违法失信行为记录名单或重大税收违法失信主体”记录名单，不处于中国政府采购网“政府采购严重违法失信行为信息记录”中的禁止参加政府采购活动期间</w:t>
      </w:r>
      <w:r>
        <w:rPr>
          <w:rFonts w:hint="eastAsia" w:ascii="方正仿宋_GBK" w:hAnsi="方正仿宋_GBK" w:eastAsia="方正仿宋_GBK" w:cs="方正仿宋_GBK"/>
          <w:color w:val="auto"/>
          <w:sz w:val="24"/>
          <w:szCs w:val="24"/>
          <w:highlight w:val="none"/>
          <w:lang w:val="en-US" w:eastAsia="zh-CN"/>
        </w:rPr>
        <w:t>。</w:t>
      </w:r>
    </w:p>
    <w:p w14:paraId="263FD48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方正仿宋_GBK" w:hAnsi="方正仿宋_GBK" w:eastAsia="方正仿宋_GBK" w:cs="方正仿宋_GBK"/>
          <w:sz w:val="24"/>
          <w:szCs w:val="24"/>
        </w:rPr>
      </w:pPr>
    </w:p>
    <w:p w14:paraId="60C64A40">
      <w:pPr>
        <w:keepNext w:val="0"/>
        <w:keepLines w:val="0"/>
        <w:pageBreakBefore w:val="0"/>
        <w:widowControl w:val="0"/>
        <w:kinsoku/>
        <w:wordWrap/>
        <w:overflowPunct/>
        <w:topLinePunct w:val="0"/>
        <w:autoSpaceDE/>
        <w:autoSpaceDN/>
        <w:bidi w:val="0"/>
        <w:adjustRightInd w:val="0"/>
        <w:snapToGrid w:val="0"/>
        <w:spacing w:line="440" w:lineRule="exact"/>
        <w:jc w:val="righ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法定代表人（或法定代表人授权代表）签字：</w:t>
      </w:r>
    </w:p>
    <w:p w14:paraId="2FA22B8A">
      <w:pPr>
        <w:keepNext w:val="0"/>
        <w:keepLines w:val="0"/>
        <w:pageBreakBefore w:val="0"/>
        <w:widowControl w:val="0"/>
        <w:kinsoku/>
        <w:wordWrap/>
        <w:overflowPunct/>
        <w:topLinePunct w:val="0"/>
        <w:autoSpaceDE/>
        <w:autoSpaceDN/>
        <w:bidi w:val="0"/>
        <w:spacing w:line="440" w:lineRule="exact"/>
        <w:jc w:val="right"/>
        <w:textAlignment w:val="auto"/>
        <w:rPr>
          <w:rFonts w:hint="eastAsia" w:ascii="方正仿宋_GBK" w:hAnsi="方正仿宋_GBK" w:eastAsia="方正仿宋_GBK" w:cs="方正仿宋_GBK"/>
          <w:sz w:val="24"/>
          <w:szCs w:val="24"/>
        </w:rPr>
      </w:pPr>
    </w:p>
    <w:p w14:paraId="52B30443">
      <w:pPr>
        <w:keepNext w:val="0"/>
        <w:keepLines w:val="0"/>
        <w:pageBreakBefore w:val="0"/>
        <w:widowControl w:val="0"/>
        <w:kinsoku/>
        <w:wordWrap/>
        <w:overflowPunct/>
        <w:topLinePunct w:val="0"/>
        <w:autoSpaceDE/>
        <w:autoSpaceDN/>
        <w:bidi w:val="0"/>
        <w:adjustRightInd w:val="0"/>
        <w:snapToGrid w:val="0"/>
        <w:spacing w:line="440" w:lineRule="exact"/>
        <w:jc w:val="righ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eastAsia="zh-CN"/>
        </w:rPr>
        <w:t>公司</w:t>
      </w:r>
      <w:r>
        <w:rPr>
          <w:rFonts w:hint="eastAsia" w:ascii="方正仿宋_GBK" w:hAnsi="方正仿宋_GBK" w:eastAsia="方正仿宋_GBK" w:cs="方正仿宋_GBK"/>
          <w:sz w:val="24"/>
          <w:szCs w:val="24"/>
        </w:rPr>
        <w:t>名称（签章）：</w:t>
      </w:r>
    </w:p>
    <w:p w14:paraId="2BB17F87">
      <w:pPr>
        <w:keepNext w:val="0"/>
        <w:keepLines w:val="0"/>
        <w:pageBreakBefore w:val="0"/>
        <w:widowControl w:val="0"/>
        <w:kinsoku/>
        <w:wordWrap/>
        <w:overflowPunct/>
        <w:topLinePunct w:val="0"/>
        <w:autoSpaceDE/>
        <w:autoSpaceDN/>
        <w:bidi w:val="0"/>
        <w:spacing w:line="440" w:lineRule="exact"/>
        <w:jc w:val="right"/>
        <w:textAlignment w:val="auto"/>
        <w:rPr>
          <w:rFonts w:hint="eastAsia" w:ascii="方正仿宋_GBK" w:hAnsi="方正仿宋_GBK" w:eastAsia="方正仿宋_GBK" w:cs="方正仿宋_GBK"/>
          <w:sz w:val="24"/>
          <w:szCs w:val="24"/>
          <w:lang w:val="en-US" w:eastAsia="zh-CN"/>
        </w:rPr>
      </w:pPr>
    </w:p>
    <w:p w14:paraId="38B7B291">
      <w:pPr>
        <w:keepNext w:val="0"/>
        <w:keepLines w:val="0"/>
        <w:pageBreakBefore w:val="0"/>
        <w:widowControl w:val="0"/>
        <w:kinsoku/>
        <w:wordWrap/>
        <w:overflowPunct/>
        <w:topLinePunct w:val="0"/>
        <w:autoSpaceDE/>
        <w:autoSpaceDN/>
        <w:bidi w:val="0"/>
        <w:adjustRightInd w:val="0"/>
        <w:snapToGrid w:val="0"/>
        <w:spacing w:line="440" w:lineRule="exact"/>
        <w:jc w:val="right"/>
        <w:textAlignment w:val="auto"/>
        <w:rPr>
          <w:rFonts w:hint="eastAsia" w:ascii="方正仿宋_GBK" w:hAnsi="方正仿宋_GBK" w:eastAsia="方正仿宋_GBK" w:cs="方正仿宋_GBK"/>
          <w:sz w:val="24"/>
          <w:szCs w:val="24"/>
        </w:rPr>
        <w:sectPr>
          <w:pgSz w:w="11906" w:h="16838"/>
          <w:pgMar w:top="1417" w:right="1474" w:bottom="1134" w:left="1587" w:header="851" w:footer="992" w:gutter="0"/>
          <w:cols w:space="425" w:num="1"/>
          <w:docGrid w:type="lines" w:linePitch="312" w:charSpace="0"/>
        </w:sectPr>
      </w:pPr>
      <w:r>
        <w:rPr>
          <w:rFonts w:hint="eastAsia" w:ascii="方正仿宋_GBK" w:hAnsi="方正仿宋_GBK" w:eastAsia="方正仿宋_GBK" w:cs="方正仿宋_GBK"/>
          <w:sz w:val="24"/>
          <w:szCs w:val="24"/>
        </w:rPr>
        <w:t>日期：</w:t>
      </w:r>
      <w:r>
        <w:rPr>
          <w:rFonts w:hint="eastAsia" w:ascii="方正仿宋_GBK" w:hAnsi="方正仿宋_GBK" w:eastAsia="方正仿宋_GBK" w:cs="方正仿宋_GBK"/>
          <w:sz w:val="24"/>
          <w:szCs w:val="24"/>
          <w:lang w:val="en-US" w:eastAsia="zh-CN"/>
        </w:rPr>
        <w:t xml:space="preserve">    </w:t>
      </w:r>
      <w:r>
        <w:rPr>
          <w:rFonts w:hint="eastAsia" w:ascii="方正仿宋_GBK" w:hAnsi="方正仿宋_GBK" w:eastAsia="方正仿宋_GBK" w:cs="方正仿宋_GBK"/>
          <w:sz w:val="24"/>
          <w:szCs w:val="24"/>
        </w:rPr>
        <w:t xml:space="preserve">年 </w:t>
      </w:r>
      <w:r>
        <w:rPr>
          <w:rFonts w:hint="eastAsia" w:ascii="方正仿宋_GBK" w:hAnsi="方正仿宋_GBK" w:eastAsia="方正仿宋_GBK" w:cs="方正仿宋_GBK"/>
          <w:sz w:val="24"/>
          <w:szCs w:val="24"/>
          <w:lang w:val="en-US" w:eastAsia="zh-CN"/>
        </w:rPr>
        <w:t xml:space="preserve"> </w:t>
      </w:r>
      <w:r>
        <w:rPr>
          <w:rFonts w:hint="eastAsia" w:ascii="方正仿宋_GBK" w:hAnsi="方正仿宋_GBK" w:eastAsia="方正仿宋_GBK" w:cs="方正仿宋_GBK"/>
          <w:sz w:val="24"/>
          <w:szCs w:val="24"/>
        </w:rPr>
        <w:t xml:space="preserve">月 </w:t>
      </w:r>
      <w:r>
        <w:rPr>
          <w:rFonts w:hint="eastAsia" w:ascii="方正仿宋_GBK" w:hAnsi="方正仿宋_GBK" w:eastAsia="方正仿宋_GBK" w:cs="方正仿宋_GBK"/>
          <w:sz w:val="24"/>
          <w:szCs w:val="24"/>
          <w:lang w:val="en-US" w:eastAsia="zh-CN"/>
        </w:rPr>
        <w:t xml:space="preserve"> </w:t>
      </w:r>
      <w:r>
        <w:rPr>
          <w:rFonts w:hint="eastAsia" w:ascii="方正仿宋_GBK" w:hAnsi="方正仿宋_GBK" w:eastAsia="方正仿宋_GBK" w:cs="方正仿宋_GBK"/>
          <w:sz w:val="24"/>
          <w:szCs w:val="24"/>
        </w:rPr>
        <w:t>日</w:t>
      </w:r>
    </w:p>
    <w:p w14:paraId="5A459DA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方正小标宋_GBK" w:hAnsi="方正小标宋_GBK" w:eastAsia="方正小标宋_GBK" w:cs="方正小标宋_GBK"/>
          <w:sz w:val="40"/>
          <w:szCs w:val="40"/>
          <w:lang w:val="en-US" w:eastAsia="zh-CN"/>
        </w:rPr>
      </w:pPr>
      <w:r>
        <w:rPr>
          <w:rFonts w:hint="eastAsia" w:ascii="方正小标宋_GBK" w:hAnsi="方正小标宋_GBK" w:eastAsia="方正小标宋_GBK" w:cs="方正小标宋_GBK"/>
          <w:sz w:val="40"/>
          <w:szCs w:val="40"/>
          <w:lang w:val="en-US" w:eastAsia="zh-CN"/>
        </w:rPr>
        <w:t>廉洁承诺函</w:t>
      </w:r>
    </w:p>
    <w:p w14:paraId="776E338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sz w:val="24"/>
          <w:szCs w:val="24"/>
          <w:u w:val="none"/>
          <w:lang w:val="en-US" w:eastAsia="zh-CN"/>
        </w:rPr>
      </w:pPr>
      <w:r>
        <w:rPr>
          <w:rFonts w:hint="eastAsia" w:ascii="方正仿宋_GBK" w:hAnsi="方正仿宋_GBK" w:eastAsia="方正仿宋_GBK" w:cs="方正仿宋_GBK"/>
          <w:sz w:val="24"/>
          <w:szCs w:val="24"/>
          <w:u w:val="none"/>
          <w:lang w:val="en-US" w:eastAsia="zh-CN"/>
        </w:rPr>
        <w:t>致惠州市中医医院：</w:t>
      </w:r>
    </w:p>
    <w:p w14:paraId="1F02D4A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K" w:hAnsi="方正仿宋_GBK" w:eastAsia="方正仿宋_GBK" w:cs="方正仿宋_GBK"/>
          <w:sz w:val="24"/>
          <w:szCs w:val="24"/>
          <w:u w:val="none"/>
          <w:lang w:val="en-US" w:eastAsia="zh-CN"/>
        </w:rPr>
      </w:pPr>
      <w:r>
        <w:rPr>
          <w:rFonts w:hint="eastAsia" w:ascii="方正仿宋_GBK" w:hAnsi="方正仿宋_GBK" w:eastAsia="方正仿宋_GBK" w:cs="方正仿宋_GBK"/>
          <w:sz w:val="24"/>
          <w:szCs w:val="24"/>
          <w:u w:val="none"/>
          <w:lang w:val="en-US" w:eastAsia="zh-CN"/>
        </w:rPr>
        <w:t>为了增强双方依法经营、廉洁从业意识，完善自我约束、自我监督机制，营造守法诚信、廉洁高效的工作环境，防止发生违法违纪行为，保护国家、集体和当事人的合法权益，根据国家有关法律法规和廉洁自律规定，我公司廉洁承诺如下：</w:t>
      </w:r>
    </w:p>
    <w:p w14:paraId="0C47770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K" w:hAnsi="方正仿宋_GBK" w:eastAsia="方正仿宋_GBK" w:cs="方正仿宋_GBK"/>
          <w:sz w:val="24"/>
          <w:szCs w:val="24"/>
          <w:u w:val="none"/>
          <w:lang w:val="en-US" w:eastAsia="zh-CN"/>
        </w:rPr>
      </w:pPr>
      <w:r>
        <w:rPr>
          <w:rFonts w:hint="eastAsia" w:ascii="方正仿宋_GBK" w:hAnsi="方正仿宋_GBK" w:eastAsia="方正仿宋_GBK" w:cs="方正仿宋_GBK"/>
          <w:sz w:val="24"/>
          <w:szCs w:val="24"/>
          <w:u w:val="none"/>
          <w:lang w:val="en-US" w:eastAsia="zh-CN"/>
        </w:rPr>
        <w:t>(一)严格遵守国家关于市场准入、政府采购、招标投标、工程建设、物资采购等市场经济活动的法律法规、政策以及廉洁建设规定。</w:t>
      </w:r>
    </w:p>
    <w:p w14:paraId="326631C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K" w:hAnsi="方正仿宋_GBK" w:eastAsia="方正仿宋_GBK" w:cs="方正仿宋_GBK"/>
          <w:sz w:val="24"/>
          <w:szCs w:val="24"/>
          <w:u w:val="none"/>
          <w:lang w:val="en-US" w:eastAsia="zh-CN"/>
        </w:rPr>
      </w:pPr>
      <w:r>
        <w:rPr>
          <w:rFonts w:hint="eastAsia" w:ascii="方正仿宋_GBK" w:hAnsi="方正仿宋_GBK" w:eastAsia="方正仿宋_GBK" w:cs="方正仿宋_GBK"/>
          <w:sz w:val="24"/>
          <w:szCs w:val="24"/>
          <w:u w:val="none"/>
          <w:lang w:val="en-US" w:eastAsia="zh-CN"/>
        </w:rPr>
        <w:t>(二)严格履行合同约定，自觉承担合同义务。</w:t>
      </w:r>
    </w:p>
    <w:p w14:paraId="3EB0BD0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K" w:hAnsi="方正仿宋_GBK" w:eastAsia="方正仿宋_GBK" w:cs="方正仿宋_GBK"/>
          <w:sz w:val="24"/>
          <w:szCs w:val="24"/>
          <w:u w:val="none"/>
          <w:lang w:val="en-US" w:eastAsia="zh-CN"/>
        </w:rPr>
      </w:pPr>
      <w:r>
        <w:rPr>
          <w:rFonts w:hint="eastAsia" w:ascii="方正仿宋_GBK" w:hAnsi="方正仿宋_GBK" w:eastAsia="方正仿宋_GBK" w:cs="方正仿宋_GBK"/>
          <w:sz w:val="24"/>
          <w:szCs w:val="24"/>
          <w:u w:val="none"/>
          <w:lang w:val="en-US" w:eastAsia="zh-CN"/>
        </w:rPr>
        <w:t>(三)业务活动必须坚持公平、公正、公开和诚实守信的原则(除法律法规另有规定者外)，不得为获取不正当利益，损害国家、集体和对方利益，不违反政府采购、招标投标、工程建设管理、物资采购等方面的规章制度。</w:t>
      </w:r>
    </w:p>
    <w:p w14:paraId="2F435DE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K" w:hAnsi="方正仿宋_GBK" w:eastAsia="方正仿宋_GBK" w:cs="方正仿宋_GBK"/>
          <w:sz w:val="24"/>
          <w:szCs w:val="24"/>
          <w:u w:val="none"/>
          <w:lang w:val="en-US" w:eastAsia="zh-CN"/>
        </w:rPr>
      </w:pPr>
      <w:r>
        <w:rPr>
          <w:rFonts w:hint="eastAsia" w:ascii="方正仿宋_GBK" w:hAnsi="方正仿宋_GBK" w:eastAsia="方正仿宋_GBK" w:cs="方正仿宋_GBK"/>
          <w:sz w:val="24"/>
          <w:szCs w:val="24"/>
          <w:u w:val="none"/>
          <w:lang w:val="en-US" w:eastAsia="zh-CN"/>
        </w:rPr>
        <w:t>(四)建立健全自我制约制度，开展廉洁教育，公布举报方式，监督并认真查处违法违纪行为。</w:t>
      </w:r>
    </w:p>
    <w:p w14:paraId="7442C23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K" w:hAnsi="方正仿宋_GBK" w:eastAsia="方正仿宋_GBK" w:cs="方正仿宋_GBK"/>
          <w:sz w:val="24"/>
          <w:szCs w:val="24"/>
          <w:u w:val="none"/>
          <w:lang w:val="en-US" w:eastAsia="zh-CN"/>
        </w:rPr>
      </w:pPr>
      <w:r>
        <w:rPr>
          <w:rFonts w:hint="eastAsia" w:ascii="方正仿宋_GBK" w:hAnsi="方正仿宋_GBK" w:eastAsia="方正仿宋_GBK" w:cs="方正仿宋_GBK"/>
          <w:sz w:val="24"/>
          <w:szCs w:val="24"/>
          <w:u w:val="none"/>
          <w:lang w:val="en-US" w:eastAsia="zh-CN"/>
        </w:rPr>
        <w:t>(五)发现对方在业务活动中有违规、违纪、违法行为的，应及时提醒对方，情节严重的，应向有关纪检部门举报。</w:t>
      </w:r>
    </w:p>
    <w:p w14:paraId="212AFF2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K" w:hAnsi="方正仿宋_GBK" w:eastAsia="方正仿宋_GBK" w:cs="方正仿宋_GBK"/>
          <w:sz w:val="24"/>
          <w:szCs w:val="24"/>
          <w:u w:val="none"/>
          <w:lang w:val="en-US" w:eastAsia="zh-CN"/>
        </w:rPr>
      </w:pPr>
      <w:r>
        <w:rPr>
          <w:rFonts w:hint="eastAsia" w:ascii="方正仿宋_GBK" w:hAnsi="方正仿宋_GBK" w:eastAsia="方正仿宋_GBK" w:cs="方正仿宋_GBK"/>
          <w:sz w:val="24"/>
          <w:szCs w:val="24"/>
          <w:u w:val="none"/>
          <w:lang w:val="en-US" w:eastAsia="zh-CN"/>
        </w:rPr>
        <w:t>(六)在与院方业务交往过程中，按照有关法律法规和程序开展工作，严格执行国家的有关方针、政策，并遵守以下规定：</w:t>
      </w:r>
    </w:p>
    <w:p w14:paraId="6D2C982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K" w:hAnsi="方正仿宋_GBK" w:eastAsia="方正仿宋_GBK" w:cs="方正仿宋_GBK"/>
          <w:sz w:val="24"/>
          <w:szCs w:val="24"/>
          <w:u w:val="none"/>
          <w:lang w:val="en-US" w:eastAsia="zh-CN"/>
        </w:rPr>
      </w:pPr>
      <w:r>
        <w:rPr>
          <w:rFonts w:hint="eastAsia" w:ascii="方正仿宋_GBK" w:hAnsi="方正仿宋_GBK" w:eastAsia="方正仿宋_GBK" w:cs="方正仿宋_GBK"/>
          <w:sz w:val="24"/>
          <w:szCs w:val="24"/>
          <w:u w:val="none"/>
          <w:lang w:val="en-US" w:eastAsia="zh-CN"/>
        </w:rPr>
        <w:t>1.不准以任何理由为院方和相关单位报销应由对方或个人支付的费用；</w:t>
      </w:r>
    </w:p>
    <w:p w14:paraId="4F05A4E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K" w:hAnsi="方正仿宋_GBK" w:eastAsia="方正仿宋_GBK" w:cs="方正仿宋_GBK"/>
          <w:sz w:val="24"/>
          <w:szCs w:val="24"/>
          <w:u w:val="none"/>
          <w:lang w:val="en-US" w:eastAsia="zh-CN"/>
        </w:rPr>
      </w:pPr>
      <w:r>
        <w:rPr>
          <w:rFonts w:hint="eastAsia" w:ascii="方正仿宋_GBK" w:hAnsi="方正仿宋_GBK" w:eastAsia="方正仿宋_GBK" w:cs="方正仿宋_GBK"/>
          <w:sz w:val="24"/>
          <w:szCs w:val="24"/>
          <w:u w:val="none"/>
          <w:lang w:val="en-US" w:eastAsia="zh-CN"/>
        </w:rPr>
        <w:t>2.不准以任何理由向院方负责人及其工作人员赠送回扣、红包、礼金、购物卡、有价证券、贵重物品和好处费、感谢费等;</w:t>
      </w:r>
    </w:p>
    <w:p w14:paraId="0A3B9BF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K" w:hAnsi="方正仿宋_GBK" w:eastAsia="方正仿宋_GBK" w:cs="方正仿宋_GBK"/>
          <w:sz w:val="24"/>
          <w:szCs w:val="24"/>
          <w:u w:val="none"/>
          <w:lang w:val="en-US" w:eastAsia="zh-CN"/>
        </w:rPr>
      </w:pPr>
      <w:r>
        <w:rPr>
          <w:rFonts w:hint="eastAsia" w:ascii="方正仿宋_GBK" w:hAnsi="方正仿宋_GBK" w:eastAsia="方正仿宋_GBK" w:cs="方正仿宋_GBK"/>
          <w:sz w:val="24"/>
          <w:szCs w:val="24"/>
          <w:u w:val="none"/>
          <w:lang w:val="en-US" w:eastAsia="zh-CN"/>
        </w:rPr>
        <w:t>3.不准以任何理由为院方、与院方相关的单位或个人提供高消费宴请及娱乐活动；</w:t>
      </w:r>
    </w:p>
    <w:p w14:paraId="797C599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K" w:hAnsi="方正仿宋_GBK" w:eastAsia="方正仿宋_GBK" w:cs="方正仿宋_GBK"/>
          <w:sz w:val="24"/>
          <w:szCs w:val="24"/>
          <w:u w:val="none"/>
          <w:lang w:val="en-US" w:eastAsia="zh-CN"/>
        </w:rPr>
      </w:pPr>
      <w:r>
        <w:rPr>
          <w:rFonts w:hint="eastAsia" w:ascii="方正仿宋_GBK" w:hAnsi="方正仿宋_GBK" w:eastAsia="方正仿宋_GBK" w:cs="方正仿宋_GBK"/>
          <w:sz w:val="24"/>
          <w:szCs w:val="24"/>
          <w:u w:val="none"/>
          <w:lang w:val="en-US" w:eastAsia="zh-CN"/>
        </w:rPr>
        <w:t>4.不准以任何理由为院方、与院方相关的单位或个人购置或提供通讯工具、交通工具和高档办公用品；</w:t>
      </w:r>
    </w:p>
    <w:p w14:paraId="58F01AE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K" w:hAnsi="方正仿宋_GBK" w:eastAsia="方正仿宋_GBK" w:cs="方正仿宋_GBK"/>
          <w:sz w:val="24"/>
          <w:szCs w:val="24"/>
          <w:u w:val="none"/>
          <w:lang w:val="en-US" w:eastAsia="zh-CN"/>
        </w:rPr>
      </w:pPr>
      <w:r>
        <w:rPr>
          <w:rFonts w:hint="eastAsia" w:ascii="方正仿宋_GBK" w:hAnsi="方正仿宋_GBK" w:eastAsia="方正仿宋_GBK" w:cs="方正仿宋_GBK"/>
          <w:sz w:val="24"/>
          <w:szCs w:val="24"/>
          <w:u w:val="none"/>
          <w:lang w:val="en-US" w:eastAsia="zh-CN"/>
        </w:rPr>
        <w:t>5.不准接受或暗示为院方、与院方相关的单位或个人装修住房、婚丧嫁取、配偶子女的工作安排以及境内外旅游等提供方便；</w:t>
      </w:r>
    </w:p>
    <w:p w14:paraId="2A2CEB4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K" w:hAnsi="方正仿宋_GBK" w:eastAsia="方正仿宋_GBK" w:cs="方正仿宋_GBK"/>
          <w:sz w:val="24"/>
          <w:szCs w:val="24"/>
          <w:u w:val="none"/>
          <w:lang w:val="en-US" w:eastAsia="zh-CN"/>
        </w:rPr>
      </w:pPr>
      <w:r>
        <w:rPr>
          <w:rFonts w:hint="eastAsia" w:ascii="方正仿宋_GBK" w:hAnsi="方正仿宋_GBK" w:eastAsia="方正仿宋_GBK" w:cs="方正仿宋_GBK"/>
          <w:sz w:val="24"/>
          <w:szCs w:val="24"/>
          <w:u w:val="none"/>
          <w:lang w:val="en-US" w:eastAsia="zh-CN"/>
        </w:rPr>
        <w:t>6.不准以谋取非正当利益为目的，擅自与院方工作人员就业务问题进行私下商谈或者达成利益默契；</w:t>
      </w:r>
    </w:p>
    <w:p w14:paraId="00DA4B7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K" w:hAnsi="方正仿宋_GBK" w:eastAsia="方正仿宋_GBK" w:cs="方正仿宋_GBK"/>
          <w:sz w:val="24"/>
          <w:szCs w:val="24"/>
          <w:u w:val="none"/>
          <w:lang w:val="en-US" w:eastAsia="zh-CN"/>
        </w:rPr>
      </w:pPr>
      <w:r>
        <w:rPr>
          <w:rFonts w:hint="eastAsia" w:ascii="方正仿宋_GBK" w:hAnsi="方正仿宋_GBK" w:eastAsia="方正仿宋_GBK" w:cs="方正仿宋_GBK"/>
          <w:sz w:val="24"/>
          <w:szCs w:val="24"/>
          <w:u w:val="none"/>
          <w:lang w:val="en-US" w:eastAsia="zh-CN"/>
        </w:rPr>
        <w:t>7.发现院方工作人员有违反本廉洁承诺函规定的，应向院方单位举报。</w:t>
      </w:r>
    </w:p>
    <w:p w14:paraId="19C7AA9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K" w:hAnsi="方正仿宋_GBK" w:eastAsia="方正仿宋_GBK" w:cs="方正仿宋_GBK"/>
          <w:sz w:val="24"/>
          <w:szCs w:val="24"/>
          <w:u w:val="none"/>
          <w:lang w:val="en-US" w:eastAsia="zh-CN"/>
        </w:rPr>
      </w:pPr>
      <w:r>
        <w:rPr>
          <w:rFonts w:hint="eastAsia" w:ascii="方正仿宋_GBK" w:hAnsi="方正仿宋_GBK" w:eastAsia="方正仿宋_GBK" w:cs="方正仿宋_GBK"/>
          <w:sz w:val="24"/>
          <w:szCs w:val="24"/>
          <w:u w:val="none"/>
          <w:lang w:val="en-US" w:eastAsia="zh-CN"/>
        </w:rPr>
        <w:t>特此承诺！</w:t>
      </w:r>
    </w:p>
    <w:p w14:paraId="791FE4A5">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right"/>
        <w:textAlignment w:val="auto"/>
        <w:rPr>
          <w:rFonts w:hint="default" w:ascii="方正仿宋_GBK" w:hAnsi="方正仿宋_GBK" w:eastAsia="方正仿宋_GBK" w:cs="方正仿宋_GBK"/>
          <w:sz w:val="24"/>
          <w:szCs w:val="24"/>
          <w:u w:val="none"/>
          <w:lang w:val="en-US" w:eastAsia="zh-CN"/>
        </w:rPr>
      </w:pPr>
      <w:r>
        <w:rPr>
          <w:rFonts w:hint="eastAsia" w:ascii="方正仿宋_GBK" w:hAnsi="方正仿宋_GBK" w:eastAsia="方正仿宋_GBK" w:cs="方正仿宋_GBK"/>
          <w:sz w:val="24"/>
          <w:szCs w:val="24"/>
          <w:u w:val="none"/>
          <w:lang w:val="en-US" w:eastAsia="zh-CN"/>
        </w:rPr>
        <w:t xml:space="preserve">承诺单位及承诺人：          </w:t>
      </w:r>
    </w:p>
    <w:p w14:paraId="6F0DE72D">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right"/>
        <w:textAlignment w:val="auto"/>
        <w:rPr>
          <w:rFonts w:hint="default" w:ascii="方正仿宋_GBK" w:hAnsi="方正仿宋_GBK" w:eastAsia="方正仿宋_GBK" w:cs="方正仿宋_GBK"/>
          <w:sz w:val="24"/>
          <w:szCs w:val="24"/>
          <w:u w:val="none"/>
          <w:lang w:val="en-US" w:eastAsia="zh-CN"/>
        </w:rPr>
      </w:pPr>
      <w:r>
        <w:rPr>
          <w:rFonts w:hint="eastAsia" w:ascii="方正仿宋_GBK" w:hAnsi="方正仿宋_GBK" w:eastAsia="方正仿宋_GBK" w:cs="方正仿宋_GBK"/>
          <w:sz w:val="24"/>
          <w:szCs w:val="24"/>
          <w:u w:val="none"/>
          <w:lang w:val="en-US" w:eastAsia="zh-CN"/>
        </w:rPr>
        <w:t xml:space="preserve">（公司公章）            </w:t>
      </w:r>
    </w:p>
    <w:p w14:paraId="00D36690">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right"/>
        <w:textAlignment w:val="auto"/>
        <w:rPr>
          <w:rFonts w:hint="eastAsia" w:ascii="方正仿宋_GBK" w:hAnsi="方正仿宋_GBK" w:eastAsia="方正仿宋_GBK" w:cs="方正仿宋_GBK"/>
          <w:sz w:val="24"/>
          <w:szCs w:val="24"/>
          <w:u w:val="none"/>
          <w:lang w:val="en-US" w:eastAsia="zh-CN"/>
        </w:rPr>
      </w:pPr>
      <w:r>
        <w:rPr>
          <w:rFonts w:hint="eastAsia" w:ascii="方正仿宋_GBK" w:hAnsi="方正仿宋_GBK" w:eastAsia="方正仿宋_GBK" w:cs="方正仿宋_GBK"/>
          <w:sz w:val="24"/>
          <w:szCs w:val="24"/>
          <w:u w:val="none"/>
          <w:lang w:val="en-US" w:eastAsia="zh-CN"/>
        </w:rPr>
        <w:t>年  月  日</w:t>
      </w:r>
    </w:p>
    <w:p w14:paraId="4546EE90">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b w:val="0"/>
          <w:bCs/>
          <w:sz w:val="40"/>
          <w:szCs w:val="40"/>
          <w:lang w:val="hr-HR"/>
        </w:rPr>
      </w:pPr>
      <w:r>
        <w:rPr>
          <w:rFonts w:hint="eastAsia" w:ascii="方正小标宋_GBK" w:hAnsi="方正小标宋_GBK" w:eastAsia="方正小标宋_GBK" w:cs="方正小标宋_GBK"/>
          <w:b w:val="0"/>
          <w:bCs/>
          <w:sz w:val="40"/>
          <w:szCs w:val="40"/>
          <w:lang w:val="hr-HR"/>
        </w:rPr>
        <w:t>诚信承诺书</w:t>
      </w:r>
    </w:p>
    <w:p w14:paraId="553313BE">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方正仿宋_GBK" w:hAnsi="方正仿宋_GBK" w:eastAsia="方正仿宋_GBK" w:cs="方正仿宋_GBK"/>
          <w:sz w:val="28"/>
          <w:szCs w:val="28"/>
        </w:rPr>
      </w:pPr>
    </w:p>
    <w:p w14:paraId="26181B61">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致惠州市</w:t>
      </w:r>
      <w:r>
        <w:rPr>
          <w:rFonts w:hint="eastAsia" w:ascii="方正仿宋_GBK" w:hAnsi="方正仿宋_GBK" w:eastAsia="方正仿宋_GBK" w:cs="方正仿宋_GBK"/>
          <w:sz w:val="28"/>
          <w:szCs w:val="28"/>
          <w:lang w:eastAsia="zh-CN"/>
        </w:rPr>
        <w:t>中医</w:t>
      </w:r>
      <w:r>
        <w:rPr>
          <w:rFonts w:hint="eastAsia" w:ascii="方正仿宋_GBK" w:hAnsi="方正仿宋_GBK" w:eastAsia="方正仿宋_GBK" w:cs="方正仿宋_GBK"/>
          <w:sz w:val="28"/>
          <w:szCs w:val="28"/>
        </w:rPr>
        <w:t>医院：</w:t>
      </w:r>
    </w:p>
    <w:p w14:paraId="4AE282CD">
      <w:pPr>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本企业郑重承诺：</w:t>
      </w:r>
    </w:p>
    <w:p w14:paraId="7CF7FA26">
      <w:pPr>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一、遵守政府采购法律、法规和规章制度，维护医院采购市场秩序和公平竞争环境，不恶意竞价；</w:t>
      </w:r>
    </w:p>
    <w:p w14:paraId="2D50C481">
      <w:pPr>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二、依法诚信参与医院</w:t>
      </w:r>
      <w:r>
        <w:rPr>
          <w:rFonts w:hint="eastAsia" w:ascii="方正仿宋_GBK" w:hAnsi="方正仿宋_GBK" w:eastAsia="方正仿宋_GBK" w:cs="方正仿宋_GBK"/>
          <w:sz w:val="28"/>
          <w:szCs w:val="28"/>
          <w:lang w:val="en-US" w:eastAsia="zh-CN"/>
        </w:rPr>
        <w:t>采购</w:t>
      </w:r>
      <w:r>
        <w:rPr>
          <w:rFonts w:hint="eastAsia" w:ascii="方正仿宋_GBK" w:hAnsi="方正仿宋_GBK" w:eastAsia="方正仿宋_GBK" w:cs="方正仿宋_GBK"/>
          <w:sz w:val="28"/>
          <w:szCs w:val="28"/>
        </w:rPr>
        <w:t>，自觉维护采购人合法权益；</w:t>
      </w:r>
    </w:p>
    <w:p w14:paraId="7AC774C5">
      <w:pPr>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三、严格保守医院</w:t>
      </w:r>
      <w:r>
        <w:rPr>
          <w:rFonts w:hint="eastAsia" w:ascii="方正仿宋_GBK" w:hAnsi="方正仿宋_GBK" w:eastAsia="方正仿宋_GBK" w:cs="方正仿宋_GBK"/>
          <w:sz w:val="28"/>
          <w:szCs w:val="28"/>
          <w:lang w:val="en-US" w:eastAsia="zh-CN"/>
        </w:rPr>
        <w:t>采购</w:t>
      </w:r>
      <w:r>
        <w:rPr>
          <w:rFonts w:hint="eastAsia" w:ascii="方正仿宋_GBK" w:hAnsi="方正仿宋_GBK" w:eastAsia="方正仿宋_GBK" w:cs="方正仿宋_GBK"/>
          <w:sz w:val="28"/>
          <w:szCs w:val="28"/>
        </w:rPr>
        <w:t>活动中获取的国家秘密和商业秘密；</w:t>
      </w:r>
    </w:p>
    <w:p w14:paraId="78B85BAA">
      <w:pPr>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四、依法履行</w:t>
      </w:r>
      <w:r>
        <w:rPr>
          <w:rFonts w:hint="eastAsia" w:ascii="方正仿宋_GBK" w:hAnsi="方正仿宋_GBK" w:eastAsia="方正仿宋_GBK" w:cs="方正仿宋_GBK"/>
          <w:sz w:val="28"/>
          <w:szCs w:val="28"/>
          <w:lang w:val="en-US" w:eastAsia="zh-CN"/>
        </w:rPr>
        <w:t>采购</w:t>
      </w:r>
      <w:r>
        <w:rPr>
          <w:rFonts w:hint="eastAsia" w:ascii="方正仿宋_GBK" w:hAnsi="方正仿宋_GBK" w:eastAsia="方正仿宋_GBK" w:cs="方正仿宋_GBK"/>
          <w:sz w:val="28"/>
          <w:szCs w:val="28"/>
        </w:rPr>
        <w:t>活动中的各项承诺，为采购人提供符合规定质量标准服务和资料存档，以及优良的售后服务；</w:t>
      </w:r>
    </w:p>
    <w:p w14:paraId="4EFE7799">
      <w:pPr>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五、依法诚信进行质疑与投诉活动；</w:t>
      </w:r>
    </w:p>
    <w:p w14:paraId="32E54D6F">
      <w:pPr>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六、主动接受医院监督管理部门的监督检查。</w:t>
      </w:r>
    </w:p>
    <w:p w14:paraId="65320F72">
      <w:pPr>
        <w:pStyle w:val="3"/>
        <w:keepNext w:val="0"/>
        <w:keepLines w:val="0"/>
        <w:pageBreakBefore w:val="0"/>
        <w:widowControl w:val="0"/>
        <w:numPr>
          <w:ilvl w:val="0"/>
          <w:numId w:val="0"/>
        </w:numPr>
        <w:kinsoku/>
        <w:wordWrap/>
        <w:overflowPunct/>
        <w:topLinePunct w:val="0"/>
        <w:autoSpaceDE/>
        <w:autoSpaceDN/>
        <w:bidi w:val="0"/>
        <w:adjustRightInd/>
        <w:snapToGrid/>
        <w:spacing w:after="0" w:line="46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七、</w:t>
      </w:r>
      <w:r>
        <w:rPr>
          <w:rFonts w:hint="eastAsia" w:ascii="方正仿宋_GBK" w:hAnsi="方正仿宋_GBK" w:eastAsia="方正仿宋_GBK" w:cs="方正仿宋_GBK"/>
          <w:sz w:val="28"/>
          <w:szCs w:val="28"/>
          <w:lang w:val="en-US" w:eastAsia="zh-CN"/>
        </w:rPr>
        <w:t>参与</w:t>
      </w:r>
      <w:r>
        <w:rPr>
          <w:rFonts w:hint="eastAsia" w:ascii="方正仿宋_GBK" w:hAnsi="方正仿宋_GBK" w:eastAsia="方正仿宋_GBK" w:cs="方正仿宋_GBK"/>
          <w:sz w:val="28"/>
          <w:szCs w:val="28"/>
        </w:rPr>
        <w:t>本项目</w:t>
      </w:r>
      <w:r>
        <w:rPr>
          <w:rFonts w:hint="eastAsia" w:ascii="方正仿宋_GBK" w:hAnsi="方正仿宋_GBK" w:eastAsia="方正仿宋_GBK" w:cs="方正仿宋_GBK"/>
          <w:sz w:val="28"/>
          <w:szCs w:val="28"/>
          <w:lang w:val="en-US" w:eastAsia="zh-CN"/>
        </w:rPr>
        <w:t>采购过程中</w:t>
      </w:r>
      <w:r>
        <w:rPr>
          <w:rFonts w:hint="eastAsia" w:ascii="方正仿宋_GBK" w:hAnsi="方正仿宋_GBK" w:eastAsia="方正仿宋_GBK" w:cs="方正仿宋_GBK"/>
          <w:sz w:val="28"/>
          <w:szCs w:val="28"/>
        </w:rPr>
        <w:t>，我司不存在以下情形：</w:t>
      </w:r>
    </w:p>
    <w:p w14:paraId="07102A6A">
      <w:pPr>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1.</w:t>
      </w:r>
      <w:r>
        <w:rPr>
          <w:rFonts w:hint="eastAsia" w:ascii="方正仿宋_GBK" w:hAnsi="方正仿宋_GBK" w:eastAsia="方正仿宋_GBK" w:cs="方正仿宋_GBK"/>
          <w:sz w:val="28"/>
          <w:szCs w:val="28"/>
        </w:rPr>
        <w:t>单位负责人/法人为同一人或者存在直接控股、管理关系的不同供应商参与</w:t>
      </w:r>
      <w:r>
        <w:rPr>
          <w:rFonts w:hint="eastAsia" w:ascii="方正仿宋_GBK" w:hAnsi="方正仿宋_GBK" w:eastAsia="方正仿宋_GBK" w:cs="方正仿宋_GBK"/>
          <w:sz w:val="28"/>
          <w:szCs w:val="28"/>
          <w:lang w:val="en-US" w:eastAsia="zh-CN"/>
        </w:rPr>
        <w:t>本</w:t>
      </w:r>
      <w:r>
        <w:rPr>
          <w:rFonts w:hint="eastAsia" w:ascii="方正仿宋_GBK" w:hAnsi="方正仿宋_GBK" w:eastAsia="方正仿宋_GBK" w:cs="方正仿宋_GBK"/>
          <w:sz w:val="28"/>
          <w:szCs w:val="28"/>
        </w:rPr>
        <w:t>项目的</w:t>
      </w:r>
      <w:r>
        <w:rPr>
          <w:rFonts w:hint="eastAsia" w:ascii="方正仿宋_GBK" w:hAnsi="方正仿宋_GBK" w:eastAsia="方正仿宋_GBK" w:cs="方正仿宋_GBK"/>
          <w:sz w:val="28"/>
          <w:szCs w:val="28"/>
          <w:lang w:val="en-US" w:eastAsia="zh-CN"/>
        </w:rPr>
        <w:t>采购</w:t>
      </w:r>
      <w:r>
        <w:rPr>
          <w:rFonts w:hint="eastAsia" w:ascii="方正仿宋_GBK" w:hAnsi="方正仿宋_GBK" w:eastAsia="方正仿宋_GBK" w:cs="方正仿宋_GBK"/>
          <w:sz w:val="28"/>
          <w:szCs w:val="28"/>
        </w:rPr>
        <w:t>；</w:t>
      </w:r>
    </w:p>
    <w:p w14:paraId="6D7598EA">
      <w:pPr>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2.</w:t>
      </w:r>
      <w:r>
        <w:rPr>
          <w:rFonts w:hint="eastAsia" w:ascii="方正仿宋_GBK" w:hAnsi="方正仿宋_GBK" w:eastAsia="方正仿宋_GBK" w:cs="方正仿宋_GBK"/>
          <w:sz w:val="28"/>
          <w:szCs w:val="28"/>
        </w:rPr>
        <w:t>为该项目提供整体设计、</w:t>
      </w:r>
      <w:r>
        <w:rPr>
          <w:rFonts w:hint="eastAsia" w:ascii="方正仿宋_GBK" w:hAnsi="方正仿宋_GBK" w:eastAsia="方正仿宋_GBK" w:cs="方正仿宋_GBK"/>
          <w:sz w:val="28"/>
          <w:szCs w:val="28"/>
          <w:lang w:eastAsia="zh-CN"/>
        </w:rPr>
        <w:t>方案、报价、</w:t>
      </w:r>
      <w:r>
        <w:rPr>
          <w:rFonts w:hint="eastAsia" w:ascii="方正仿宋_GBK" w:hAnsi="方正仿宋_GBK" w:eastAsia="方正仿宋_GBK" w:cs="方正仿宋_GBK"/>
          <w:sz w:val="28"/>
          <w:szCs w:val="28"/>
        </w:rPr>
        <w:t>规范编制等服务的供应商；</w:t>
      </w:r>
    </w:p>
    <w:p w14:paraId="689A1959">
      <w:pPr>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3.</w:t>
      </w:r>
      <w:r>
        <w:rPr>
          <w:rFonts w:hint="eastAsia" w:ascii="方正仿宋_GBK" w:hAnsi="方正仿宋_GBK" w:eastAsia="方正仿宋_GBK" w:cs="方正仿宋_GBK"/>
          <w:sz w:val="28"/>
          <w:szCs w:val="28"/>
        </w:rPr>
        <w:t>涉及围猎标的或陪标或围标的法律规定禁止的情况等。</w:t>
      </w:r>
    </w:p>
    <w:p w14:paraId="219037A9">
      <w:pPr>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八、严格按照医院的要求落实相关事项，接受并遵守医院对服务工作的考核与退出机制。</w:t>
      </w:r>
    </w:p>
    <w:p w14:paraId="6CB48025">
      <w:pPr>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本公司若有违反本承诺内容的行为，愿意承担相应的后果和法律责任，包括愿意接受医院作出的处罚。</w:t>
      </w:r>
    </w:p>
    <w:p w14:paraId="7C0751AA">
      <w:pPr>
        <w:keepNext w:val="0"/>
        <w:keepLines w:val="0"/>
        <w:pageBreakBefore w:val="0"/>
        <w:widowControl w:val="0"/>
        <w:kinsoku/>
        <w:wordWrap/>
        <w:overflowPunct/>
        <w:topLinePunct w:val="0"/>
        <w:autoSpaceDE/>
        <w:autoSpaceDN/>
        <w:bidi w:val="0"/>
        <w:spacing w:line="460" w:lineRule="exact"/>
        <w:textAlignment w:val="auto"/>
        <w:rPr>
          <w:rFonts w:hint="eastAsia"/>
          <w:sz w:val="28"/>
          <w:szCs w:val="28"/>
        </w:rPr>
      </w:pPr>
    </w:p>
    <w:p w14:paraId="35172626">
      <w:pPr>
        <w:keepNext w:val="0"/>
        <w:keepLines w:val="0"/>
        <w:pageBreakBefore w:val="0"/>
        <w:widowControl w:val="0"/>
        <w:kinsoku/>
        <w:wordWrap/>
        <w:overflowPunct/>
        <w:topLinePunct w:val="0"/>
        <w:autoSpaceDE/>
        <w:autoSpaceDN/>
        <w:bidi w:val="0"/>
        <w:adjustRightInd w:val="0"/>
        <w:snapToGrid w:val="0"/>
        <w:spacing w:line="460" w:lineRule="exact"/>
        <w:jc w:val="righ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响应供应商法定代表人（或法定代表人授权代表）签字：</w:t>
      </w:r>
    </w:p>
    <w:p w14:paraId="53B74763">
      <w:pPr>
        <w:bidi w:val="0"/>
        <w:rPr>
          <w:rFonts w:hint="eastAsia"/>
          <w:sz w:val="28"/>
          <w:szCs w:val="28"/>
        </w:rPr>
      </w:pPr>
    </w:p>
    <w:p w14:paraId="5C56A70A">
      <w:pPr>
        <w:keepNext w:val="0"/>
        <w:keepLines w:val="0"/>
        <w:pageBreakBefore w:val="0"/>
        <w:widowControl w:val="0"/>
        <w:kinsoku/>
        <w:wordWrap/>
        <w:overflowPunct/>
        <w:topLinePunct w:val="0"/>
        <w:autoSpaceDE/>
        <w:autoSpaceDN/>
        <w:bidi w:val="0"/>
        <w:adjustRightInd w:val="0"/>
        <w:snapToGrid w:val="0"/>
        <w:spacing w:line="460" w:lineRule="exact"/>
        <w:jc w:val="righ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响应供应商名称（签章）：</w:t>
      </w:r>
    </w:p>
    <w:p w14:paraId="7F519797">
      <w:pPr>
        <w:bidi w:val="0"/>
        <w:rPr>
          <w:rFonts w:hint="eastAsia"/>
          <w:sz w:val="28"/>
          <w:szCs w:val="28"/>
        </w:rPr>
      </w:pPr>
    </w:p>
    <w:p w14:paraId="0016EA0F">
      <w:pPr>
        <w:keepNext w:val="0"/>
        <w:keepLines w:val="0"/>
        <w:pageBreakBefore w:val="0"/>
        <w:widowControl w:val="0"/>
        <w:kinsoku/>
        <w:wordWrap/>
        <w:overflowPunct/>
        <w:topLinePunct w:val="0"/>
        <w:autoSpaceDE/>
        <w:autoSpaceDN/>
        <w:bidi w:val="0"/>
        <w:adjustRightInd w:val="0"/>
        <w:snapToGrid w:val="0"/>
        <w:spacing w:line="460" w:lineRule="exact"/>
        <w:jc w:val="righ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日期：</w:t>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 xml:space="preserve">年 </w:t>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 xml:space="preserve">月 </w:t>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日</w:t>
      </w:r>
    </w:p>
    <w:p w14:paraId="25227373">
      <w:pPr>
        <w:pStyle w:val="2"/>
        <w:rPr>
          <w:rFonts w:hint="eastAsia"/>
        </w:rPr>
      </w:pPr>
    </w:p>
    <w:p w14:paraId="293343E3">
      <w:pPr>
        <w:keepNext w:val="0"/>
        <w:keepLines w:val="0"/>
        <w:pageBreakBefore w:val="0"/>
        <w:widowControl w:val="0"/>
        <w:kinsoku/>
        <w:wordWrap/>
        <w:overflowPunct/>
        <w:topLinePunct w:val="0"/>
        <w:bidi w:val="0"/>
        <w:adjustRightInd w:val="0"/>
        <w:snapToGrid w:val="0"/>
        <w:spacing w:line="600" w:lineRule="exact"/>
        <w:rPr>
          <w:rFonts w:ascii="仿宋" w:hAnsi="仿宋" w:eastAsia="仿宋" w:cs="仿宋"/>
          <w:sz w:val="24"/>
        </w:rPr>
      </w:pPr>
    </w:p>
    <w:p w14:paraId="1B7EB6DB">
      <w:pPr>
        <w:keepNext w:val="0"/>
        <w:keepLines w:val="0"/>
        <w:pageBreakBefore w:val="0"/>
        <w:widowControl w:val="0"/>
        <w:kinsoku/>
        <w:wordWrap/>
        <w:overflowPunct/>
        <w:topLinePunct w:val="0"/>
        <w:bidi w:val="0"/>
        <w:spacing w:line="600" w:lineRule="exact"/>
        <w:rPr>
          <w:rFonts w:hint="eastAsia" w:ascii="仿宋" w:hAnsi="仿宋" w:eastAsia="仿宋" w:cs="仿宋"/>
          <w:b/>
          <w:sz w:val="24"/>
          <w:highlight w:val="yellow"/>
          <w:lang w:val="en-GB"/>
        </w:rPr>
      </w:pPr>
      <w:r>
        <w:rPr>
          <w:rFonts w:hint="eastAsia" w:ascii="仿宋" w:hAnsi="仿宋" w:eastAsia="仿宋" w:cs="仿宋"/>
          <w:b/>
          <w:sz w:val="24"/>
          <w:highlight w:val="yellow"/>
          <w:lang w:val="en-GB"/>
        </w:rPr>
        <w:t>注：所提供的资格性文件材料必须保证能准确反映所投项目的来源清楚，质量合格、途径正规，提供资料能匹配对应，否则可能导致资格性审查不通过。</w:t>
      </w:r>
    </w:p>
    <w:p w14:paraId="4A49F2E1">
      <w:pPr>
        <w:keepNext w:val="0"/>
        <w:keepLines w:val="0"/>
        <w:pageBreakBefore w:val="0"/>
        <w:widowControl w:val="0"/>
        <w:kinsoku/>
        <w:wordWrap/>
        <w:overflowPunct/>
        <w:topLinePunct w:val="0"/>
        <w:bidi w:val="0"/>
        <w:spacing w:line="600" w:lineRule="exact"/>
        <w:rPr>
          <w:rFonts w:hint="eastAsia" w:ascii="仿宋" w:hAnsi="仿宋" w:eastAsia="仿宋" w:cs="仿宋"/>
          <w:b/>
          <w:sz w:val="24"/>
          <w:highlight w:val="yellow"/>
          <w:lang w:val="en-GB"/>
        </w:rPr>
      </w:pPr>
    </w:p>
    <w:p w14:paraId="03413E38">
      <w:pPr>
        <w:keepNext w:val="0"/>
        <w:keepLines w:val="0"/>
        <w:pageBreakBefore w:val="0"/>
        <w:widowControl w:val="0"/>
        <w:kinsoku/>
        <w:wordWrap/>
        <w:overflowPunct/>
        <w:topLinePunct w:val="0"/>
        <w:bidi w:val="0"/>
        <w:spacing w:line="600" w:lineRule="exact"/>
        <w:rPr>
          <w:rFonts w:hint="eastAsia" w:ascii="仿宋" w:hAnsi="仿宋" w:eastAsia="仿宋" w:cs="仿宋"/>
          <w:b/>
          <w:sz w:val="24"/>
          <w:highlight w:val="yellow"/>
          <w:lang w:val="en-GB"/>
        </w:rPr>
      </w:pPr>
    </w:p>
    <w:p w14:paraId="5E9277D9">
      <w:pPr>
        <w:keepNext w:val="0"/>
        <w:keepLines w:val="0"/>
        <w:pageBreakBefore w:val="0"/>
        <w:widowControl w:val="0"/>
        <w:kinsoku/>
        <w:wordWrap/>
        <w:overflowPunct/>
        <w:topLinePunct w:val="0"/>
        <w:bidi w:val="0"/>
        <w:spacing w:line="600" w:lineRule="exact"/>
        <w:rPr>
          <w:rFonts w:hint="eastAsia" w:ascii="仿宋" w:hAnsi="仿宋" w:eastAsia="仿宋" w:cs="仿宋"/>
          <w:b/>
          <w:sz w:val="24"/>
          <w:highlight w:val="yellow"/>
          <w:lang w:val="en-GB"/>
        </w:rPr>
      </w:pPr>
    </w:p>
    <w:p w14:paraId="0351B5A6">
      <w:pPr>
        <w:keepNext w:val="0"/>
        <w:keepLines w:val="0"/>
        <w:pageBreakBefore w:val="0"/>
        <w:widowControl w:val="0"/>
        <w:kinsoku/>
        <w:wordWrap/>
        <w:overflowPunct/>
        <w:topLinePunct w:val="0"/>
        <w:bidi w:val="0"/>
        <w:spacing w:line="600" w:lineRule="exact"/>
        <w:rPr>
          <w:rFonts w:hint="eastAsia" w:ascii="仿宋" w:hAnsi="仿宋" w:eastAsia="仿宋" w:cs="仿宋"/>
          <w:b/>
          <w:sz w:val="24"/>
          <w:highlight w:val="yellow"/>
          <w:lang w:val="en-GB"/>
        </w:rPr>
      </w:pPr>
    </w:p>
    <w:p w14:paraId="1D14D460">
      <w:pPr>
        <w:keepNext w:val="0"/>
        <w:keepLines w:val="0"/>
        <w:pageBreakBefore w:val="0"/>
        <w:widowControl w:val="0"/>
        <w:kinsoku/>
        <w:wordWrap/>
        <w:overflowPunct/>
        <w:topLinePunct w:val="0"/>
        <w:bidi w:val="0"/>
        <w:spacing w:line="600" w:lineRule="exact"/>
        <w:rPr>
          <w:rFonts w:hint="eastAsia" w:ascii="仿宋" w:hAnsi="仿宋" w:eastAsia="仿宋" w:cs="仿宋"/>
          <w:b/>
          <w:sz w:val="24"/>
          <w:highlight w:val="yellow"/>
          <w:lang w:val="en-GB"/>
        </w:rPr>
      </w:pPr>
    </w:p>
    <w:p w14:paraId="1C46A9FA">
      <w:pPr>
        <w:keepNext w:val="0"/>
        <w:keepLines w:val="0"/>
        <w:pageBreakBefore w:val="0"/>
        <w:widowControl w:val="0"/>
        <w:kinsoku/>
        <w:wordWrap/>
        <w:overflowPunct/>
        <w:topLinePunct w:val="0"/>
        <w:bidi w:val="0"/>
        <w:spacing w:line="600" w:lineRule="exact"/>
        <w:rPr>
          <w:rFonts w:hint="eastAsia" w:ascii="仿宋" w:hAnsi="仿宋" w:eastAsia="仿宋" w:cs="仿宋"/>
          <w:b/>
          <w:sz w:val="24"/>
          <w:highlight w:val="yellow"/>
          <w:lang w:val="en-GB"/>
        </w:rPr>
      </w:pPr>
    </w:p>
    <w:p w14:paraId="5A199E61">
      <w:pPr>
        <w:keepNext w:val="0"/>
        <w:keepLines w:val="0"/>
        <w:pageBreakBefore w:val="0"/>
        <w:widowControl w:val="0"/>
        <w:kinsoku/>
        <w:wordWrap/>
        <w:overflowPunct/>
        <w:topLinePunct w:val="0"/>
        <w:bidi w:val="0"/>
        <w:spacing w:line="600" w:lineRule="exact"/>
        <w:rPr>
          <w:rFonts w:hint="eastAsia" w:ascii="仿宋" w:hAnsi="仿宋" w:eastAsia="仿宋" w:cs="仿宋"/>
          <w:b/>
          <w:sz w:val="24"/>
          <w:highlight w:val="yellow"/>
          <w:lang w:val="en-GB"/>
        </w:rPr>
      </w:pPr>
    </w:p>
    <w:p w14:paraId="6D1756D5">
      <w:pPr>
        <w:keepNext w:val="0"/>
        <w:keepLines w:val="0"/>
        <w:pageBreakBefore w:val="0"/>
        <w:widowControl w:val="0"/>
        <w:kinsoku/>
        <w:wordWrap/>
        <w:overflowPunct/>
        <w:topLinePunct w:val="0"/>
        <w:bidi w:val="0"/>
        <w:spacing w:line="600" w:lineRule="exact"/>
        <w:rPr>
          <w:rFonts w:hint="eastAsia" w:ascii="仿宋" w:hAnsi="仿宋" w:eastAsia="仿宋" w:cs="仿宋"/>
          <w:b/>
          <w:sz w:val="24"/>
          <w:highlight w:val="yellow"/>
          <w:lang w:val="en-GB"/>
        </w:rPr>
      </w:pPr>
    </w:p>
    <w:p w14:paraId="3E458769">
      <w:pPr>
        <w:keepNext w:val="0"/>
        <w:keepLines w:val="0"/>
        <w:pageBreakBefore w:val="0"/>
        <w:widowControl w:val="0"/>
        <w:kinsoku/>
        <w:wordWrap/>
        <w:overflowPunct/>
        <w:topLinePunct w:val="0"/>
        <w:bidi w:val="0"/>
        <w:spacing w:line="600" w:lineRule="exact"/>
        <w:rPr>
          <w:rFonts w:hint="eastAsia" w:ascii="仿宋" w:hAnsi="仿宋" w:eastAsia="仿宋" w:cs="仿宋"/>
          <w:b/>
          <w:sz w:val="24"/>
          <w:highlight w:val="yellow"/>
          <w:lang w:val="en-GB"/>
        </w:rPr>
      </w:pPr>
    </w:p>
    <w:p w14:paraId="5F2C026D">
      <w:pPr>
        <w:keepNext w:val="0"/>
        <w:keepLines w:val="0"/>
        <w:pageBreakBefore w:val="0"/>
        <w:widowControl w:val="0"/>
        <w:kinsoku/>
        <w:wordWrap/>
        <w:overflowPunct/>
        <w:topLinePunct w:val="0"/>
        <w:bidi w:val="0"/>
        <w:spacing w:line="600" w:lineRule="exact"/>
        <w:rPr>
          <w:rFonts w:hint="eastAsia" w:ascii="仿宋" w:hAnsi="仿宋" w:eastAsia="仿宋" w:cs="仿宋"/>
          <w:b/>
          <w:sz w:val="24"/>
          <w:highlight w:val="yellow"/>
          <w:lang w:val="en-GB"/>
        </w:rPr>
      </w:pPr>
    </w:p>
    <w:p w14:paraId="6517A979">
      <w:pPr>
        <w:keepNext w:val="0"/>
        <w:keepLines w:val="0"/>
        <w:pageBreakBefore w:val="0"/>
        <w:widowControl w:val="0"/>
        <w:kinsoku/>
        <w:wordWrap/>
        <w:overflowPunct/>
        <w:topLinePunct w:val="0"/>
        <w:bidi w:val="0"/>
        <w:spacing w:line="600" w:lineRule="exact"/>
        <w:rPr>
          <w:rFonts w:hint="eastAsia" w:ascii="仿宋" w:hAnsi="仿宋" w:eastAsia="仿宋" w:cs="仿宋"/>
          <w:b/>
          <w:sz w:val="24"/>
          <w:highlight w:val="yellow"/>
          <w:lang w:val="en-GB"/>
        </w:rPr>
      </w:pPr>
    </w:p>
    <w:p w14:paraId="23752C4F">
      <w:pPr>
        <w:keepNext w:val="0"/>
        <w:keepLines w:val="0"/>
        <w:pageBreakBefore w:val="0"/>
        <w:widowControl w:val="0"/>
        <w:kinsoku/>
        <w:wordWrap/>
        <w:overflowPunct/>
        <w:topLinePunct w:val="0"/>
        <w:bidi w:val="0"/>
        <w:spacing w:line="600" w:lineRule="exact"/>
        <w:rPr>
          <w:rFonts w:hint="eastAsia" w:ascii="仿宋" w:hAnsi="仿宋" w:eastAsia="仿宋" w:cs="仿宋"/>
          <w:b/>
          <w:sz w:val="24"/>
          <w:highlight w:val="yellow"/>
          <w:lang w:val="en-GB"/>
        </w:rPr>
      </w:pPr>
    </w:p>
    <w:p w14:paraId="62529299">
      <w:pPr>
        <w:keepNext w:val="0"/>
        <w:keepLines w:val="0"/>
        <w:pageBreakBefore w:val="0"/>
        <w:widowControl w:val="0"/>
        <w:kinsoku/>
        <w:wordWrap/>
        <w:overflowPunct/>
        <w:topLinePunct w:val="0"/>
        <w:bidi w:val="0"/>
        <w:spacing w:line="600" w:lineRule="exact"/>
        <w:rPr>
          <w:rFonts w:hint="eastAsia" w:ascii="仿宋" w:hAnsi="仿宋" w:eastAsia="仿宋" w:cs="仿宋"/>
          <w:b/>
          <w:sz w:val="24"/>
          <w:highlight w:val="yellow"/>
          <w:lang w:val="en-GB"/>
        </w:rPr>
      </w:pPr>
    </w:p>
    <w:p w14:paraId="2CD0519F">
      <w:pPr>
        <w:keepNext w:val="0"/>
        <w:keepLines w:val="0"/>
        <w:pageBreakBefore w:val="0"/>
        <w:widowControl w:val="0"/>
        <w:kinsoku/>
        <w:wordWrap/>
        <w:overflowPunct/>
        <w:topLinePunct w:val="0"/>
        <w:bidi w:val="0"/>
        <w:spacing w:line="600" w:lineRule="exact"/>
        <w:rPr>
          <w:rFonts w:hint="eastAsia" w:ascii="仿宋" w:hAnsi="仿宋" w:eastAsia="仿宋" w:cs="仿宋"/>
          <w:b/>
          <w:sz w:val="24"/>
          <w:highlight w:val="yellow"/>
          <w:lang w:val="en-GB"/>
        </w:rPr>
      </w:pPr>
    </w:p>
    <w:p w14:paraId="58F04471">
      <w:pPr>
        <w:keepNext w:val="0"/>
        <w:keepLines w:val="0"/>
        <w:pageBreakBefore w:val="0"/>
        <w:widowControl w:val="0"/>
        <w:kinsoku/>
        <w:wordWrap/>
        <w:overflowPunct/>
        <w:topLinePunct w:val="0"/>
        <w:bidi w:val="0"/>
        <w:spacing w:line="600" w:lineRule="exact"/>
        <w:rPr>
          <w:rFonts w:hint="eastAsia" w:ascii="仿宋" w:hAnsi="仿宋" w:eastAsia="仿宋" w:cs="仿宋"/>
          <w:b/>
          <w:sz w:val="24"/>
          <w:highlight w:val="yellow"/>
          <w:lang w:val="en-GB"/>
        </w:rPr>
      </w:pPr>
    </w:p>
    <w:p w14:paraId="16E49807">
      <w:pPr>
        <w:keepNext w:val="0"/>
        <w:keepLines w:val="0"/>
        <w:pageBreakBefore w:val="0"/>
        <w:widowControl w:val="0"/>
        <w:kinsoku/>
        <w:wordWrap/>
        <w:overflowPunct/>
        <w:topLinePunct w:val="0"/>
        <w:bidi w:val="0"/>
        <w:spacing w:line="600" w:lineRule="exact"/>
        <w:rPr>
          <w:rFonts w:hint="eastAsia" w:ascii="仿宋" w:hAnsi="仿宋" w:eastAsia="仿宋" w:cs="仿宋"/>
          <w:b/>
          <w:sz w:val="24"/>
          <w:highlight w:val="yellow"/>
          <w:lang w:val="en-GB"/>
        </w:rPr>
      </w:pPr>
    </w:p>
    <w:p w14:paraId="24849430">
      <w:pPr>
        <w:keepNext w:val="0"/>
        <w:keepLines w:val="0"/>
        <w:pageBreakBefore w:val="0"/>
        <w:widowControl w:val="0"/>
        <w:kinsoku/>
        <w:wordWrap/>
        <w:overflowPunct/>
        <w:topLinePunct w:val="0"/>
        <w:bidi w:val="0"/>
        <w:spacing w:line="600" w:lineRule="exact"/>
        <w:rPr>
          <w:rFonts w:hint="eastAsia" w:ascii="仿宋" w:hAnsi="仿宋" w:eastAsia="仿宋" w:cs="仿宋"/>
          <w:b/>
          <w:sz w:val="24"/>
          <w:highlight w:val="yellow"/>
          <w:lang w:val="en-GB"/>
        </w:rPr>
      </w:pPr>
    </w:p>
    <w:p w14:paraId="56C10ADB">
      <w:pPr>
        <w:keepNext w:val="0"/>
        <w:keepLines w:val="0"/>
        <w:pageBreakBefore w:val="0"/>
        <w:widowControl w:val="0"/>
        <w:kinsoku/>
        <w:wordWrap/>
        <w:overflowPunct/>
        <w:topLinePunct w:val="0"/>
        <w:bidi w:val="0"/>
        <w:spacing w:line="600" w:lineRule="exact"/>
        <w:rPr>
          <w:rFonts w:hint="eastAsia" w:ascii="仿宋" w:hAnsi="仿宋" w:eastAsia="仿宋" w:cs="仿宋"/>
          <w:b/>
          <w:sz w:val="24"/>
          <w:highlight w:val="yellow"/>
          <w:lang w:val="en-GB"/>
        </w:rPr>
      </w:pPr>
    </w:p>
    <w:p w14:paraId="0AC58064">
      <w:pPr>
        <w:keepNext w:val="0"/>
        <w:keepLines w:val="0"/>
        <w:pageBreakBefore w:val="0"/>
        <w:widowControl w:val="0"/>
        <w:kinsoku/>
        <w:wordWrap/>
        <w:overflowPunct/>
        <w:topLinePunct w:val="0"/>
        <w:bidi w:val="0"/>
        <w:spacing w:line="600" w:lineRule="exact"/>
        <w:rPr>
          <w:rFonts w:hint="eastAsia" w:ascii="仿宋" w:hAnsi="仿宋" w:eastAsia="仿宋" w:cs="仿宋"/>
          <w:b/>
          <w:sz w:val="24"/>
          <w:highlight w:val="yellow"/>
          <w:lang w:val="en-GB"/>
        </w:rPr>
      </w:pPr>
    </w:p>
    <w:p w14:paraId="6CBA5393">
      <w:pPr>
        <w:keepNext w:val="0"/>
        <w:keepLines w:val="0"/>
        <w:pageBreakBefore w:val="0"/>
        <w:widowControl w:val="0"/>
        <w:kinsoku/>
        <w:wordWrap/>
        <w:overflowPunct/>
        <w:topLinePunct w:val="0"/>
        <w:bidi w:val="0"/>
        <w:spacing w:line="600" w:lineRule="exact"/>
        <w:rPr>
          <w:rFonts w:hint="eastAsia" w:ascii="仿宋" w:hAnsi="仿宋" w:eastAsia="仿宋" w:cs="仿宋"/>
          <w:b/>
          <w:sz w:val="24"/>
          <w:highlight w:val="yellow"/>
          <w:lang w:val="en-GB"/>
        </w:rPr>
      </w:pPr>
    </w:p>
    <w:p w14:paraId="7CA4A74D">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b w:val="0"/>
          <w:bCs w:val="0"/>
          <w:sz w:val="44"/>
          <w:szCs w:val="44"/>
          <w:highlight w:val="none"/>
          <w:u w:val="none"/>
        </w:rPr>
      </w:pPr>
      <w:r>
        <w:rPr>
          <w:rFonts w:hint="eastAsia" w:ascii="方正小标宋_GBK" w:hAnsi="方正小标宋_GBK" w:eastAsia="方正小标宋_GBK" w:cs="方正小标宋_GBK"/>
          <w:b w:val="0"/>
          <w:bCs w:val="0"/>
          <w:sz w:val="44"/>
          <w:szCs w:val="44"/>
          <w:highlight w:val="none"/>
          <w:u w:val="none"/>
          <w:lang w:eastAsia="zh-CN"/>
        </w:rPr>
        <w:t>保密承诺书</w:t>
      </w:r>
    </w:p>
    <w:p w14:paraId="7DCF3CA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highlight w:val="none"/>
          <w:u w:val="none"/>
          <w:lang w:eastAsia="zh-CN"/>
        </w:rPr>
      </w:pPr>
    </w:p>
    <w:p w14:paraId="3D792EB0">
      <w:pPr>
        <w:keepNext w:val="0"/>
        <w:keepLines w:val="0"/>
        <w:pageBreakBefore w:val="0"/>
        <w:widowControl w:val="0"/>
        <w:kinsoku/>
        <w:wordWrap/>
        <w:overflowPunct/>
        <w:topLinePunct w:val="0"/>
        <w:autoSpaceDE/>
        <w:autoSpaceDN/>
        <w:bidi w:val="0"/>
        <w:adjustRightInd/>
        <w:snapToGrid/>
        <w:spacing w:line="520" w:lineRule="exact"/>
        <w:ind w:left="279" w:leftChars="133" w:firstLine="280" w:firstLineChars="1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对惠州市中医医院总务后勤部对接和办理等实施惠州市中医医院</w:t>
      </w:r>
      <w:r>
        <w:rPr>
          <w:rFonts w:hint="eastAsia" w:ascii="方正仿宋_GBK" w:hAnsi="方正仿宋_GBK" w:eastAsia="方正仿宋_GBK" w:cs="方正仿宋_GBK"/>
          <w:b/>
          <w:bCs/>
          <w:i w:val="0"/>
          <w:iCs w:val="0"/>
          <w:sz w:val="28"/>
          <w:szCs w:val="28"/>
          <w:u w:val="single"/>
          <w:lang w:val="en-US" w:eastAsia="zh-CN"/>
        </w:rPr>
        <w:t xml:space="preserve">  </w:t>
      </w:r>
      <w:r>
        <w:rPr>
          <w:rFonts w:hint="eastAsia" w:ascii="方正仿宋_GBK" w:hAnsi="方正仿宋_GBK" w:eastAsia="方正仿宋_GBK" w:cs="方正仿宋_GBK"/>
          <w:b/>
          <w:bCs/>
          <w:sz w:val="28"/>
          <w:szCs w:val="28"/>
          <w:u w:val="single"/>
          <w:lang w:val="en-US" w:eastAsia="zh-CN"/>
        </w:rPr>
        <w:t xml:space="preserve">项目名称  </w:t>
      </w:r>
      <w:r>
        <w:rPr>
          <w:rFonts w:hint="eastAsia" w:ascii="方正仿宋_GBK" w:hAnsi="方正仿宋_GBK" w:eastAsia="方正仿宋_GBK" w:cs="方正仿宋_GBK"/>
          <w:sz w:val="28"/>
          <w:szCs w:val="28"/>
          <w:u w:val="none"/>
          <w:lang w:val="en-US" w:eastAsia="zh-CN"/>
        </w:rPr>
        <w:t>工作的相关信息和资料，必须根据本承诺书的规定对所涉及的信息和资料严格履行保密责任，如涉及到项目的调研和采购项目</w:t>
      </w:r>
      <w:bookmarkStart w:id="0" w:name="_GoBack"/>
      <w:bookmarkEnd w:id="0"/>
      <w:r>
        <w:rPr>
          <w:rFonts w:hint="eastAsia" w:ascii="方正仿宋_GBK" w:hAnsi="方正仿宋_GBK" w:eastAsia="方正仿宋_GBK" w:cs="方正仿宋_GBK"/>
          <w:sz w:val="28"/>
          <w:szCs w:val="28"/>
          <w:u w:val="none"/>
          <w:lang w:val="en-US" w:eastAsia="zh-CN"/>
        </w:rPr>
        <w:t>仅对之实施目的而使用。具体承诺内容如下：</w:t>
      </w:r>
    </w:p>
    <w:p w14:paraId="70CEC3B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本承诺书所称的“相关信息和资料</w:t>
      </w:r>
      <w:r>
        <w:rPr>
          <w:rFonts w:hint="default" w:ascii="方正仿宋_GBK" w:hAnsi="方正仿宋_GBK" w:eastAsia="方正仿宋_GBK" w:cs="方正仿宋_GBK"/>
          <w:sz w:val="28"/>
          <w:szCs w:val="28"/>
          <w:u w:val="none"/>
          <w:lang w:val="en-US" w:eastAsia="zh-CN"/>
        </w:rPr>
        <w:t>”</w:t>
      </w:r>
      <w:r>
        <w:rPr>
          <w:rFonts w:hint="eastAsia" w:ascii="方正仿宋_GBK" w:hAnsi="方正仿宋_GBK" w:eastAsia="方正仿宋_GBK" w:cs="方正仿宋_GBK"/>
          <w:sz w:val="28"/>
          <w:szCs w:val="28"/>
          <w:u w:val="none"/>
          <w:lang w:val="en-US" w:eastAsia="zh-CN"/>
        </w:rPr>
        <w:t>是指基于医院总务后勤部组织的市场公开调研项目，医院所提供的文件内容以及有关实施本项目过程中涉及的全部未向社会公开的信息。</w:t>
      </w:r>
    </w:p>
    <w:p w14:paraId="4BE7199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一、保密义务</w:t>
      </w:r>
    </w:p>
    <w:p w14:paraId="244859FD">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1.同意严格保密本次项目市场公开调研所提供的相关信息和资料。</w:t>
      </w:r>
    </w:p>
    <w:p w14:paraId="539AE1F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2.保证采取所有必要的方法对本次项目调研提供的相关信息和资料进行保密，严格非授权透露、使用、复制本次项目调研所提供的相关信息和资料。</w:t>
      </w:r>
    </w:p>
    <w:p w14:paraId="4C6C8D2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3.承诺单位和承诺人不得因任何理由以任何方式透露本次项目调研提供的相关信息和资料，在服务期间，因特殊情况医院总务后勤部需收回本次项目调研提供的相关信息和资料时，承诺单位和承诺人应立即交回所有书面的或其他有形的相关信息和资料以及所有描述和概括该相关信息和资料的文件，在交回以上有关材料前未经医院总务后勤部的允许不得采取抄写、复印、拷贝等方式留存相关信息和资料。</w:t>
      </w:r>
    </w:p>
    <w:p w14:paraId="5762D70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4.没有医院总务后勤部书面许可，承诺单位和承诺人不得丢弃和处理任何书面的或其他有形的相关信息和资料。</w:t>
      </w:r>
    </w:p>
    <w:p w14:paraId="521CBE8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二、相关信息和资料的交回</w:t>
      </w:r>
    </w:p>
    <w:p w14:paraId="09BFD07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当医院总务后勤部以书面形式要求承诺单位和承诺人交回本次项目调研所提供的相关信息和技术资料时，应立即交回所有书面的或其他有形的相关信息和资料以及所有描述和概括该相关信息和资料的文件，在交回以上有关资料前未经医院总务后勤部的允许不得采取抄写、复印、拷贝等任何方式留存相关信息和资料。</w:t>
      </w:r>
    </w:p>
    <w:p w14:paraId="5628AD1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三、违约责任</w:t>
      </w:r>
    </w:p>
    <w:p w14:paraId="1FD89E0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1.承诺单位和承诺人如违约泄露本次项目调研提供的相关信息和资料，应当采取一切必要措施对违约行为予以补救，包括采取一切方法对该专有信息进行保密，所需费用由承诺单位和承诺人承担。</w:t>
      </w:r>
    </w:p>
    <w:p w14:paraId="2F36A25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2.承诺单位和承诺人应当赔偿惠州市中医医院和惠州市中医医院总务后勤部因承诺单位和承诺人违约而造成的所有损失。</w:t>
      </w:r>
    </w:p>
    <w:p w14:paraId="713D71E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四、保密期限</w:t>
      </w:r>
    </w:p>
    <w:p w14:paraId="49D2CE6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1.自本承诺书生效之日起，双方的合作交流必须符合本承诺书的约定。</w:t>
      </w:r>
    </w:p>
    <w:p w14:paraId="3A55CAC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2.除非医院总务后勤部书面通知明确说明本承诺书所涉及的某项信息和资料可以不用保密，承诺单位和承诺人必须按照本承诺书所承担的保密义务在所接受的信息和资料被社会公知前对所收到的相关信息和资料进行保密，保密期限不受本承诺书有限期限的限制。</w:t>
      </w:r>
    </w:p>
    <w:p w14:paraId="2812C2C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五、其他</w:t>
      </w:r>
    </w:p>
    <w:p w14:paraId="04530D0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1.本承诺书受中华人民共和国法律管辖，并在所有方面依其进行解释。</w:t>
      </w:r>
    </w:p>
    <w:p w14:paraId="33A7C5D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2.由本承诺书产生的一切争议由双方友好协商解决，协商不成，双方可向有管辖权的人民法院提起诉讼。</w:t>
      </w:r>
    </w:p>
    <w:p w14:paraId="0352C685">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3.本承诺书自法定代表人或委托代理人加盖公章之日起生效。</w:t>
      </w:r>
    </w:p>
    <w:p w14:paraId="206B51E1">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p>
    <w:p w14:paraId="5BD362EA">
      <w:pPr>
        <w:keepNext w:val="0"/>
        <w:keepLines w:val="0"/>
        <w:pageBreakBefore w:val="0"/>
        <w:widowControl w:val="0"/>
        <w:kinsoku/>
        <w:wordWrap/>
        <w:overflowPunct/>
        <w:topLinePunct w:val="0"/>
        <w:autoSpaceDE/>
        <w:autoSpaceDN/>
        <w:bidi w:val="0"/>
        <w:adjustRightInd/>
        <w:snapToGrid/>
        <w:spacing w:line="520" w:lineRule="exact"/>
        <w:ind w:firstLine="2800" w:firstLineChars="1000"/>
        <w:jc w:val="left"/>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承诺单位和承诺人签字：</w:t>
      </w:r>
    </w:p>
    <w:p w14:paraId="5B1E53F2">
      <w:pPr>
        <w:keepNext w:val="0"/>
        <w:keepLines w:val="0"/>
        <w:pageBreakBefore w:val="0"/>
        <w:widowControl w:val="0"/>
        <w:kinsoku/>
        <w:wordWrap/>
        <w:overflowPunct/>
        <w:topLinePunct w:val="0"/>
        <w:autoSpaceDE/>
        <w:autoSpaceDN/>
        <w:bidi w:val="0"/>
        <w:adjustRightInd/>
        <w:snapToGrid/>
        <w:spacing w:line="520" w:lineRule="exact"/>
        <w:ind w:firstLine="2520" w:firstLineChars="900"/>
        <w:jc w:val="left"/>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（法定代表人或委托代理人）</w:t>
      </w:r>
    </w:p>
    <w:p w14:paraId="31DB29F2">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 xml:space="preserve">                            单位公章：                  </w:t>
      </w:r>
    </w:p>
    <w:p w14:paraId="7273F18A">
      <w:pPr>
        <w:keepNext w:val="0"/>
        <w:keepLines w:val="0"/>
        <w:pageBreakBefore w:val="0"/>
        <w:widowControl w:val="0"/>
        <w:kinsoku/>
        <w:wordWrap/>
        <w:overflowPunct/>
        <w:topLinePunct w:val="0"/>
        <w:autoSpaceDE/>
        <w:autoSpaceDN/>
        <w:bidi w:val="0"/>
        <w:adjustRightInd/>
        <w:snapToGrid/>
        <w:spacing w:line="520" w:lineRule="exact"/>
        <w:ind w:firstLine="5040" w:firstLineChars="1800"/>
        <w:jc w:val="left"/>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日期：</w:t>
      </w:r>
    </w:p>
    <w:p w14:paraId="67BF005E">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eastAsia" w:ascii="方正仿宋_GBK" w:hAnsi="方正仿宋_GBK" w:eastAsia="方正仿宋_GBK" w:cs="方正仿宋_GBK"/>
          <w:sz w:val="28"/>
          <w:szCs w:val="28"/>
          <w:u w:val="none"/>
          <w:lang w:val="en-GB" w:eastAsia="zh-CN"/>
        </w:rPr>
      </w:pPr>
    </w:p>
    <w:p w14:paraId="7059E875">
      <w:pPr>
        <w:keepNext w:val="0"/>
        <w:keepLines w:val="0"/>
        <w:pageBreakBefore w:val="0"/>
        <w:widowControl w:val="0"/>
        <w:kinsoku/>
        <w:wordWrap/>
        <w:overflowPunct/>
        <w:topLinePunct w:val="0"/>
        <w:bidi w:val="0"/>
        <w:spacing w:line="600" w:lineRule="exact"/>
        <w:rPr>
          <w:rFonts w:hint="eastAsia" w:ascii="仿宋" w:hAnsi="仿宋" w:eastAsia="仿宋" w:cs="仿宋"/>
          <w:b/>
          <w:sz w:val="24"/>
          <w:highlight w:val="yellow"/>
          <w:lang w:val="en-GB"/>
        </w:rPr>
      </w:pPr>
    </w:p>
    <w:sectPr>
      <w:pgSz w:w="11906" w:h="16838"/>
      <w:pgMar w:top="1417" w:right="1474" w:bottom="113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font>
  <w:font w:name="WPSEMBED1">
    <w:panose1 w:val="02000000000000000000"/>
    <w:charset w:val="86"/>
    <w:family w:val="auto"/>
    <w:pitch w:val="default"/>
    <w:sig w:usb0="A00002BF" w:usb1="184F6CFA" w:usb2="00000012"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BE6FC0"/>
    <w:multiLevelType w:val="multilevel"/>
    <w:tmpl w:val="53BE6FC0"/>
    <w:lvl w:ilvl="0" w:tentative="0">
      <w:start w:val="1"/>
      <w:numFmt w:val="decimal"/>
      <w:pStyle w:val="3"/>
      <w:lvlText w:val="%1. "/>
      <w:lvlJc w:val="left"/>
      <w:pPr>
        <w:tabs>
          <w:tab w:val="left" w:pos="839"/>
        </w:tabs>
        <w:ind w:left="839" w:hanging="419"/>
      </w:pPr>
      <w:rPr>
        <w:rFonts w:hint="eastAsia"/>
      </w:rPr>
    </w:lvl>
    <w:lvl w:ilvl="1" w:tentative="0">
      <w:start w:val="1"/>
      <w:numFmt w:val="upperLetter"/>
      <w:lvlText w:val="%2. "/>
      <w:lvlJc w:val="left"/>
      <w:pPr>
        <w:tabs>
          <w:tab w:val="left" w:pos="1049"/>
        </w:tabs>
        <w:ind w:left="1049" w:hanging="420"/>
      </w:pPr>
      <w:rPr>
        <w:rFonts w:hint="eastAsia"/>
      </w:rPr>
    </w:lvl>
    <w:lvl w:ilvl="2" w:tentative="0">
      <w:start w:val="1"/>
      <w:numFmt w:val="lowerLetter"/>
      <w:lvlText w:val="%3. "/>
      <w:lvlJc w:val="left"/>
      <w:pPr>
        <w:tabs>
          <w:tab w:val="left" w:pos="1259"/>
        </w:tabs>
        <w:ind w:left="1259" w:hanging="420"/>
      </w:pPr>
      <w:rPr>
        <w:rFonts w:hint="eastAsia"/>
      </w:rPr>
    </w:lvl>
    <w:lvl w:ilvl="3" w:tentative="0">
      <w:start w:val="1"/>
      <w:numFmt w:val="lowerLetter"/>
      <w:lvlText w:val="%4) "/>
      <w:lvlJc w:val="left"/>
      <w:pPr>
        <w:tabs>
          <w:tab w:val="left" w:pos="1469"/>
        </w:tabs>
        <w:ind w:left="1469" w:hanging="420"/>
      </w:pPr>
      <w:rPr>
        <w:rFonts w:hint="eastAsia"/>
      </w:rPr>
    </w:lvl>
    <w:lvl w:ilvl="4" w:tentative="0">
      <w:start w:val="1"/>
      <w:numFmt w:val="none"/>
      <w:suff w:val="nothing"/>
      <w:lvlText w:val=""/>
      <w:lvlJc w:val="left"/>
      <w:pPr>
        <w:ind w:left="1259" w:firstLine="0"/>
      </w:pPr>
      <w:rPr>
        <w:rFonts w:hint="eastAsia"/>
      </w:rPr>
    </w:lvl>
    <w:lvl w:ilvl="5" w:tentative="0">
      <w:start w:val="1"/>
      <w:numFmt w:val="none"/>
      <w:suff w:val="nothing"/>
      <w:lvlText w:val=""/>
      <w:lvlJc w:val="left"/>
      <w:pPr>
        <w:ind w:left="1259" w:firstLine="0"/>
      </w:pPr>
      <w:rPr>
        <w:rFonts w:hint="eastAsia"/>
      </w:rPr>
    </w:lvl>
    <w:lvl w:ilvl="6" w:tentative="0">
      <w:start w:val="1"/>
      <w:numFmt w:val="none"/>
      <w:suff w:val="nothing"/>
      <w:lvlText w:val=""/>
      <w:lvlJc w:val="left"/>
      <w:pPr>
        <w:ind w:left="1259" w:firstLine="0"/>
      </w:pPr>
      <w:rPr>
        <w:rFonts w:hint="eastAsia"/>
      </w:rPr>
    </w:lvl>
    <w:lvl w:ilvl="7" w:tentative="0">
      <w:start w:val="1"/>
      <w:numFmt w:val="none"/>
      <w:suff w:val="nothing"/>
      <w:lvlText w:val=""/>
      <w:lvlJc w:val="left"/>
      <w:pPr>
        <w:ind w:left="1259" w:firstLine="0"/>
      </w:pPr>
      <w:rPr>
        <w:rFonts w:hint="eastAsia"/>
      </w:rPr>
    </w:lvl>
    <w:lvl w:ilvl="8" w:tentative="0">
      <w:start w:val="1"/>
      <w:numFmt w:val="none"/>
      <w:suff w:val="nothing"/>
      <w:lvlText w:val=""/>
      <w:lvlJc w:val="left"/>
      <w:pPr>
        <w:ind w:left="1259"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E5ZDhkYTQ2YTdiZmQ0OWI0MzNlZDUwMmFkZjdmMmQifQ=="/>
  </w:docVars>
  <w:rsids>
    <w:rsidRoot w:val="00000000"/>
    <w:rsid w:val="07A612CA"/>
    <w:rsid w:val="093D07C5"/>
    <w:rsid w:val="3F4E1BFA"/>
    <w:rsid w:val="47C434CB"/>
    <w:rsid w:val="4C8E0D22"/>
    <w:rsid w:val="4D2A5412"/>
    <w:rsid w:val="5C0E42F9"/>
    <w:rsid w:val="60F47844"/>
    <w:rsid w:val="61C643EC"/>
    <w:rsid w:val="6636132B"/>
    <w:rsid w:val="6856176C"/>
    <w:rsid w:val="68AA2D30"/>
    <w:rsid w:val="6A354D0E"/>
    <w:rsid w:val="73BD2E8B"/>
    <w:rsid w:val="74046E1C"/>
    <w:rsid w:val="75D068F8"/>
    <w:rsid w:val="795432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3">
    <w:name w:val="Body Text"/>
    <w:basedOn w:val="1"/>
    <w:next w:val="1"/>
    <w:autoRedefine/>
    <w:qFormat/>
    <w:uiPriority w:val="0"/>
    <w:pPr>
      <w:numPr>
        <w:ilvl w:val="0"/>
        <w:numId w:val="1"/>
      </w:numPr>
      <w:tabs>
        <w:tab w:val="clear" w:pos="839"/>
      </w:tabs>
      <w:spacing w:after="120"/>
      <w:ind w:left="0" w:firstLine="0"/>
    </w:pPr>
  </w:style>
  <w:style w:type="paragraph" w:styleId="4">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3236</Words>
  <Characters>3269</Characters>
  <Lines>0</Lines>
  <Paragraphs>0</Paragraphs>
  <TotalTime>0</TotalTime>
  <ScaleCrop>false</ScaleCrop>
  <LinksUpToDate>false</LinksUpToDate>
  <CharactersWithSpaces>3379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2023-07-11T07:06:00Z</dcterms:created>
  <dc:creator>Administrator</dc:creator>
  <cp:lastModifiedBy>神奇小子</cp:lastModifiedBy>
  <cp:lastPrinted>2024-05-30T04:30:00Z</cp:lastPrinted>
  <dcterms:modified xsi:type="dcterms:W3CDTF">2025-11-11T04:05:26Z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CD7EE12D76EB41F88D13E3A7C3F7497F_12</vt:lpwstr>
  </property>
  <property fmtid="{D5CDD505-2E9C-101B-9397-08002B2CF9AE}" pid="4" name="KSOTemplateDocerSaveRecord">
    <vt:lpwstr>eyJoZGlkIjoiNTg2Zjc3M2VlNWI2NmRjYWVjOTI0MGQ4N2JkNzk0MjYiLCJ1c2VySWQiOiIxMTAwNDMxNjU5In0=</vt:lpwstr>
  </property>
</Properties>
</file>