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5CEC04">
      <w:pPr>
        <w:ind w:firstLine="480" w:firstLineChars="200"/>
        <w:jc w:val="center"/>
        <w:rPr>
          <w:rFonts w:ascii="宋体" w:hAnsi="宋体" w:cs="宋体"/>
          <w:bCs/>
          <w:sz w:val="24"/>
        </w:rPr>
      </w:pPr>
    </w:p>
    <w:p w14:paraId="50D2B207">
      <w:pPr>
        <w:pStyle w:val="2"/>
        <w:rPr>
          <w:bCs/>
          <w:lang w:eastAsia="zh-CN"/>
        </w:rPr>
      </w:pPr>
    </w:p>
    <w:p w14:paraId="57DFCC74">
      <w:pPr>
        <w:rPr>
          <w:rFonts w:ascii="宋体" w:hAnsi="宋体" w:cs="宋体"/>
        </w:rPr>
      </w:pPr>
    </w:p>
    <w:p w14:paraId="0AAF666A">
      <w:pPr>
        <w:ind w:firstLine="480" w:firstLineChars="200"/>
        <w:jc w:val="center"/>
        <w:rPr>
          <w:rFonts w:ascii="宋体" w:hAnsi="宋体" w:cs="宋体"/>
          <w:bCs/>
          <w:sz w:val="24"/>
        </w:rPr>
      </w:pPr>
    </w:p>
    <w:p w14:paraId="1616C0D2">
      <w:pPr>
        <w:ind w:firstLine="480" w:firstLineChars="200"/>
        <w:jc w:val="center"/>
        <w:rPr>
          <w:rFonts w:ascii="宋体" w:hAnsi="宋体" w:cs="宋体"/>
          <w:bCs/>
          <w:sz w:val="24"/>
        </w:rPr>
      </w:pPr>
    </w:p>
    <w:p w14:paraId="3A6B986F">
      <w:pPr>
        <w:jc w:val="center"/>
        <w:rPr>
          <w:rFonts w:ascii="宋体" w:hAnsi="宋体" w:cs="宋体"/>
          <w:b/>
          <w:sz w:val="52"/>
          <w:szCs w:val="52"/>
        </w:rPr>
      </w:pPr>
      <w:r>
        <w:rPr>
          <w:rFonts w:hint="eastAsia" w:ascii="宋体" w:hAnsi="宋体" w:cs="宋体"/>
          <w:b/>
          <w:sz w:val="52"/>
          <w:szCs w:val="52"/>
        </w:rPr>
        <w:t>需求概况</w:t>
      </w:r>
    </w:p>
    <w:p w14:paraId="67E76A25">
      <w:pPr>
        <w:rPr>
          <w:rFonts w:ascii="宋体" w:hAnsi="宋体" w:cs="宋体"/>
        </w:rPr>
      </w:pPr>
    </w:p>
    <w:p w14:paraId="6067D675">
      <w:pPr>
        <w:spacing w:line="480" w:lineRule="auto"/>
        <w:jc w:val="left"/>
        <w:rPr>
          <w:rFonts w:ascii="宋体" w:hAnsi="宋体" w:cs="宋体"/>
          <w:bCs/>
          <w:sz w:val="24"/>
          <w:highlight w:val="none"/>
          <w:u w:val="single"/>
        </w:rPr>
      </w:pPr>
      <w:bookmarkStart w:id="14" w:name="_GoBack"/>
      <w:r>
        <w:rPr>
          <w:rFonts w:hint="eastAsia" w:ascii="宋体" w:hAnsi="宋体" w:cs="宋体"/>
          <w:bCs/>
          <w:sz w:val="24"/>
          <w:highlight w:val="none"/>
        </w:rPr>
        <w:t>项目名称：</w:t>
      </w:r>
      <w:r>
        <w:rPr>
          <w:rFonts w:hint="eastAsia" w:ascii="宋体" w:hAnsi="宋体" w:cs="宋体"/>
          <w:bCs/>
          <w:sz w:val="24"/>
          <w:highlight w:val="none"/>
          <w:u w:val="single"/>
        </w:rPr>
        <w:t xml:space="preserve"> 网络安全等级保护测评及商用密码应用安全性评估服务项目</w:t>
      </w:r>
    </w:p>
    <w:bookmarkEnd w:id="14"/>
    <w:p w14:paraId="75401E74">
      <w:pPr>
        <w:pStyle w:val="2"/>
        <w:rPr>
          <w:bCs/>
          <w:highlight w:val="yellow"/>
          <w:u w:val="single"/>
          <w:lang w:eastAsia="zh-CN"/>
        </w:rPr>
      </w:pPr>
    </w:p>
    <w:p w14:paraId="5B29C7AE">
      <w:pPr>
        <w:rPr>
          <w:rFonts w:ascii="宋体" w:hAnsi="宋体" w:cs="宋体"/>
          <w:bCs/>
          <w:sz w:val="24"/>
          <w:highlight w:val="yellow"/>
          <w:u w:val="single"/>
        </w:rPr>
      </w:pPr>
    </w:p>
    <w:p w14:paraId="57A8E9A9">
      <w:pPr>
        <w:pStyle w:val="2"/>
        <w:rPr>
          <w:bCs/>
          <w:highlight w:val="yellow"/>
          <w:u w:val="single"/>
          <w:lang w:eastAsia="zh-CN"/>
        </w:rPr>
      </w:pPr>
    </w:p>
    <w:p w14:paraId="7A8D89E6">
      <w:pPr>
        <w:rPr>
          <w:rFonts w:ascii="宋体" w:hAnsi="宋体" w:cs="宋体"/>
          <w:bCs/>
          <w:sz w:val="24"/>
          <w:highlight w:val="yellow"/>
          <w:u w:val="single"/>
        </w:rPr>
      </w:pPr>
    </w:p>
    <w:p w14:paraId="651C6F77">
      <w:pPr>
        <w:rPr>
          <w:rFonts w:ascii="宋体" w:hAnsi="宋体" w:cs="宋体"/>
        </w:rPr>
      </w:pPr>
    </w:p>
    <w:p w14:paraId="5BF716F1">
      <w:pPr>
        <w:pStyle w:val="2"/>
        <w:rPr>
          <w:lang w:eastAsia="zh-CN"/>
        </w:rPr>
      </w:pPr>
    </w:p>
    <w:p w14:paraId="2196C66D">
      <w:pPr>
        <w:rPr>
          <w:rFonts w:ascii="宋体" w:hAnsi="宋体" w:cs="宋体"/>
        </w:rPr>
      </w:pPr>
    </w:p>
    <w:p w14:paraId="6B6C8E5C">
      <w:pPr>
        <w:pStyle w:val="2"/>
        <w:rPr>
          <w:lang w:eastAsia="zh-CN"/>
        </w:rPr>
      </w:pPr>
    </w:p>
    <w:p w14:paraId="4A1F83C5">
      <w:pPr>
        <w:rPr>
          <w:rFonts w:ascii="宋体" w:hAnsi="宋体" w:cs="宋体"/>
        </w:rPr>
      </w:pPr>
    </w:p>
    <w:p w14:paraId="51ED5D43">
      <w:pPr>
        <w:pStyle w:val="2"/>
        <w:rPr>
          <w:lang w:eastAsia="zh-CN"/>
        </w:rPr>
      </w:pPr>
    </w:p>
    <w:p w14:paraId="172A5B83">
      <w:pPr>
        <w:rPr>
          <w:rFonts w:ascii="宋体" w:hAnsi="宋体" w:cs="宋体"/>
        </w:rPr>
      </w:pPr>
    </w:p>
    <w:p w14:paraId="4F902014">
      <w:pPr>
        <w:pStyle w:val="2"/>
        <w:rPr>
          <w:lang w:eastAsia="zh-CN"/>
        </w:rPr>
      </w:pPr>
    </w:p>
    <w:p w14:paraId="66D00ED4">
      <w:pPr>
        <w:rPr>
          <w:rFonts w:ascii="宋体" w:hAnsi="宋体" w:cs="宋体"/>
        </w:rPr>
      </w:pPr>
    </w:p>
    <w:p w14:paraId="70F2FF96">
      <w:pPr>
        <w:pStyle w:val="2"/>
        <w:rPr>
          <w:lang w:eastAsia="zh-CN"/>
        </w:rPr>
      </w:pPr>
    </w:p>
    <w:p w14:paraId="3AB18765">
      <w:pPr>
        <w:rPr>
          <w:rFonts w:ascii="宋体" w:hAnsi="宋体" w:cs="宋体"/>
        </w:rPr>
      </w:pPr>
    </w:p>
    <w:p w14:paraId="141701B2">
      <w:pPr>
        <w:pStyle w:val="2"/>
        <w:rPr>
          <w:lang w:eastAsia="zh-CN"/>
        </w:rPr>
      </w:pPr>
    </w:p>
    <w:p w14:paraId="2B523F97">
      <w:pPr>
        <w:rPr>
          <w:rFonts w:ascii="宋体" w:hAnsi="宋体" w:cs="宋体"/>
        </w:rPr>
      </w:pPr>
    </w:p>
    <w:p w14:paraId="04C80482">
      <w:pPr>
        <w:pStyle w:val="2"/>
        <w:rPr>
          <w:lang w:eastAsia="zh-CN"/>
        </w:rPr>
      </w:pPr>
    </w:p>
    <w:p w14:paraId="57FF0C47">
      <w:pPr>
        <w:rPr>
          <w:rFonts w:ascii="宋体" w:hAnsi="宋体" w:cs="宋体"/>
        </w:rPr>
      </w:pPr>
    </w:p>
    <w:p w14:paraId="645E7AB1">
      <w:pPr>
        <w:pStyle w:val="2"/>
        <w:rPr>
          <w:lang w:eastAsia="zh-CN"/>
        </w:rPr>
      </w:pPr>
    </w:p>
    <w:p w14:paraId="4EA35DA7">
      <w:pPr>
        <w:rPr>
          <w:rFonts w:ascii="宋体" w:hAnsi="宋体" w:cs="宋体"/>
        </w:rPr>
      </w:pPr>
    </w:p>
    <w:p w14:paraId="4433719F">
      <w:pPr>
        <w:pStyle w:val="2"/>
        <w:rPr>
          <w:lang w:eastAsia="zh-CN"/>
        </w:rPr>
      </w:pPr>
    </w:p>
    <w:p w14:paraId="76C29968">
      <w:pPr>
        <w:rPr>
          <w:rFonts w:ascii="宋体" w:hAnsi="宋体" w:cs="宋体"/>
        </w:rPr>
      </w:pPr>
    </w:p>
    <w:p w14:paraId="63DC5DD8">
      <w:pPr>
        <w:pStyle w:val="2"/>
        <w:rPr>
          <w:lang w:eastAsia="zh-CN"/>
        </w:rPr>
      </w:pPr>
    </w:p>
    <w:p w14:paraId="1FBDE5F6">
      <w:pPr>
        <w:rPr>
          <w:rFonts w:ascii="宋体" w:hAnsi="宋体" w:cs="宋体"/>
        </w:rPr>
      </w:pPr>
    </w:p>
    <w:p w14:paraId="25D3BF7F">
      <w:pPr>
        <w:pStyle w:val="2"/>
        <w:rPr>
          <w:lang w:eastAsia="zh-CN"/>
        </w:rPr>
      </w:pPr>
    </w:p>
    <w:p w14:paraId="3412BEF9">
      <w:pPr>
        <w:rPr>
          <w:rFonts w:ascii="宋体" w:hAnsi="宋体" w:cs="宋体"/>
        </w:rPr>
      </w:pPr>
    </w:p>
    <w:p w14:paraId="237FDBE8">
      <w:pPr>
        <w:pStyle w:val="2"/>
        <w:rPr>
          <w:lang w:eastAsia="zh-CN"/>
        </w:rPr>
      </w:pPr>
    </w:p>
    <w:p w14:paraId="76A99EB4">
      <w:pPr>
        <w:rPr>
          <w:rFonts w:ascii="宋体" w:hAnsi="宋体" w:cs="宋体"/>
        </w:rPr>
      </w:pPr>
    </w:p>
    <w:p w14:paraId="5925FEF3">
      <w:pPr>
        <w:pStyle w:val="2"/>
        <w:ind w:firstLine="2640" w:firstLineChars="1100"/>
        <w:rPr>
          <w:lang w:eastAsia="zh-CN"/>
        </w:rPr>
      </w:pPr>
      <w:r>
        <w:rPr>
          <w:rFonts w:hint="eastAsia"/>
          <w:bCs/>
          <w:lang w:eastAsia="zh-CN"/>
        </w:rPr>
        <w:t>承办部门：</w:t>
      </w:r>
      <w:r>
        <w:rPr>
          <w:rFonts w:hint="eastAsia"/>
          <w:bCs/>
          <w:u w:val="single"/>
          <w:lang w:eastAsia="zh-CN"/>
        </w:rPr>
        <w:t xml:space="preserve"> 医学装备部（信息组）</w:t>
      </w:r>
    </w:p>
    <w:p w14:paraId="5839361C">
      <w:pPr>
        <w:ind w:firstLine="480" w:firstLineChars="200"/>
        <w:jc w:val="center"/>
        <w:rPr>
          <w:rFonts w:ascii="宋体" w:hAnsi="宋体" w:cs="宋体"/>
          <w:bCs/>
          <w:sz w:val="24"/>
        </w:rPr>
      </w:pPr>
      <w:r>
        <w:rPr>
          <w:rFonts w:hint="eastAsia" w:ascii="宋体" w:hAnsi="宋体" w:cs="宋体"/>
          <w:bCs/>
          <w:sz w:val="24"/>
        </w:rPr>
        <w:t>二〇二六年</w:t>
      </w:r>
      <w:r>
        <w:rPr>
          <w:rFonts w:hint="eastAsia" w:ascii="宋体" w:hAnsi="宋体" w:cs="宋体"/>
          <w:bCs/>
          <w:sz w:val="24"/>
          <w:lang w:val="en-US" w:eastAsia="zh-CN"/>
        </w:rPr>
        <w:t>九</w:t>
      </w:r>
      <w:r>
        <w:rPr>
          <w:rFonts w:hint="eastAsia" w:ascii="宋体" w:hAnsi="宋体" w:cs="宋体"/>
          <w:bCs/>
          <w:sz w:val="24"/>
        </w:rPr>
        <w:t>月</w:t>
      </w:r>
    </w:p>
    <w:p w14:paraId="06F75863">
      <w:pPr>
        <w:ind w:firstLine="480" w:firstLineChars="200"/>
        <w:jc w:val="center"/>
        <w:rPr>
          <w:rFonts w:ascii="宋体" w:hAnsi="宋体" w:cs="宋体"/>
          <w:bCs/>
          <w:sz w:val="24"/>
        </w:rPr>
        <w:sectPr>
          <w:headerReference r:id="rId3" w:type="default"/>
          <w:footerReference r:id="rId4" w:type="default"/>
          <w:pgSz w:w="11900" w:h="16840"/>
          <w:pgMar w:top="1701" w:right="1304" w:bottom="1417" w:left="1304" w:header="1417" w:footer="992" w:gutter="0"/>
          <w:pgNumType w:start="1"/>
          <w:cols w:space="425" w:num="1"/>
          <w:docGrid w:type="lines" w:linePitch="312" w:charSpace="0"/>
        </w:sectPr>
      </w:pPr>
    </w:p>
    <w:sdt>
      <w:sdtPr>
        <w:rPr>
          <w:rFonts w:hint="eastAsia" w:ascii="宋体" w:hAnsi="宋体" w:cs="宋体"/>
          <w:bCs/>
          <w:sz w:val="24"/>
        </w:rPr>
        <w:id w:val="147463826"/>
        <w:docPartObj>
          <w:docPartGallery w:val="Table of Contents"/>
          <w:docPartUnique/>
        </w:docPartObj>
      </w:sdtPr>
      <w:sdtEndPr>
        <w:rPr>
          <w:rFonts w:hint="eastAsia" w:ascii="宋体" w:hAnsi="宋体" w:cs="宋体"/>
          <w:bCs/>
          <w:sz w:val="24"/>
        </w:rPr>
      </w:sdtEndPr>
      <w:sdtContent>
        <w:p w14:paraId="7A3B00D1">
          <w:pPr>
            <w:jc w:val="center"/>
            <w:rPr>
              <w:rFonts w:ascii="宋体" w:hAnsi="宋体" w:cs="宋体"/>
              <w:b/>
              <w:sz w:val="32"/>
              <w:szCs w:val="32"/>
            </w:rPr>
          </w:pPr>
          <w:r>
            <w:rPr>
              <w:rFonts w:hint="eastAsia" w:ascii="宋体" w:hAnsi="宋体" w:cs="宋体"/>
              <w:b/>
              <w:sz w:val="32"/>
              <w:szCs w:val="32"/>
            </w:rPr>
            <w:t>目  录</w:t>
          </w:r>
        </w:p>
        <w:p w14:paraId="2F027C8F">
          <w:pPr>
            <w:pStyle w:val="16"/>
            <w:tabs>
              <w:tab w:val="right" w:leader="dot" w:pos="9282"/>
            </w:tabs>
            <w:rPr>
              <w:rFonts w:asciiTheme="minorHAnsi" w:hAnsiTheme="minorHAnsi" w:eastAsiaTheme="minorEastAsia" w:cstheme="minorBidi"/>
              <w:szCs w:val="22"/>
            </w:rPr>
          </w:pPr>
          <w:r>
            <w:rPr>
              <w:rFonts w:hint="eastAsia" w:ascii="宋体" w:hAnsi="宋体" w:cs="宋体"/>
              <w:bCs/>
              <w:sz w:val="24"/>
            </w:rPr>
            <w:fldChar w:fldCharType="begin"/>
          </w:r>
          <w:r>
            <w:rPr>
              <w:rFonts w:hint="eastAsia" w:ascii="宋体" w:hAnsi="宋体" w:cs="宋体"/>
              <w:bCs/>
              <w:sz w:val="24"/>
            </w:rPr>
            <w:instrText xml:space="preserve">TOC \o "1-3" \h \u </w:instrText>
          </w:r>
          <w:r>
            <w:rPr>
              <w:rFonts w:hint="eastAsia" w:ascii="宋体" w:hAnsi="宋体" w:cs="宋体"/>
              <w:bCs/>
              <w:sz w:val="24"/>
            </w:rPr>
            <w:fldChar w:fldCharType="separate"/>
          </w:r>
          <w:r>
            <w:fldChar w:fldCharType="begin"/>
          </w:r>
          <w:r>
            <w:instrText xml:space="preserve"> HYPERLINK \l "_Toc234087958" </w:instrText>
          </w:r>
          <w:r>
            <w:fldChar w:fldCharType="separate"/>
          </w:r>
          <w:r>
            <w:rPr>
              <w:rStyle w:val="24"/>
              <w:rFonts w:hint="eastAsia" w:ascii="宋体" w:hAnsi="宋体" w:cs="宋体"/>
              <w:b/>
              <w:kern w:val="0"/>
            </w:rPr>
            <w:t>一、项目需求情况</w:t>
          </w:r>
          <w:r>
            <w:tab/>
          </w:r>
          <w:r>
            <w:fldChar w:fldCharType="begin"/>
          </w:r>
          <w:r>
            <w:instrText xml:space="preserve"> PAGEREF _Toc234087958 \h </w:instrText>
          </w:r>
          <w:r>
            <w:fldChar w:fldCharType="separate"/>
          </w:r>
          <w:r>
            <w:t>1</w:t>
          </w:r>
          <w:r>
            <w:fldChar w:fldCharType="end"/>
          </w:r>
          <w:r>
            <w:fldChar w:fldCharType="end"/>
          </w:r>
        </w:p>
        <w:p w14:paraId="7A489C53">
          <w:pPr>
            <w:pStyle w:val="17"/>
            <w:tabs>
              <w:tab w:val="right" w:leader="dot" w:pos="9282"/>
            </w:tabs>
            <w:rPr>
              <w:rFonts w:asciiTheme="minorHAnsi" w:hAnsiTheme="minorHAnsi" w:eastAsiaTheme="minorEastAsia" w:cstheme="minorBidi"/>
              <w:szCs w:val="22"/>
            </w:rPr>
          </w:pPr>
          <w:r>
            <w:fldChar w:fldCharType="begin"/>
          </w:r>
          <w:r>
            <w:instrText xml:space="preserve"> HYPERLINK \l "_Toc234087959" </w:instrText>
          </w:r>
          <w:r>
            <w:fldChar w:fldCharType="separate"/>
          </w:r>
          <w:r>
            <w:rPr>
              <w:rStyle w:val="24"/>
              <w:rFonts w:hint="eastAsia" w:ascii="宋体" w:hAnsi="宋体" w:cs="宋体"/>
              <w:b/>
            </w:rPr>
            <w:t>（一）网络安全等级保护测评要求</w:t>
          </w:r>
          <w:r>
            <w:tab/>
          </w:r>
          <w:r>
            <w:fldChar w:fldCharType="begin"/>
          </w:r>
          <w:r>
            <w:instrText xml:space="preserve"> PAGEREF _Toc234087959 \h </w:instrText>
          </w:r>
          <w:r>
            <w:fldChar w:fldCharType="separate"/>
          </w:r>
          <w:r>
            <w:t>1</w:t>
          </w:r>
          <w:r>
            <w:fldChar w:fldCharType="end"/>
          </w:r>
          <w:r>
            <w:fldChar w:fldCharType="end"/>
          </w:r>
        </w:p>
        <w:p w14:paraId="5A2FBFBA">
          <w:pPr>
            <w:pStyle w:val="12"/>
            <w:tabs>
              <w:tab w:val="right" w:leader="dot" w:pos="9282"/>
            </w:tabs>
            <w:rPr>
              <w:rFonts w:asciiTheme="minorHAnsi" w:hAnsiTheme="minorHAnsi" w:eastAsiaTheme="minorEastAsia" w:cstheme="minorBidi"/>
              <w:szCs w:val="22"/>
            </w:rPr>
          </w:pPr>
          <w:r>
            <w:fldChar w:fldCharType="begin"/>
          </w:r>
          <w:r>
            <w:instrText xml:space="preserve"> HYPERLINK \l "_Toc234087960" </w:instrText>
          </w:r>
          <w:r>
            <w:fldChar w:fldCharType="separate"/>
          </w:r>
          <w:r>
            <w:rPr>
              <w:rStyle w:val="24"/>
              <w:rFonts w:ascii="宋体" w:hAnsi="宋体" w:cs="宋体"/>
              <w:b/>
            </w:rPr>
            <w:t>1</w:t>
          </w:r>
          <w:r>
            <w:rPr>
              <w:rStyle w:val="24"/>
              <w:rFonts w:hint="eastAsia" w:ascii="宋体" w:hAnsi="宋体" w:cs="宋体"/>
              <w:b/>
            </w:rPr>
            <w:t>、服务范围</w:t>
          </w:r>
          <w:r>
            <w:tab/>
          </w:r>
          <w:r>
            <w:fldChar w:fldCharType="begin"/>
          </w:r>
          <w:r>
            <w:instrText xml:space="preserve"> PAGEREF _Toc234087960 \h </w:instrText>
          </w:r>
          <w:r>
            <w:fldChar w:fldCharType="separate"/>
          </w:r>
          <w:r>
            <w:t>1</w:t>
          </w:r>
          <w:r>
            <w:fldChar w:fldCharType="end"/>
          </w:r>
          <w:r>
            <w:fldChar w:fldCharType="end"/>
          </w:r>
        </w:p>
        <w:p w14:paraId="07EC3D48">
          <w:pPr>
            <w:pStyle w:val="12"/>
            <w:tabs>
              <w:tab w:val="right" w:leader="dot" w:pos="9282"/>
            </w:tabs>
            <w:rPr>
              <w:rFonts w:asciiTheme="minorHAnsi" w:hAnsiTheme="minorHAnsi" w:eastAsiaTheme="minorEastAsia" w:cstheme="minorBidi"/>
              <w:szCs w:val="22"/>
            </w:rPr>
          </w:pPr>
          <w:r>
            <w:fldChar w:fldCharType="begin"/>
          </w:r>
          <w:r>
            <w:instrText xml:space="preserve"> HYPERLINK \l "_Toc234087961" </w:instrText>
          </w:r>
          <w:r>
            <w:fldChar w:fldCharType="separate"/>
          </w:r>
          <w:r>
            <w:rPr>
              <w:rStyle w:val="24"/>
              <w:rFonts w:ascii="宋体" w:hAnsi="宋体" w:cs="宋体"/>
              <w:b/>
            </w:rPr>
            <w:t>2</w:t>
          </w:r>
          <w:r>
            <w:rPr>
              <w:rStyle w:val="24"/>
              <w:rFonts w:hint="eastAsia" w:ascii="宋体" w:hAnsi="宋体" w:cs="宋体"/>
              <w:b/>
            </w:rPr>
            <w:t>、标准规范要求</w:t>
          </w:r>
          <w:r>
            <w:tab/>
          </w:r>
          <w:r>
            <w:fldChar w:fldCharType="begin"/>
          </w:r>
          <w:r>
            <w:instrText xml:space="preserve"> PAGEREF _Toc234087961 \h </w:instrText>
          </w:r>
          <w:r>
            <w:fldChar w:fldCharType="separate"/>
          </w:r>
          <w:r>
            <w:t>1</w:t>
          </w:r>
          <w:r>
            <w:fldChar w:fldCharType="end"/>
          </w:r>
          <w:r>
            <w:fldChar w:fldCharType="end"/>
          </w:r>
        </w:p>
        <w:p w14:paraId="520CB55F">
          <w:pPr>
            <w:pStyle w:val="12"/>
            <w:tabs>
              <w:tab w:val="right" w:leader="dot" w:pos="9282"/>
            </w:tabs>
            <w:rPr>
              <w:rFonts w:asciiTheme="minorHAnsi" w:hAnsiTheme="minorHAnsi" w:eastAsiaTheme="minorEastAsia" w:cstheme="minorBidi"/>
              <w:szCs w:val="22"/>
            </w:rPr>
          </w:pPr>
          <w:r>
            <w:fldChar w:fldCharType="begin"/>
          </w:r>
          <w:r>
            <w:instrText xml:space="preserve"> HYPERLINK \l "_Toc234087962" </w:instrText>
          </w:r>
          <w:r>
            <w:fldChar w:fldCharType="separate"/>
          </w:r>
          <w:r>
            <w:rPr>
              <w:rStyle w:val="24"/>
              <w:rFonts w:ascii="宋体" w:hAnsi="宋体" w:cs="宋体"/>
              <w:b/>
            </w:rPr>
            <w:t>3</w:t>
          </w:r>
          <w:r>
            <w:rPr>
              <w:rStyle w:val="24"/>
              <w:rFonts w:hint="eastAsia" w:ascii="宋体" w:hAnsi="宋体" w:cs="宋体"/>
              <w:b/>
            </w:rPr>
            <w:t>、测评服务要求</w:t>
          </w:r>
          <w:r>
            <w:tab/>
          </w:r>
          <w:r>
            <w:fldChar w:fldCharType="begin"/>
          </w:r>
          <w:r>
            <w:instrText xml:space="preserve"> PAGEREF _Toc234087962 \h </w:instrText>
          </w:r>
          <w:r>
            <w:fldChar w:fldCharType="separate"/>
          </w:r>
          <w:r>
            <w:t>1</w:t>
          </w:r>
          <w:r>
            <w:fldChar w:fldCharType="end"/>
          </w:r>
          <w:r>
            <w:fldChar w:fldCharType="end"/>
          </w:r>
        </w:p>
        <w:p w14:paraId="01BE26AA">
          <w:pPr>
            <w:pStyle w:val="12"/>
            <w:tabs>
              <w:tab w:val="right" w:leader="dot" w:pos="9282"/>
            </w:tabs>
            <w:rPr>
              <w:rFonts w:asciiTheme="minorHAnsi" w:hAnsiTheme="minorHAnsi" w:eastAsiaTheme="minorEastAsia" w:cstheme="minorBidi"/>
              <w:szCs w:val="22"/>
            </w:rPr>
          </w:pPr>
          <w:r>
            <w:fldChar w:fldCharType="begin"/>
          </w:r>
          <w:r>
            <w:instrText xml:space="preserve"> HYPERLINK \l "_Toc234087963" </w:instrText>
          </w:r>
          <w:r>
            <w:fldChar w:fldCharType="separate"/>
          </w:r>
          <w:r>
            <w:rPr>
              <w:rStyle w:val="24"/>
              <w:rFonts w:ascii="宋体" w:hAnsi="宋体" w:cs="宋体"/>
              <w:b/>
            </w:rPr>
            <w:t>4</w:t>
          </w:r>
          <w:r>
            <w:rPr>
              <w:rStyle w:val="24"/>
              <w:rFonts w:hint="eastAsia" w:ascii="宋体" w:hAnsi="宋体" w:cs="宋体"/>
              <w:b/>
            </w:rPr>
            <w:t>、服务成果要求</w:t>
          </w:r>
          <w:r>
            <w:tab/>
          </w:r>
          <w:r>
            <w:fldChar w:fldCharType="begin"/>
          </w:r>
          <w:r>
            <w:instrText xml:space="preserve"> PAGEREF _Toc234087963 \h </w:instrText>
          </w:r>
          <w:r>
            <w:fldChar w:fldCharType="separate"/>
          </w:r>
          <w:r>
            <w:t>2</w:t>
          </w:r>
          <w:r>
            <w:fldChar w:fldCharType="end"/>
          </w:r>
          <w:r>
            <w:fldChar w:fldCharType="end"/>
          </w:r>
        </w:p>
        <w:p w14:paraId="1F38F0C7">
          <w:pPr>
            <w:pStyle w:val="17"/>
            <w:tabs>
              <w:tab w:val="right" w:leader="dot" w:pos="9282"/>
            </w:tabs>
            <w:rPr>
              <w:rFonts w:asciiTheme="minorHAnsi" w:hAnsiTheme="minorHAnsi" w:eastAsiaTheme="minorEastAsia" w:cstheme="minorBidi"/>
              <w:szCs w:val="22"/>
            </w:rPr>
          </w:pPr>
          <w:r>
            <w:fldChar w:fldCharType="begin"/>
          </w:r>
          <w:r>
            <w:instrText xml:space="preserve"> HYPERLINK \l "_Toc234087964" </w:instrText>
          </w:r>
          <w:r>
            <w:fldChar w:fldCharType="separate"/>
          </w:r>
          <w:r>
            <w:rPr>
              <w:rStyle w:val="24"/>
              <w:rFonts w:hint="eastAsia" w:ascii="宋体" w:hAnsi="宋体" w:cs="宋体"/>
              <w:b/>
            </w:rPr>
            <w:t>（二）商用密码应用安全性评估要求</w:t>
          </w:r>
          <w:r>
            <w:tab/>
          </w:r>
          <w:r>
            <w:fldChar w:fldCharType="begin"/>
          </w:r>
          <w:r>
            <w:instrText xml:space="preserve"> PAGEREF _Toc234087964 \h </w:instrText>
          </w:r>
          <w:r>
            <w:fldChar w:fldCharType="separate"/>
          </w:r>
          <w:r>
            <w:t>2</w:t>
          </w:r>
          <w:r>
            <w:fldChar w:fldCharType="end"/>
          </w:r>
          <w:r>
            <w:fldChar w:fldCharType="end"/>
          </w:r>
        </w:p>
        <w:p w14:paraId="4F245EEA">
          <w:pPr>
            <w:pStyle w:val="12"/>
            <w:tabs>
              <w:tab w:val="right" w:leader="dot" w:pos="9282"/>
            </w:tabs>
            <w:rPr>
              <w:rFonts w:asciiTheme="minorHAnsi" w:hAnsiTheme="minorHAnsi" w:eastAsiaTheme="minorEastAsia" w:cstheme="minorBidi"/>
              <w:szCs w:val="22"/>
            </w:rPr>
          </w:pPr>
          <w:r>
            <w:fldChar w:fldCharType="begin"/>
          </w:r>
          <w:r>
            <w:instrText xml:space="preserve"> HYPERLINK \l "_Toc234087965" </w:instrText>
          </w:r>
          <w:r>
            <w:fldChar w:fldCharType="separate"/>
          </w:r>
          <w:r>
            <w:rPr>
              <w:rStyle w:val="24"/>
              <w:rFonts w:ascii="宋体" w:hAnsi="宋体" w:cs="宋体"/>
              <w:b/>
            </w:rPr>
            <w:t>1</w:t>
          </w:r>
          <w:r>
            <w:rPr>
              <w:rStyle w:val="24"/>
              <w:rFonts w:hint="eastAsia" w:ascii="宋体" w:hAnsi="宋体" w:cs="宋体"/>
              <w:b/>
            </w:rPr>
            <w:t>、服务范围</w:t>
          </w:r>
          <w:r>
            <w:tab/>
          </w:r>
          <w:r>
            <w:fldChar w:fldCharType="begin"/>
          </w:r>
          <w:r>
            <w:instrText xml:space="preserve"> PAGEREF _Toc234087965 \h </w:instrText>
          </w:r>
          <w:r>
            <w:fldChar w:fldCharType="separate"/>
          </w:r>
          <w:r>
            <w:t>2</w:t>
          </w:r>
          <w:r>
            <w:fldChar w:fldCharType="end"/>
          </w:r>
          <w:r>
            <w:fldChar w:fldCharType="end"/>
          </w:r>
        </w:p>
        <w:p w14:paraId="536A4809">
          <w:pPr>
            <w:pStyle w:val="12"/>
            <w:tabs>
              <w:tab w:val="right" w:leader="dot" w:pos="9282"/>
            </w:tabs>
            <w:rPr>
              <w:rFonts w:asciiTheme="minorHAnsi" w:hAnsiTheme="minorHAnsi" w:eastAsiaTheme="minorEastAsia" w:cstheme="minorBidi"/>
              <w:szCs w:val="22"/>
            </w:rPr>
          </w:pPr>
          <w:r>
            <w:fldChar w:fldCharType="begin"/>
          </w:r>
          <w:r>
            <w:instrText xml:space="preserve"> HYPERLINK \l "_Toc234087966" </w:instrText>
          </w:r>
          <w:r>
            <w:fldChar w:fldCharType="separate"/>
          </w:r>
          <w:r>
            <w:rPr>
              <w:rStyle w:val="24"/>
              <w:rFonts w:ascii="宋体" w:hAnsi="宋体" w:cs="宋体"/>
              <w:b/>
            </w:rPr>
            <w:t>2</w:t>
          </w:r>
          <w:r>
            <w:rPr>
              <w:rStyle w:val="24"/>
              <w:rFonts w:hint="eastAsia" w:ascii="宋体" w:hAnsi="宋体" w:cs="宋体"/>
              <w:b/>
            </w:rPr>
            <w:t>、标准规范要求</w:t>
          </w:r>
          <w:r>
            <w:tab/>
          </w:r>
          <w:r>
            <w:fldChar w:fldCharType="begin"/>
          </w:r>
          <w:r>
            <w:instrText xml:space="preserve"> PAGEREF _Toc234087966 \h </w:instrText>
          </w:r>
          <w:r>
            <w:fldChar w:fldCharType="separate"/>
          </w:r>
          <w:r>
            <w:t>2</w:t>
          </w:r>
          <w:r>
            <w:fldChar w:fldCharType="end"/>
          </w:r>
          <w:r>
            <w:fldChar w:fldCharType="end"/>
          </w:r>
        </w:p>
        <w:p w14:paraId="16C892A7">
          <w:pPr>
            <w:pStyle w:val="12"/>
            <w:tabs>
              <w:tab w:val="right" w:leader="dot" w:pos="9282"/>
            </w:tabs>
            <w:rPr>
              <w:rFonts w:asciiTheme="minorHAnsi" w:hAnsiTheme="minorHAnsi" w:eastAsiaTheme="minorEastAsia" w:cstheme="minorBidi"/>
              <w:szCs w:val="22"/>
            </w:rPr>
          </w:pPr>
          <w:r>
            <w:fldChar w:fldCharType="begin"/>
          </w:r>
          <w:r>
            <w:instrText xml:space="preserve"> HYPERLINK \l "_Toc234087967" </w:instrText>
          </w:r>
          <w:r>
            <w:fldChar w:fldCharType="separate"/>
          </w:r>
          <w:r>
            <w:rPr>
              <w:rStyle w:val="24"/>
              <w:rFonts w:ascii="宋体" w:hAnsi="宋体" w:cs="宋体"/>
              <w:b/>
            </w:rPr>
            <w:t>3</w:t>
          </w:r>
          <w:r>
            <w:rPr>
              <w:rStyle w:val="24"/>
              <w:rFonts w:hint="eastAsia" w:ascii="宋体" w:hAnsi="宋体" w:cs="宋体"/>
              <w:b/>
            </w:rPr>
            <w:t>、测评服务要求</w:t>
          </w:r>
          <w:r>
            <w:tab/>
          </w:r>
          <w:r>
            <w:fldChar w:fldCharType="begin"/>
          </w:r>
          <w:r>
            <w:instrText xml:space="preserve"> PAGEREF _Toc234087967 \h </w:instrText>
          </w:r>
          <w:r>
            <w:fldChar w:fldCharType="separate"/>
          </w:r>
          <w:r>
            <w:t>2</w:t>
          </w:r>
          <w:r>
            <w:fldChar w:fldCharType="end"/>
          </w:r>
          <w:r>
            <w:fldChar w:fldCharType="end"/>
          </w:r>
        </w:p>
        <w:p w14:paraId="46377E08">
          <w:pPr>
            <w:pStyle w:val="12"/>
            <w:tabs>
              <w:tab w:val="right" w:leader="dot" w:pos="9282"/>
            </w:tabs>
            <w:rPr>
              <w:rFonts w:asciiTheme="minorHAnsi" w:hAnsiTheme="minorHAnsi" w:eastAsiaTheme="minorEastAsia" w:cstheme="minorBidi"/>
              <w:szCs w:val="22"/>
            </w:rPr>
          </w:pPr>
          <w:r>
            <w:fldChar w:fldCharType="begin"/>
          </w:r>
          <w:r>
            <w:instrText xml:space="preserve"> HYPERLINK \l "_Toc234087968" </w:instrText>
          </w:r>
          <w:r>
            <w:fldChar w:fldCharType="separate"/>
          </w:r>
          <w:r>
            <w:rPr>
              <w:rStyle w:val="24"/>
              <w:rFonts w:ascii="宋体" w:hAnsi="宋体" w:cs="宋体"/>
              <w:b/>
            </w:rPr>
            <w:t>4</w:t>
          </w:r>
          <w:r>
            <w:rPr>
              <w:rStyle w:val="24"/>
              <w:rFonts w:hint="eastAsia" w:ascii="宋体" w:hAnsi="宋体" w:cs="宋体"/>
              <w:b/>
            </w:rPr>
            <w:t>、服务成果要求</w:t>
          </w:r>
          <w:r>
            <w:tab/>
          </w:r>
          <w:r>
            <w:fldChar w:fldCharType="begin"/>
          </w:r>
          <w:r>
            <w:instrText xml:space="preserve"> PAGEREF _Toc234087968 \h </w:instrText>
          </w:r>
          <w:r>
            <w:fldChar w:fldCharType="separate"/>
          </w:r>
          <w:r>
            <w:t>4</w:t>
          </w:r>
          <w:r>
            <w:fldChar w:fldCharType="end"/>
          </w:r>
          <w:r>
            <w:fldChar w:fldCharType="end"/>
          </w:r>
        </w:p>
        <w:p w14:paraId="7481CDD2">
          <w:pPr>
            <w:tabs>
              <w:tab w:val="left" w:pos="332"/>
            </w:tabs>
            <w:spacing w:line="500" w:lineRule="exact"/>
            <w:rPr>
              <w:rFonts w:ascii="宋体" w:hAnsi="宋体" w:cs="宋体"/>
              <w:bCs/>
              <w:sz w:val="24"/>
            </w:rPr>
          </w:pPr>
          <w:r>
            <w:rPr>
              <w:rFonts w:hint="eastAsia" w:ascii="宋体" w:hAnsi="宋体" w:cs="宋体"/>
              <w:bCs/>
              <w:sz w:val="24"/>
            </w:rPr>
            <w:fldChar w:fldCharType="end"/>
          </w:r>
        </w:p>
      </w:sdtContent>
    </w:sdt>
    <w:p w14:paraId="1ABB710D">
      <w:pPr>
        <w:rPr>
          <w:rFonts w:ascii="宋体" w:hAnsi="宋体" w:cs="宋体"/>
          <w:bCs/>
          <w:color w:val="000000" w:themeColor="text1"/>
          <w:kern w:val="0"/>
          <w:sz w:val="24"/>
          <w14:textFill>
            <w14:solidFill>
              <w14:schemeClr w14:val="tx1"/>
            </w14:solidFill>
          </w14:textFill>
        </w:rPr>
      </w:pPr>
    </w:p>
    <w:p w14:paraId="11E0C44F">
      <w:pPr>
        <w:pStyle w:val="28"/>
        <w:widowControl/>
        <w:spacing w:line="360" w:lineRule="auto"/>
        <w:ind w:left="720" w:hanging="720" w:firstLineChars="0"/>
        <w:jc w:val="left"/>
        <w:outlineLvl w:val="0"/>
        <w:rPr>
          <w:rFonts w:ascii="宋体" w:hAnsi="宋体" w:eastAsia="宋体" w:cs="宋体"/>
          <w:color w:val="000000" w:themeColor="text1"/>
          <w:kern w:val="0"/>
          <w:sz w:val="24"/>
          <w:szCs w:val="24"/>
          <w14:textFill>
            <w14:solidFill>
              <w14:schemeClr w14:val="tx1"/>
            </w14:solidFill>
          </w14:textFill>
        </w:rPr>
        <w:sectPr>
          <w:footerReference r:id="rId5" w:type="default"/>
          <w:pgSz w:w="11900" w:h="16840"/>
          <w:pgMar w:top="1701" w:right="1304" w:bottom="1417" w:left="1304" w:header="851" w:footer="992" w:gutter="0"/>
          <w:pgNumType w:start="1"/>
          <w:cols w:space="425" w:num="1"/>
          <w:docGrid w:type="lines" w:linePitch="312" w:charSpace="0"/>
        </w:sectPr>
      </w:pPr>
    </w:p>
    <w:p w14:paraId="6E8D3A7E">
      <w:pPr>
        <w:outlineLvl w:val="0"/>
        <w:rPr>
          <w:rFonts w:ascii="宋体" w:hAnsi="宋体" w:cs="宋体"/>
          <w:b/>
          <w:color w:val="000000" w:themeColor="text1"/>
          <w:kern w:val="0"/>
          <w:sz w:val="30"/>
          <w:szCs w:val="30"/>
          <w14:textFill>
            <w14:solidFill>
              <w14:schemeClr w14:val="tx1"/>
            </w14:solidFill>
          </w14:textFill>
        </w:rPr>
      </w:pPr>
      <w:bookmarkStart w:id="0" w:name="_Toc234087958"/>
      <w:r>
        <w:rPr>
          <w:rFonts w:hint="eastAsia" w:ascii="宋体" w:hAnsi="宋体" w:cs="宋体"/>
          <w:b/>
          <w:color w:val="000000" w:themeColor="text1"/>
          <w:kern w:val="0"/>
          <w:sz w:val="30"/>
          <w:szCs w:val="30"/>
          <w14:textFill>
            <w14:solidFill>
              <w14:schemeClr w14:val="tx1"/>
            </w14:solidFill>
          </w14:textFill>
        </w:rPr>
        <w:t>一、项目需求情况</w:t>
      </w:r>
      <w:bookmarkEnd w:id="0"/>
    </w:p>
    <w:p w14:paraId="6D637A07">
      <w:pPr>
        <w:spacing w:line="360" w:lineRule="exact"/>
        <w:outlineLvl w:val="1"/>
        <w:rPr>
          <w:rFonts w:ascii="宋体" w:hAnsi="宋体" w:cs="宋体"/>
          <w:b/>
          <w:sz w:val="24"/>
        </w:rPr>
      </w:pPr>
      <w:bookmarkStart w:id="1" w:name="_Toc234087959"/>
      <w:r>
        <w:rPr>
          <w:rFonts w:hint="eastAsia" w:ascii="宋体" w:hAnsi="宋体" w:cs="宋体"/>
          <w:b/>
          <w:sz w:val="24"/>
        </w:rPr>
        <w:t>（一）网络安全等级保护测评要求</w:t>
      </w:r>
      <w:bookmarkEnd w:id="1"/>
    </w:p>
    <w:p w14:paraId="30984981">
      <w:pPr>
        <w:spacing w:line="360" w:lineRule="exact"/>
        <w:ind w:firstLine="482" w:firstLineChars="200"/>
        <w:outlineLvl w:val="2"/>
        <w:rPr>
          <w:rFonts w:ascii="宋体" w:hAnsi="宋体" w:cs="宋体"/>
          <w:b/>
          <w:sz w:val="24"/>
        </w:rPr>
      </w:pPr>
      <w:bookmarkStart w:id="2" w:name="_Toc234087960"/>
      <w:r>
        <w:rPr>
          <w:rFonts w:hint="eastAsia" w:ascii="宋体" w:hAnsi="宋体" w:cs="宋体"/>
          <w:b/>
          <w:sz w:val="24"/>
        </w:rPr>
        <w:t>1、服务范围</w:t>
      </w:r>
      <w:bookmarkEnd w:id="2"/>
    </w:p>
    <w:p w14:paraId="669CF8A5">
      <w:pPr>
        <w:pStyle w:val="36"/>
        <w:spacing w:line="360" w:lineRule="exact"/>
        <w:ind w:firstLine="480" w:firstLineChars="200"/>
        <w:rPr>
          <w:rFonts w:ascii="宋体" w:hAnsi="宋体" w:cs="宋体"/>
          <w:color w:val="000000"/>
          <w:kern w:val="0"/>
        </w:rPr>
      </w:pPr>
      <w:r>
        <w:rPr>
          <w:rFonts w:hint="eastAsia" w:ascii="宋体" w:hAnsi="宋体" w:cs="宋体"/>
          <w:color w:val="000000"/>
          <w:kern w:val="0"/>
        </w:rPr>
        <w:t>本项目需要进行测评工作的系统清单范围：</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2221"/>
        <w:gridCol w:w="2322"/>
        <w:gridCol w:w="1732"/>
      </w:tblGrid>
      <w:tr w14:paraId="40AA2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1188" w:type="dxa"/>
            <w:shd w:val="clear" w:color="auto" w:fill="BEBEBE" w:themeFill="background1" w:themeFillShade="BF"/>
            <w:vAlign w:val="center"/>
          </w:tcPr>
          <w:p w14:paraId="694C7FC5">
            <w:pPr>
              <w:jc w:val="center"/>
              <w:rPr>
                <w:rFonts w:ascii="宋体" w:hAnsi="宋体" w:cs="宋体"/>
                <w:sz w:val="24"/>
              </w:rPr>
            </w:pPr>
            <w:r>
              <w:rPr>
                <w:rFonts w:hint="eastAsia" w:ascii="宋体" w:hAnsi="宋体" w:cs="宋体"/>
                <w:sz w:val="24"/>
              </w:rPr>
              <w:t>序号</w:t>
            </w:r>
          </w:p>
        </w:tc>
        <w:tc>
          <w:tcPr>
            <w:tcW w:w="2221" w:type="dxa"/>
            <w:shd w:val="clear" w:color="auto" w:fill="BEBEBE" w:themeFill="background1" w:themeFillShade="BF"/>
            <w:vAlign w:val="center"/>
          </w:tcPr>
          <w:p w14:paraId="28F9BA80">
            <w:pPr>
              <w:jc w:val="center"/>
              <w:rPr>
                <w:rFonts w:ascii="宋体" w:hAnsi="宋体" w:cs="宋体"/>
                <w:sz w:val="24"/>
              </w:rPr>
            </w:pPr>
            <w:r>
              <w:rPr>
                <w:rFonts w:hint="eastAsia" w:ascii="宋体" w:hAnsi="宋体" w:cs="宋体"/>
                <w:sz w:val="24"/>
              </w:rPr>
              <w:t>系统名称</w:t>
            </w:r>
          </w:p>
        </w:tc>
        <w:tc>
          <w:tcPr>
            <w:tcW w:w="2322" w:type="dxa"/>
            <w:shd w:val="clear" w:color="auto" w:fill="BEBEBE" w:themeFill="background1" w:themeFillShade="BF"/>
            <w:vAlign w:val="center"/>
          </w:tcPr>
          <w:p w14:paraId="4102DFF7">
            <w:pPr>
              <w:jc w:val="center"/>
              <w:rPr>
                <w:rFonts w:ascii="宋体" w:hAnsi="宋体" w:cs="宋体"/>
                <w:sz w:val="24"/>
              </w:rPr>
            </w:pPr>
            <w:r>
              <w:rPr>
                <w:rFonts w:hint="eastAsia" w:ascii="宋体" w:hAnsi="宋体" w:cs="宋体"/>
                <w:sz w:val="24"/>
              </w:rPr>
              <w:t>系统等级</w:t>
            </w:r>
          </w:p>
        </w:tc>
        <w:tc>
          <w:tcPr>
            <w:tcW w:w="1732" w:type="dxa"/>
            <w:shd w:val="clear" w:color="auto" w:fill="BEBEBE" w:themeFill="background1" w:themeFillShade="BF"/>
            <w:vAlign w:val="center"/>
          </w:tcPr>
          <w:p w14:paraId="1A3B7112">
            <w:pPr>
              <w:jc w:val="center"/>
              <w:rPr>
                <w:rFonts w:ascii="宋体" w:hAnsi="宋体" w:cs="宋体"/>
                <w:sz w:val="24"/>
              </w:rPr>
            </w:pPr>
            <w:r>
              <w:rPr>
                <w:rFonts w:hint="eastAsia" w:ascii="宋体" w:hAnsi="宋体" w:cs="宋体"/>
                <w:sz w:val="24"/>
              </w:rPr>
              <w:t>备注</w:t>
            </w:r>
          </w:p>
        </w:tc>
      </w:tr>
      <w:tr w14:paraId="29B8C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188" w:type="dxa"/>
            <w:vAlign w:val="center"/>
          </w:tcPr>
          <w:p w14:paraId="0E6E8EA0">
            <w:pPr>
              <w:jc w:val="center"/>
              <w:rPr>
                <w:rFonts w:ascii="宋体" w:hAnsi="宋体" w:cs="宋体"/>
                <w:sz w:val="24"/>
              </w:rPr>
            </w:pPr>
            <w:r>
              <w:rPr>
                <w:rFonts w:hint="eastAsia" w:ascii="宋体" w:hAnsi="宋体" w:cs="宋体"/>
                <w:sz w:val="24"/>
              </w:rPr>
              <w:t>1</w:t>
            </w:r>
          </w:p>
        </w:tc>
        <w:tc>
          <w:tcPr>
            <w:tcW w:w="2221" w:type="dxa"/>
            <w:vAlign w:val="center"/>
          </w:tcPr>
          <w:p w14:paraId="74840C98">
            <w:pPr>
              <w:jc w:val="center"/>
              <w:rPr>
                <w:rFonts w:ascii="宋体" w:hAnsi="宋体" w:cs="宋体"/>
                <w:color w:val="auto"/>
                <w:sz w:val="24"/>
              </w:rPr>
            </w:pPr>
            <w:r>
              <w:rPr>
                <w:rFonts w:hint="eastAsia" w:ascii="宋体" w:hAnsi="宋体" w:cs="宋体"/>
                <w:color w:val="auto"/>
                <w:sz w:val="24"/>
              </w:rPr>
              <w:t>HIS系统</w:t>
            </w:r>
          </w:p>
        </w:tc>
        <w:tc>
          <w:tcPr>
            <w:tcW w:w="2322" w:type="dxa"/>
            <w:vAlign w:val="center"/>
          </w:tcPr>
          <w:p w14:paraId="671EDAD5">
            <w:pPr>
              <w:jc w:val="center"/>
              <w:rPr>
                <w:rFonts w:ascii="宋体" w:hAnsi="宋体" w:cs="宋体"/>
                <w:color w:val="auto"/>
                <w:sz w:val="24"/>
              </w:rPr>
            </w:pPr>
            <w:r>
              <w:rPr>
                <w:rFonts w:hint="eastAsia" w:ascii="宋体" w:hAnsi="宋体" w:cs="宋体"/>
                <w:color w:val="auto"/>
                <w:sz w:val="24"/>
              </w:rPr>
              <w:t>三级</w:t>
            </w:r>
          </w:p>
        </w:tc>
        <w:tc>
          <w:tcPr>
            <w:tcW w:w="1732" w:type="dxa"/>
            <w:vAlign w:val="center"/>
          </w:tcPr>
          <w:p w14:paraId="34CF9A85">
            <w:pPr>
              <w:jc w:val="center"/>
              <w:rPr>
                <w:rFonts w:ascii="宋体" w:hAnsi="宋体" w:cs="宋体"/>
                <w:color w:val="auto"/>
                <w:sz w:val="24"/>
              </w:rPr>
            </w:pPr>
          </w:p>
        </w:tc>
      </w:tr>
      <w:tr w14:paraId="4F15C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188" w:type="dxa"/>
            <w:vAlign w:val="center"/>
          </w:tcPr>
          <w:p w14:paraId="464C3A99">
            <w:pPr>
              <w:jc w:val="center"/>
              <w:rPr>
                <w:rFonts w:ascii="宋体" w:hAnsi="宋体" w:cs="宋体"/>
                <w:sz w:val="24"/>
              </w:rPr>
            </w:pPr>
            <w:r>
              <w:rPr>
                <w:rFonts w:hint="eastAsia" w:ascii="宋体" w:hAnsi="宋体" w:cs="宋体"/>
                <w:sz w:val="24"/>
              </w:rPr>
              <w:t>2</w:t>
            </w:r>
          </w:p>
        </w:tc>
        <w:tc>
          <w:tcPr>
            <w:tcW w:w="2221" w:type="dxa"/>
            <w:vAlign w:val="center"/>
          </w:tcPr>
          <w:p w14:paraId="7E96FA07">
            <w:pPr>
              <w:jc w:val="center"/>
              <w:rPr>
                <w:rFonts w:ascii="宋体" w:hAnsi="宋体" w:cs="宋体"/>
                <w:color w:val="auto"/>
                <w:sz w:val="24"/>
              </w:rPr>
            </w:pPr>
            <w:r>
              <w:rPr>
                <w:rFonts w:hint="eastAsia" w:ascii="宋体" w:hAnsi="宋体" w:cs="宋体"/>
                <w:color w:val="auto"/>
                <w:sz w:val="24"/>
              </w:rPr>
              <w:t>集成平台</w:t>
            </w:r>
          </w:p>
        </w:tc>
        <w:tc>
          <w:tcPr>
            <w:tcW w:w="2322" w:type="dxa"/>
            <w:vAlign w:val="center"/>
          </w:tcPr>
          <w:p w14:paraId="0B710F86">
            <w:pPr>
              <w:jc w:val="center"/>
              <w:rPr>
                <w:rFonts w:ascii="宋体" w:hAnsi="宋体" w:cs="宋体"/>
                <w:color w:val="auto"/>
                <w:sz w:val="24"/>
              </w:rPr>
            </w:pPr>
            <w:r>
              <w:rPr>
                <w:rFonts w:hint="eastAsia" w:ascii="宋体" w:hAnsi="宋体" w:cs="宋体"/>
                <w:color w:val="auto"/>
                <w:sz w:val="24"/>
              </w:rPr>
              <w:t>三级</w:t>
            </w:r>
          </w:p>
        </w:tc>
        <w:tc>
          <w:tcPr>
            <w:tcW w:w="1732" w:type="dxa"/>
            <w:vAlign w:val="center"/>
          </w:tcPr>
          <w:p w14:paraId="2D7EC236">
            <w:pPr>
              <w:jc w:val="center"/>
              <w:rPr>
                <w:rFonts w:ascii="宋体" w:hAnsi="宋体" w:cs="宋体"/>
                <w:color w:val="auto"/>
                <w:sz w:val="24"/>
              </w:rPr>
            </w:pPr>
          </w:p>
        </w:tc>
      </w:tr>
      <w:tr w14:paraId="2FB41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188" w:type="dxa"/>
            <w:vAlign w:val="center"/>
          </w:tcPr>
          <w:p w14:paraId="2AD89E03">
            <w:pPr>
              <w:jc w:val="center"/>
              <w:rPr>
                <w:rFonts w:ascii="宋体" w:hAnsi="宋体" w:cs="宋体"/>
                <w:sz w:val="24"/>
              </w:rPr>
            </w:pPr>
            <w:r>
              <w:rPr>
                <w:rFonts w:hint="eastAsia" w:ascii="宋体" w:hAnsi="宋体" w:cs="宋体"/>
                <w:sz w:val="24"/>
              </w:rPr>
              <w:t>3</w:t>
            </w:r>
          </w:p>
        </w:tc>
        <w:tc>
          <w:tcPr>
            <w:tcW w:w="2221" w:type="dxa"/>
            <w:vAlign w:val="center"/>
          </w:tcPr>
          <w:p w14:paraId="3257D8A1">
            <w:pPr>
              <w:jc w:val="center"/>
              <w:rPr>
                <w:rFonts w:ascii="宋体" w:hAnsi="宋体" w:cs="宋体"/>
                <w:color w:val="auto"/>
                <w:sz w:val="24"/>
              </w:rPr>
            </w:pPr>
            <w:r>
              <w:rPr>
                <w:rFonts w:hint="eastAsia" w:ascii="宋体" w:hAnsi="宋体" w:cs="宋体"/>
                <w:color w:val="auto"/>
                <w:sz w:val="24"/>
              </w:rPr>
              <w:t>DRG管理系统</w:t>
            </w:r>
          </w:p>
        </w:tc>
        <w:tc>
          <w:tcPr>
            <w:tcW w:w="2322" w:type="dxa"/>
            <w:vAlign w:val="center"/>
          </w:tcPr>
          <w:p w14:paraId="5E49C82C">
            <w:pPr>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二级</w:t>
            </w:r>
          </w:p>
        </w:tc>
        <w:tc>
          <w:tcPr>
            <w:tcW w:w="1732" w:type="dxa"/>
            <w:vAlign w:val="center"/>
          </w:tcPr>
          <w:p w14:paraId="0049EF7D">
            <w:pPr>
              <w:jc w:val="center"/>
              <w:rPr>
                <w:rFonts w:ascii="宋体" w:hAnsi="宋体" w:cs="宋体"/>
                <w:color w:val="auto"/>
                <w:sz w:val="24"/>
              </w:rPr>
            </w:pPr>
          </w:p>
        </w:tc>
      </w:tr>
      <w:tr w14:paraId="512CC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188" w:type="dxa"/>
            <w:vAlign w:val="center"/>
          </w:tcPr>
          <w:p w14:paraId="26BA84A4">
            <w:pPr>
              <w:jc w:val="center"/>
              <w:rPr>
                <w:rFonts w:ascii="宋体" w:hAnsi="宋体" w:cs="宋体"/>
                <w:sz w:val="24"/>
              </w:rPr>
            </w:pPr>
            <w:r>
              <w:rPr>
                <w:rFonts w:hint="eastAsia" w:ascii="宋体" w:hAnsi="宋体" w:cs="宋体"/>
                <w:sz w:val="24"/>
              </w:rPr>
              <w:t>4</w:t>
            </w:r>
          </w:p>
        </w:tc>
        <w:tc>
          <w:tcPr>
            <w:tcW w:w="2221" w:type="dxa"/>
            <w:vAlign w:val="center"/>
          </w:tcPr>
          <w:p w14:paraId="3E468EDE">
            <w:pPr>
              <w:jc w:val="center"/>
              <w:rPr>
                <w:rFonts w:ascii="宋体" w:hAnsi="宋体" w:cs="宋体"/>
                <w:color w:val="auto"/>
                <w:sz w:val="24"/>
              </w:rPr>
            </w:pPr>
            <w:r>
              <w:rPr>
                <w:rFonts w:hint="eastAsia" w:ascii="宋体" w:hAnsi="宋体" w:cs="宋体"/>
                <w:color w:val="auto"/>
                <w:sz w:val="24"/>
              </w:rPr>
              <w:t>PACS系统</w:t>
            </w:r>
          </w:p>
        </w:tc>
        <w:tc>
          <w:tcPr>
            <w:tcW w:w="2322" w:type="dxa"/>
            <w:vAlign w:val="center"/>
          </w:tcPr>
          <w:p w14:paraId="31CB46B0">
            <w:pPr>
              <w:jc w:val="center"/>
              <w:rPr>
                <w:rFonts w:ascii="宋体" w:hAnsi="宋体" w:cs="宋体"/>
                <w:color w:val="auto"/>
                <w:sz w:val="24"/>
              </w:rPr>
            </w:pPr>
            <w:r>
              <w:rPr>
                <w:rFonts w:hint="eastAsia" w:ascii="宋体" w:hAnsi="宋体" w:cs="宋体"/>
                <w:color w:val="auto"/>
                <w:sz w:val="24"/>
              </w:rPr>
              <w:t>三级</w:t>
            </w:r>
          </w:p>
        </w:tc>
        <w:tc>
          <w:tcPr>
            <w:tcW w:w="1732" w:type="dxa"/>
            <w:vAlign w:val="center"/>
          </w:tcPr>
          <w:p w14:paraId="5B0FA012">
            <w:pPr>
              <w:jc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含电子云胶片系统</w:t>
            </w:r>
          </w:p>
        </w:tc>
      </w:tr>
      <w:tr w14:paraId="3602E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188" w:type="dxa"/>
            <w:vAlign w:val="center"/>
          </w:tcPr>
          <w:p w14:paraId="2C391E42">
            <w:pPr>
              <w:jc w:val="center"/>
              <w:rPr>
                <w:rFonts w:ascii="宋体" w:hAnsi="宋体" w:cs="宋体"/>
                <w:sz w:val="24"/>
              </w:rPr>
            </w:pPr>
            <w:r>
              <w:rPr>
                <w:rFonts w:hint="eastAsia" w:ascii="宋体" w:hAnsi="宋体" w:cs="宋体"/>
                <w:sz w:val="24"/>
              </w:rPr>
              <w:t>5</w:t>
            </w:r>
          </w:p>
        </w:tc>
        <w:tc>
          <w:tcPr>
            <w:tcW w:w="2221" w:type="dxa"/>
            <w:vAlign w:val="center"/>
          </w:tcPr>
          <w:p w14:paraId="6008A3F8">
            <w:pPr>
              <w:jc w:val="center"/>
              <w:rPr>
                <w:rFonts w:ascii="宋体" w:hAnsi="宋体" w:cs="宋体"/>
                <w:color w:val="auto"/>
                <w:sz w:val="24"/>
              </w:rPr>
            </w:pPr>
            <w:r>
              <w:rPr>
                <w:rFonts w:hint="eastAsia" w:ascii="宋体" w:hAnsi="宋体" w:cs="宋体"/>
                <w:color w:val="auto"/>
                <w:sz w:val="24"/>
                <w:lang w:eastAsia="zh-CN"/>
              </w:rPr>
              <w:t>LIS系统</w:t>
            </w:r>
          </w:p>
        </w:tc>
        <w:tc>
          <w:tcPr>
            <w:tcW w:w="2322" w:type="dxa"/>
            <w:vAlign w:val="center"/>
          </w:tcPr>
          <w:p w14:paraId="15F16DB1">
            <w:pPr>
              <w:jc w:val="center"/>
              <w:rPr>
                <w:rFonts w:ascii="宋体" w:hAnsi="宋体" w:cs="宋体"/>
                <w:color w:val="auto"/>
                <w:sz w:val="24"/>
              </w:rPr>
            </w:pPr>
            <w:r>
              <w:rPr>
                <w:rFonts w:hint="eastAsia" w:ascii="宋体" w:hAnsi="宋体" w:cs="宋体"/>
                <w:color w:val="auto"/>
                <w:sz w:val="24"/>
              </w:rPr>
              <w:t>三级</w:t>
            </w:r>
          </w:p>
        </w:tc>
        <w:tc>
          <w:tcPr>
            <w:tcW w:w="1732" w:type="dxa"/>
            <w:vAlign w:val="center"/>
          </w:tcPr>
          <w:p w14:paraId="632FEACE">
            <w:pPr>
              <w:jc w:val="center"/>
              <w:rPr>
                <w:rFonts w:ascii="宋体" w:hAnsi="宋体" w:cs="宋体"/>
                <w:color w:val="auto"/>
                <w:sz w:val="24"/>
              </w:rPr>
            </w:pPr>
          </w:p>
        </w:tc>
      </w:tr>
      <w:tr w14:paraId="69AFE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188" w:type="dxa"/>
            <w:vAlign w:val="center"/>
          </w:tcPr>
          <w:p w14:paraId="335F9344">
            <w:pPr>
              <w:jc w:val="center"/>
              <w:rPr>
                <w:rFonts w:ascii="宋体" w:hAnsi="宋体" w:cs="宋体"/>
                <w:sz w:val="24"/>
              </w:rPr>
            </w:pPr>
            <w:r>
              <w:rPr>
                <w:rFonts w:hint="eastAsia" w:ascii="宋体" w:hAnsi="宋体" w:cs="宋体"/>
                <w:sz w:val="24"/>
              </w:rPr>
              <w:t>6</w:t>
            </w:r>
          </w:p>
        </w:tc>
        <w:tc>
          <w:tcPr>
            <w:tcW w:w="2221" w:type="dxa"/>
            <w:vAlign w:val="center"/>
          </w:tcPr>
          <w:p w14:paraId="0BD7FAE2">
            <w:pPr>
              <w:jc w:val="center"/>
              <w:rPr>
                <w:rFonts w:ascii="宋体" w:hAnsi="宋体" w:cs="宋体"/>
                <w:color w:val="auto"/>
                <w:sz w:val="24"/>
              </w:rPr>
            </w:pPr>
            <w:r>
              <w:rPr>
                <w:rFonts w:hint="eastAsia" w:ascii="宋体" w:hAnsi="宋体" w:cs="宋体"/>
                <w:color w:val="auto"/>
                <w:sz w:val="24"/>
              </w:rPr>
              <w:t>互联网医院</w:t>
            </w:r>
          </w:p>
        </w:tc>
        <w:tc>
          <w:tcPr>
            <w:tcW w:w="2322" w:type="dxa"/>
            <w:vAlign w:val="center"/>
          </w:tcPr>
          <w:p w14:paraId="29A65B54">
            <w:pPr>
              <w:jc w:val="center"/>
              <w:rPr>
                <w:rFonts w:ascii="宋体" w:hAnsi="宋体" w:cs="宋体"/>
                <w:color w:val="auto"/>
                <w:sz w:val="24"/>
              </w:rPr>
            </w:pPr>
            <w:r>
              <w:rPr>
                <w:rFonts w:hint="eastAsia" w:ascii="宋体" w:hAnsi="宋体" w:cs="宋体"/>
                <w:color w:val="auto"/>
                <w:sz w:val="24"/>
              </w:rPr>
              <w:t>三级</w:t>
            </w:r>
          </w:p>
        </w:tc>
        <w:tc>
          <w:tcPr>
            <w:tcW w:w="1732" w:type="dxa"/>
            <w:vAlign w:val="center"/>
          </w:tcPr>
          <w:p w14:paraId="2D6BAEFF">
            <w:pPr>
              <w:jc w:val="center"/>
              <w:rPr>
                <w:rFonts w:ascii="宋体" w:hAnsi="宋体" w:cs="宋体"/>
                <w:color w:val="auto"/>
                <w:sz w:val="24"/>
              </w:rPr>
            </w:pPr>
          </w:p>
        </w:tc>
      </w:tr>
      <w:tr w14:paraId="4EC6A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188" w:type="dxa"/>
            <w:vAlign w:val="center"/>
          </w:tcPr>
          <w:p w14:paraId="3CF57D13">
            <w:pPr>
              <w:jc w:val="center"/>
              <w:rPr>
                <w:rFonts w:ascii="宋体" w:hAnsi="宋体" w:cs="宋体"/>
                <w:sz w:val="24"/>
              </w:rPr>
            </w:pPr>
            <w:r>
              <w:rPr>
                <w:rFonts w:hint="eastAsia" w:ascii="宋体" w:hAnsi="宋体" w:cs="宋体"/>
                <w:sz w:val="24"/>
              </w:rPr>
              <w:t>7</w:t>
            </w:r>
          </w:p>
        </w:tc>
        <w:tc>
          <w:tcPr>
            <w:tcW w:w="2221" w:type="dxa"/>
            <w:vAlign w:val="center"/>
          </w:tcPr>
          <w:p w14:paraId="29664064">
            <w:pPr>
              <w:jc w:val="center"/>
              <w:rPr>
                <w:rFonts w:ascii="宋体" w:hAnsi="宋体" w:cs="宋体"/>
                <w:sz w:val="24"/>
              </w:rPr>
            </w:pPr>
            <w:r>
              <w:rPr>
                <w:rFonts w:hint="eastAsia" w:ascii="宋体" w:hAnsi="宋体" w:cs="宋体"/>
                <w:sz w:val="24"/>
              </w:rPr>
              <w:t>电子病历</w:t>
            </w:r>
          </w:p>
        </w:tc>
        <w:tc>
          <w:tcPr>
            <w:tcW w:w="2322" w:type="dxa"/>
            <w:vAlign w:val="center"/>
          </w:tcPr>
          <w:p w14:paraId="431C92EE">
            <w:pPr>
              <w:jc w:val="center"/>
              <w:rPr>
                <w:rFonts w:ascii="宋体" w:hAnsi="宋体" w:cs="宋体"/>
                <w:sz w:val="24"/>
              </w:rPr>
            </w:pPr>
            <w:r>
              <w:rPr>
                <w:rFonts w:hint="eastAsia" w:ascii="宋体" w:hAnsi="宋体" w:cs="宋体"/>
                <w:sz w:val="24"/>
              </w:rPr>
              <w:t>三级</w:t>
            </w:r>
          </w:p>
        </w:tc>
        <w:tc>
          <w:tcPr>
            <w:tcW w:w="1732" w:type="dxa"/>
            <w:vAlign w:val="center"/>
          </w:tcPr>
          <w:p w14:paraId="391107E3">
            <w:pPr>
              <w:jc w:val="center"/>
              <w:rPr>
                <w:rFonts w:ascii="宋体" w:hAnsi="宋体" w:cs="宋体"/>
                <w:sz w:val="24"/>
              </w:rPr>
            </w:pPr>
          </w:p>
        </w:tc>
      </w:tr>
    </w:tbl>
    <w:p w14:paraId="37D713B7">
      <w:pPr>
        <w:spacing w:line="360" w:lineRule="exact"/>
        <w:ind w:firstLine="482" w:firstLineChars="200"/>
        <w:outlineLvl w:val="2"/>
        <w:rPr>
          <w:rFonts w:ascii="宋体" w:hAnsi="宋体" w:cs="宋体"/>
          <w:szCs w:val="28"/>
        </w:rPr>
      </w:pPr>
      <w:bookmarkStart w:id="3" w:name="_Toc234087961"/>
      <w:r>
        <w:rPr>
          <w:rFonts w:hint="eastAsia" w:ascii="宋体" w:hAnsi="宋体" w:cs="宋体"/>
          <w:b/>
          <w:sz w:val="24"/>
        </w:rPr>
        <w:t>2、标准规范要求</w:t>
      </w:r>
      <w:bookmarkEnd w:id="3"/>
    </w:p>
    <w:p w14:paraId="766CDEAA">
      <w:pPr>
        <w:pStyle w:val="36"/>
        <w:spacing w:line="360" w:lineRule="exact"/>
        <w:ind w:firstLine="480" w:firstLineChars="200"/>
        <w:rPr>
          <w:rFonts w:ascii="宋体" w:hAnsi="宋体" w:cs="宋体"/>
          <w:color w:val="000000"/>
        </w:rPr>
      </w:pPr>
      <w:r>
        <w:rPr>
          <w:rFonts w:hint="eastAsia" w:ascii="宋体" w:hAnsi="宋体" w:cs="宋体"/>
          <w:color w:val="000000"/>
        </w:rPr>
        <w:t>主要参考标准如下（包含但不限于）：（以下以国家相关部门颁发的最新标准为准）</w:t>
      </w:r>
    </w:p>
    <w:p w14:paraId="793A1D74">
      <w:pPr>
        <w:pStyle w:val="36"/>
        <w:spacing w:line="360" w:lineRule="exact"/>
        <w:ind w:firstLine="480" w:firstLineChars="200"/>
        <w:rPr>
          <w:rFonts w:ascii="宋体" w:hAnsi="宋体" w:cs="宋体"/>
          <w:color w:val="000000"/>
        </w:rPr>
      </w:pPr>
      <w:r>
        <w:rPr>
          <w:rFonts w:hint="eastAsia" w:ascii="宋体" w:hAnsi="宋体" w:cs="宋体"/>
          <w:color w:val="000000"/>
        </w:rPr>
        <w:t>1.《中华人民共和国网络安全法》</w:t>
      </w:r>
    </w:p>
    <w:p w14:paraId="505F53E3">
      <w:pPr>
        <w:pStyle w:val="36"/>
        <w:spacing w:line="360" w:lineRule="exact"/>
        <w:ind w:firstLine="480" w:firstLineChars="200"/>
        <w:rPr>
          <w:rFonts w:ascii="宋体" w:hAnsi="宋体" w:cs="宋体"/>
          <w:color w:val="000000"/>
        </w:rPr>
      </w:pPr>
      <w:r>
        <w:rPr>
          <w:rFonts w:hint="eastAsia" w:ascii="宋体" w:hAnsi="宋体" w:cs="宋体"/>
          <w:color w:val="000000"/>
        </w:rPr>
        <w:t>2.《信息安全等级保护管理办法（公通字[2007]43号）》</w:t>
      </w:r>
    </w:p>
    <w:p w14:paraId="120EE736">
      <w:pPr>
        <w:pStyle w:val="36"/>
        <w:spacing w:line="360" w:lineRule="exact"/>
        <w:ind w:firstLine="480" w:firstLineChars="200"/>
        <w:rPr>
          <w:rFonts w:ascii="宋体" w:hAnsi="宋体" w:cs="宋体"/>
          <w:color w:val="000000"/>
        </w:rPr>
      </w:pPr>
      <w:r>
        <w:rPr>
          <w:rFonts w:hint="eastAsia" w:ascii="宋体" w:hAnsi="宋体" w:cs="宋体"/>
          <w:color w:val="000000"/>
        </w:rPr>
        <w:t>3.《GB/T 22240-2020 信息安全技术 网络安全等级保护定级指南》</w:t>
      </w:r>
    </w:p>
    <w:p w14:paraId="08FF8925">
      <w:pPr>
        <w:pStyle w:val="36"/>
        <w:spacing w:line="360" w:lineRule="exact"/>
        <w:ind w:firstLine="480" w:firstLineChars="200"/>
        <w:rPr>
          <w:rFonts w:ascii="宋体" w:hAnsi="宋体" w:cs="宋体"/>
          <w:color w:val="000000"/>
        </w:rPr>
      </w:pPr>
      <w:r>
        <w:rPr>
          <w:rFonts w:hint="eastAsia" w:ascii="宋体" w:hAnsi="宋体" w:cs="宋体"/>
          <w:color w:val="000000"/>
        </w:rPr>
        <w:t>4.《GB/T 22239-2019 信息安全技术 网络安全等级保护基本要求》</w:t>
      </w:r>
    </w:p>
    <w:p w14:paraId="244A9C4D">
      <w:pPr>
        <w:pStyle w:val="36"/>
        <w:spacing w:line="360" w:lineRule="exact"/>
        <w:ind w:firstLine="480" w:firstLineChars="200"/>
        <w:rPr>
          <w:rFonts w:ascii="宋体" w:hAnsi="宋体" w:cs="宋体"/>
          <w:color w:val="000000"/>
        </w:rPr>
      </w:pPr>
      <w:r>
        <w:rPr>
          <w:rFonts w:hint="eastAsia" w:ascii="宋体" w:hAnsi="宋体" w:cs="宋体"/>
          <w:color w:val="000000"/>
        </w:rPr>
        <w:t>5.《GB/T 28448-2019 信息安全技术 网络安全等级保护测评要求》</w:t>
      </w:r>
    </w:p>
    <w:p w14:paraId="4F5801B9">
      <w:pPr>
        <w:pStyle w:val="36"/>
        <w:spacing w:line="360" w:lineRule="exact"/>
        <w:ind w:firstLine="480" w:firstLineChars="200"/>
        <w:rPr>
          <w:rFonts w:ascii="宋体" w:hAnsi="宋体" w:cs="宋体"/>
          <w:color w:val="000000"/>
        </w:rPr>
      </w:pPr>
      <w:r>
        <w:rPr>
          <w:rFonts w:hint="eastAsia" w:ascii="宋体" w:hAnsi="宋体" w:cs="宋体"/>
          <w:color w:val="000000"/>
        </w:rPr>
        <w:t>6.《GB/T 28449-2018 信息安全技术 网络安全等级保护测评过程指南》</w:t>
      </w:r>
    </w:p>
    <w:p w14:paraId="4B325026">
      <w:pPr>
        <w:pStyle w:val="36"/>
        <w:spacing w:line="360" w:lineRule="exact"/>
        <w:ind w:firstLine="480" w:firstLineChars="200"/>
        <w:rPr>
          <w:rFonts w:ascii="宋体" w:hAnsi="宋体" w:cs="宋体"/>
          <w:color w:val="000000"/>
        </w:rPr>
      </w:pPr>
      <w:r>
        <w:rPr>
          <w:rFonts w:hint="eastAsia" w:ascii="宋体" w:hAnsi="宋体" w:cs="宋体"/>
          <w:color w:val="000000"/>
        </w:rPr>
        <w:t>7.《GB/T 25070-2019 信息安全技术 网络安全等级保护安全设计技术要求》</w:t>
      </w:r>
    </w:p>
    <w:p w14:paraId="6AAF8FE4">
      <w:pPr>
        <w:pStyle w:val="36"/>
        <w:spacing w:line="360" w:lineRule="exact"/>
        <w:ind w:firstLine="480" w:firstLineChars="200"/>
        <w:rPr>
          <w:rFonts w:ascii="宋体" w:hAnsi="宋体" w:cs="宋体"/>
          <w:color w:val="000000"/>
        </w:rPr>
      </w:pPr>
      <w:r>
        <w:rPr>
          <w:rFonts w:hint="eastAsia" w:ascii="宋体" w:hAnsi="宋体" w:cs="宋体"/>
          <w:color w:val="000000"/>
        </w:rPr>
        <w:t>8.《GB/T 36627-2018 信息安全技术 网络安全等级保护测试评估技术指南》</w:t>
      </w:r>
    </w:p>
    <w:p w14:paraId="3BBC7CF9">
      <w:pPr>
        <w:pStyle w:val="36"/>
        <w:spacing w:line="360" w:lineRule="exact"/>
        <w:ind w:firstLine="480" w:firstLineChars="200"/>
        <w:rPr>
          <w:rFonts w:ascii="宋体" w:hAnsi="宋体" w:cs="宋体"/>
          <w:color w:val="000000"/>
        </w:rPr>
      </w:pPr>
      <w:r>
        <w:rPr>
          <w:rFonts w:hint="eastAsia" w:ascii="宋体" w:hAnsi="宋体" w:cs="宋体"/>
          <w:color w:val="000000"/>
        </w:rPr>
        <w:t>9.《GB/T 21050-2019 信息安全技术 网络交换机安全技术要求》</w:t>
      </w:r>
    </w:p>
    <w:p w14:paraId="6AE2FD76">
      <w:pPr>
        <w:pStyle w:val="36"/>
        <w:spacing w:line="360" w:lineRule="exact"/>
        <w:ind w:firstLine="480" w:firstLineChars="200"/>
        <w:rPr>
          <w:rFonts w:ascii="宋体" w:hAnsi="宋体" w:cs="宋体"/>
          <w:color w:val="000000"/>
        </w:rPr>
      </w:pPr>
      <w:r>
        <w:rPr>
          <w:rFonts w:hint="eastAsia" w:ascii="宋体" w:hAnsi="宋体" w:cs="宋体"/>
          <w:color w:val="000000"/>
        </w:rPr>
        <w:t>10.《GB/T 20272-2019 信息安全技术 操作系统安全技术要求》</w:t>
      </w:r>
    </w:p>
    <w:p w14:paraId="4D804A05">
      <w:pPr>
        <w:pStyle w:val="36"/>
        <w:spacing w:line="360" w:lineRule="exact"/>
        <w:ind w:firstLine="480" w:firstLineChars="200"/>
        <w:rPr>
          <w:rFonts w:ascii="宋体" w:hAnsi="宋体" w:cs="宋体"/>
          <w:color w:val="000000"/>
        </w:rPr>
      </w:pPr>
      <w:r>
        <w:rPr>
          <w:rFonts w:hint="eastAsia" w:ascii="宋体" w:hAnsi="宋体" w:cs="宋体"/>
          <w:color w:val="000000"/>
        </w:rPr>
        <w:t>11.《GB/T 20273-2019 信息安全技术 数据库管理系统安全技术要求》</w:t>
      </w:r>
    </w:p>
    <w:p w14:paraId="51F0AF0F">
      <w:pPr>
        <w:pStyle w:val="36"/>
        <w:spacing w:line="360" w:lineRule="exact"/>
        <w:ind w:firstLine="480" w:firstLineChars="200"/>
        <w:rPr>
          <w:rFonts w:ascii="宋体" w:hAnsi="宋体" w:cs="宋体"/>
          <w:color w:val="000000"/>
        </w:rPr>
      </w:pPr>
      <w:r>
        <w:rPr>
          <w:rFonts w:hint="eastAsia" w:ascii="宋体" w:hAnsi="宋体" w:cs="宋体"/>
          <w:color w:val="000000"/>
        </w:rPr>
        <w:t xml:space="preserve">12.《GB/T 32925-2016 信息安全技术 </w:t>
      </w:r>
      <w:bookmarkStart w:id="4" w:name="OLE_LINK1"/>
      <w:r>
        <w:rPr>
          <w:rFonts w:hint="eastAsia" w:ascii="宋体" w:hAnsi="宋体" w:cs="宋体"/>
          <w:color w:val="000000"/>
        </w:rPr>
        <w:t>政府联网计算机终端安全管理基本要求</w:t>
      </w:r>
      <w:bookmarkEnd w:id="4"/>
      <w:r>
        <w:rPr>
          <w:rFonts w:hint="eastAsia" w:ascii="宋体" w:hAnsi="宋体" w:cs="宋体"/>
          <w:color w:val="000000"/>
        </w:rPr>
        <w:t>》</w:t>
      </w:r>
    </w:p>
    <w:p w14:paraId="6660AE70">
      <w:pPr>
        <w:pStyle w:val="36"/>
        <w:spacing w:line="360" w:lineRule="exact"/>
        <w:ind w:firstLine="480" w:firstLineChars="200"/>
        <w:rPr>
          <w:rFonts w:ascii="宋体" w:hAnsi="宋体" w:cs="宋体"/>
          <w:color w:val="000000"/>
        </w:rPr>
      </w:pPr>
      <w:r>
        <w:rPr>
          <w:rFonts w:hint="eastAsia" w:ascii="宋体" w:hAnsi="宋体" w:cs="宋体"/>
          <w:color w:val="000000"/>
        </w:rPr>
        <w:t>13.《GB/Z 24294.1-2018 信息安全技术 基于互联网电子政务信息安全实施指南第1部分：总则》</w:t>
      </w:r>
    </w:p>
    <w:p w14:paraId="4B11ED8E">
      <w:pPr>
        <w:pStyle w:val="36"/>
        <w:spacing w:line="360" w:lineRule="exact"/>
        <w:ind w:firstLine="480" w:firstLineChars="200"/>
        <w:rPr>
          <w:rFonts w:ascii="宋体" w:hAnsi="宋体" w:cs="宋体"/>
          <w:color w:val="000000"/>
        </w:rPr>
      </w:pPr>
      <w:r>
        <w:rPr>
          <w:rFonts w:hint="eastAsia" w:ascii="宋体" w:hAnsi="宋体" w:cs="宋体"/>
          <w:color w:val="000000"/>
        </w:rPr>
        <w:t>14.《</w:t>
      </w:r>
      <w:bookmarkStart w:id="5" w:name="OLE_LINK2"/>
      <w:r>
        <w:rPr>
          <w:rFonts w:hint="eastAsia" w:ascii="宋体" w:hAnsi="宋体" w:cs="宋体"/>
          <w:color w:val="000000"/>
        </w:rPr>
        <w:t>广东省计算机信息系统安全保护条例</w:t>
      </w:r>
      <w:bookmarkEnd w:id="5"/>
      <w:r>
        <w:rPr>
          <w:rFonts w:hint="eastAsia" w:ascii="宋体" w:hAnsi="宋体" w:cs="宋体"/>
          <w:color w:val="000000"/>
        </w:rPr>
        <w:t>》</w:t>
      </w:r>
    </w:p>
    <w:p w14:paraId="3C07199B">
      <w:pPr>
        <w:spacing w:line="360" w:lineRule="exact"/>
        <w:ind w:firstLine="482" w:firstLineChars="200"/>
        <w:outlineLvl w:val="2"/>
        <w:rPr>
          <w:rFonts w:ascii="宋体" w:hAnsi="宋体" w:cs="宋体"/>
          <w:szCs w:val="28"/>
        </w:rPr>
      </w:pPr>
      <w:bookmarkStart w:id="6" w:name="_Toc234087962"/>
      <w:bookmarkStart w:id="7" w:name="OLE_LINK3"/>
      <w:r>
        <w:rPr>
          <w:rFonts w:hint="eastAsia" w:ascii="宋体" w:hAnsi="宋体" w:cs="宋体"/>
          <w:b/>
          <w:sz w:val="24"/>
        </w:rPr>
        <w:t>3、测评服务要求</w:t>
      </w:r>
      <w:bookmarkEnd w:id="6"/>
    </w:p>
    <w:bookmarkEnd w:id="7"/>
    <w:p w14:paraId="4B56B4FD">
      <w:pPr>
        <w:spacing w:line="360" w:lineRule="exact"/>
        <w:ind w:firstLine="480" w:firstLineChars="200"/>
        <w:rPr>
          <w:rFonts w:ascii="宋体" w:hAnsi="宋体" w:cs="宋体"/>
          <w:color w:val="000000"/>
          <w:sz w:val="24"/>
        </w:rPr>
      </w:pPr>
      <w:r>
        <w:rPr>
          <w:rFonts w:hint="eastAsia" w:ascii="宋体" w:hAnsi="宋体" w:cs="宋体"/>
          <w:color w:val="000000"/>
          <w:sz w:val="24"/>
        </w:rPr>
        <w:t>1.专家评审</w:t>
      </w:r>
    </w:p>
    <w:p w14:paraId="0B826933">
      <w:pPr>
        <w:spacing w:line="360" w:lineRule="exact"/>
        <w:ind w:firstLine="480" w:firstLineChars="200"/>
        <w:rPr>
          <w:rFonts w:ascii="宋体" w:hAnsi="宋体" w:cs="宋体"/>
          <w:color w:val="000000"/>
          <w:sz w:val="24"/>
        </w:rPr>
      </w:pPr>
      <w:r>
        <w:rPr>
          <w:rFonts w:hint="eastAsia" w:ascii="宋体" w:hAnsi="宋体" w:cs="宋体"/>
          <w:color w:val="000000"/>
          <w:sz w:val="24"/>
        </w:rPr>
        <w:t>了解本次项目中需进行等级保护测评的信息系统的相关信息，包含各信息系统的业务功能、系统架构、系统构成、服务器情况和安全设备情况、数据信息、开发商、责任部门等。收集系统定级所需的相关信息后，依据《信息系统安全保护等级定级指南</w:t>
      </w:r>
      <w:r>
        <w:rPr>
          <w:rFonts w:hint="eastAsia" w:ascii="宋体" w:hAnsi="宋体" w:cs="宋体"/>
          <w:color w:val="000000"/>
          <w:sz w:val="24"/>
          <w:lang w:eastAsia="zh-CN"/>
        </w:rPr>
        <w:t>》《</w:t>
      </w:r>
      <w:r>
        <w:rPr>
          <w:rFonts w:hint="eastAsia" w:ascii="宋体" w:hAnsi="宋体" w:cs="宋体"/>
          <w:color w:val="000000"/>
          <w:sz w:val="24"/>
        </w:rPr>
        <w:t>信息安全等级保护备案实施细则》和《计算机信息系统安全等级保护划分准则》确定信息系统等级，拟定信息系统等级。邀请专家对备案材料进行评审并出具《专家评审会意见》，完成信息系统的定级确认。</w:t>
      </w:r>
    </w:p>
    <w:p w14:paraId="3A1B41FB">
      <w:pPr>
        <w:spacing w:line="360" w:lineRule="exact"/>
        <w:ind w:firstLine="480" w:firstLineChars="200"/>
        <w:rPr>
          <w:rFonts w:ascii="宋体" w:hAnsi="宋体" w:cs="宋体"/>
          <w:color w:val="000000"/>
          <w:sz w:val="24"/>
        </w:rPr>
      </w:pPr>
      <w:r>
        <w:rPr>
          <w:rFonts w:hint="eastAsia" w:ascii="宋体" w:hAnsi="宋体" w:cs="宋体"/>
          <w:color w:val="000000"/>
          <w:sz w:val="24"/>
        </w:rPr>
        <w:t>2.定级备案</w:t>
      </w:r>
    </w:p>
    <w:p w14:paraId="47F09D75">
      <w:pPr>
        <w:spacing w:line="360" w:lineRule="exact"/>
        <w:ind w:firstLine="480" w:firstLineChars="200"/>
        <w:rPr>
          <w:rFonts w:ascii="宋体" w:hAnsi="宋体" w:cs="宋体"/>
          <w:color w:val="000000"/>
          <w:sz w:val="24"/>
        </w:rPr>
      </w:pPr>
      <w:r>
        <w:rPr>
          <w:rFonts w:hint="eastAsia" w:ascii="宋体" w:hAnsi="宋体" w:cs="宋体"/>
          <w:color w:val="000000"/>
          <w:sz w:val="24"/>
        </w:rPr>
        <w:t>根据《信息安全技术</w:t>
      </w:r>
      <w:r>
        <w:rPr>
          <w:rFonts w:hint="eastAsia" w:ascii="宋体" w:hAnsi="宋体" w:cs="宋体"/>
          <w:color w:val="000000"/>
          <w:sz w:val="24"/>
          <w:lang w:val="en-US" w:eastAsia="zh-CN"/>
        </w:rPr>
        <w:t xml:space="preserve"> </w:t>
      </w:r>
      <w:r>
        <w:rPr>
          <w:rFonts w:hint="eastAsia" w:ascii="宋体" w:hAnsi="宋体" w:cs="宋体"/>
          <w:color w:val="000000"/>
          <w:sz w:val="24"/>
          <w:lang w:eastAsia="zh-CN"/>
        </w:rPr>
        <w:t>网络安全等级</w:t>
      </w:r>
      <w:r>
        <w:rPr>
          <w:rFonts w:hint="eastAsia" w:ascii="宋体" w:hAnsi="宋体" w:cs="宋体"/>
          <w:color w:val="000000"/>
          <w:sz w:val="24"/>
        </w:rPr>
        <w:t>保护定级指南》等标准，协助完成定级备案工作，确定已备案系统等级，优化系统测评点要求指标，修订需调整系统的等级，优化系统测评点要求指标，提交定级备案材料，并协助取得定级回执。</w:t>
      </w:r>
    </w:p>
    <w:p w14:paraId="79A6D918">
      <w:pPr>
        <w:spacing w:line="360" w:lineRule="exact"/>
        <w:ind w:firstLine="480" w:firstLineChars="200"/>
        <w:rPr>
          <w:rFonts w:ascii="宋体" w:hAnsi="宋体" w:cs="宋体"/>
          <w:color w:val="000000"/>
          <w:sz w:val="24"/>
        </w:rPr>
      </w:pPr>
      <w:r>
        <w:rPr>
          <w:rFonts w:hint="eastAsia" w:ascii="宋体" w:hAnsi="宋体" w:cs="宋体"/>
          <w:color w:val="000000"/>
          <w:sz w:val="24"/>
        </w:rPr>
        <w:t>3.风险问题梳理</w:t>
      </w:r>
    </w:p>
    <w:p w14:paraId="456F6EFF">
      <w:pPr>
        <w:spacing w:line="360" w:lineRule="exact"/>
        <w:ind w:firstLine="480" w:firstLineChars="200"/>
        <w:rPr>
          <w:rFonts w:ascii="宋体" w:hAnsi="宋体" w:cs="宋体"/>
          <w:color w:val="000000"/>
          <w:sz w:val="24"/>
        </w:rPr>
      </w:pPr>
      <w:r>
        <w:rPr>
          <w:rFonts w:hint="eastAsia" w:ascii="宋体" w:hAnsi="宋体" w:cs="宋体"/>
          <w:color w:val="000000"/>
          <w:sz w:val="24"/>
        </w:rPr>
        <w:t>提供资产核查、风险识别服务。若判定系统安全防护能力无法达到相应级别或要求，则提交《整改问题清单》，并指导完成被测系统的整改工作。</w:t>
      </w:r>
    </w:p>
    <w:p w14:paraId="1F61E74B">
      <w:pPr>
        <w:spacing w:line="360" w:lineRule="exact"/>
        <w:ind w:firstLine="480" w:firstLineChars="200"/>
        <w:rPr>
          <w:rFonts w:ascii="宋体" w:hAnsi="宋体" w:cs="宋体"/>
          <w:color w:val="000000"/>
          <w:sz w:val="24"/>
        </w:rPr>
      </w:pPr>
      <w:r>
        <w:rPr>
          <w:rFonts w:hint="eastAsia" w:ascii="宋体" w:hAnsi="宋体" w:cs="宋体"/>
          <w:color w:val="000000"/>
          <w:sz w:val="24"/>
        </w:rPr>
        <w:t>4.验收测评</w:t>
      </w:r>
    </w:p>
    <w:p w14:paraId="4219B060">
      <w:pPr>
        <w:spacing w:line="360" w:lineRule="exact"/>
        <w:ind w:firstLine="480" w:firstLineChars="200"/>
        <w:rPr>
          <w:rFonts w:ascii="宋体" w:hAnsi="宋体" w:cs="宋体"/>
          <w:color w:val="000000"/>
          <w:sz w:val="24"/>
        </w:rPr>
      </w:pPr>
      <w:r>
        <w:rPr>
          <w:rFonts w:hint="eastAsia" w:ascii="宋体" w:hAnsi="宋体" w:cs="宋体"/>
          <w:color w:val="000000"/>
          <w:sz w:val="24"/>
        </w:rPr>
        <w:t>开展网络安全等级保护测评服务，提交符合公安部网络安全等级保护测评报告格式要求的《网络安全等级保护测评报告》，并协助备案，取得备案证明。</w:t>
      </w:r>
    </w:p>
    <w:p w14:paraId="504A9C69">
      <w:pPr>
        <w:spacing w:line="360" w:lineRule="exact"/>
        <w:ind w:firstLine="482" w:firstLineChars="200"/>
        <w:outlineLvl w:val="2"/>
        <w:rPr>
          <w:rFonts w:ascii="宋体" w:hAnsi="宋体" w:cs="宋体"/>
          <w:szCs w:val="28"/>
        </w:rPr>
      </w:pPr>
      <w:bookmarkStart w:id="8" w:name="_Toc234087963"/>
      <w:r>
        <w:rPr>
          <w:rFonts w:hint="eastAsia" w:ascii="宋体" w:hAnsi="宋体" w:cs="宋体"/>
          <w:b/>
          <w:sz w:val="24"/>
        </w:rPr>
        <w:t>4、服务成果要求</w:t>
      </w:r>
      <w:bookmarkEnd w:id="8"/>
    </w:p>
    <w:p w14:paraId="30F5D053">
      <w:pPr>
        <w:spacing w:line="360" w:lineRule="exact"/>
        <w:ind w:firstLine="480" w:firstLineChars="200"/>
        <w:rPr>
          <w:rFonts w:ascii="宋体" w:hAnsi="宋体" w:cs="宋体"/>
          <w:color w:val="000000"/>
          <w:sz w:val="21"/>
          <w:szCs w:val="21"/>
        </w:rPr>
      </w:pPr>
      <w:r>
        <w:rPr>
          <w:rFonts w:hint="eastAsia" w:ascii="宋体" w:hAnsi="宋体" w:cs="宋体"/>
          <w:color w:val="000000"/>
          <w:sz w:val="24"/>
        </w:rPr>
        <w:t>服务中产生</w:t>
      </w:r>
      <w:r>
        <w:rPr>
          <w:rFonts w:hint="eastAsia" w:ascii="宋体" w:hAnsi="宋体" w:cs="宋体"/>
          <w:color w:val="000000"/>
          <w:sz w:val="21"/>
          <w:szCs w:val="21"/>
        </w:rPr>
        <w:t>的全部档案资料版权归本单位所有，供应商未经本单位允许的情况下，不得以任何形式向第三方提供安全技术文档的全部或部分内容，项目交付文档包括但不限于：</w:t>
      </w:r>
    </w:p>
    <w:p w14:paraId="2D70DCA4">
      <w:pPr>
        <w:pStyle w:val="2"/>
        <w:spacing w:line="360" w:lineRule="exact"/>
        <w:rPr>
          <w:sz w:val="21"/>
          <w:szCs w:val="21"/>
          <w:lang w:eastAsia="zh-CN"/>
        </w:rPr>
      </w:pPr>
      <w:r>
        <w:rPr>
          <w:rFonts w:hint="eastAsia"/>
          <w:color w:val="000000"/>
          <w:sz w:val="21"/>
          <w:szCs w:val="21"/>
          <w:lang w:eastAsia="zh-CN"/>
        </w:rPr>
        <w:t>《备案表》《定级报告》《专家评审意见》《整改问题清单》和《网络安全等级保护测评报告》等。</w:t>
      </w:r>
    </w:p>
    <w:p w14:paraId="0868E216">
      <w:pPr>
        <w:spacing w:before="312" w:beforeLines="100" w:line="360" w:lineRule="exact"/>
        <w:outlineLvl w:val="1"/>
        <w:rPr>
          <w:rFonts w:ascii="宋体" w:hAnsi="宋体" w:cs="宋体"/>
          <w:b/>
          <w:sz w:val="24"/>
        </w:rPr>
      </w:pPr>
      <w:bookmarkStart w:id="9" w:name="_Toc234087964"/>
      <w:r>
        <w:rPr>
          <w:rFonts w:hint="eastAsia" w:ascii="宋体" w:hAnsi="宋体" w:cs="宋体"/>
          <w:b/>
          <w:sz w:val="24"/>
        </w:rPr>
        <w:t>（二）商用密码应用安全性评估要求</w:t>
      </w:r>
      <w:bookmarkEnd w:id="9"/>
    </w:p>
    <w:p w14:paraId="42BA3DA3">
      <w:pPr>
        <w:spacing w:line="360" w:lineRule="exact"/>
        <w:ind w:firstLine="482" w:firstLineChars="200"/>
        <w:outlineLvl w:val="2"/>
        <w:rPr>
          <w:rFonts w:ascii="宋体" w:hAnsi="宋体" w:cs="宋体"/>
          <w:b/>
          <w:sz w:val="24"/>
        </w:rPr>
      </w:pPr>
      <w:bookmarkStart w:id="10" w:name="_Toc234087965"/>
      <w:r>
        <w:rPr>
          <w:rFonts w:hint="eastAsia" w:ascii="宋体" w:hAnsi="宋体" w:cs="宋体"/>
          <w:b/>
          <w:sz w:val="24"/>
        </w:rPr>
        <w:t>1、服务范围</w:t>
      </w:r>
      <w:bookmarkEnd w:id="10"/>
    </w:p>
    <w:p w14:paraId="371F352D">
      <w:pPr>
        <w:ind w:firstLine="480" w:firstLineChars="200"/>
        <w:rPr>
          <w:rFonts w:ascii="宋体" w:hAnsi="宋体" w:cs="宋体"/>
          <w:sz w:val="24"/>
        </w:rPr>
      </w:pPr>
      <w:r>
        <w:rPr>
          <w:rFonts w:hint="eastAsia" w:ascii="宋体" w:hAnsi="宋体" w:cs="宋体"/>
          <w:sz w:val="24"/>
        </w:rPr>
        <w:t>供应商成交后需根据采购人需求，对以下系统进行商用密码应用安全性评估：</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2221"/>
        <w:gridCol w:w="2027"/>
        <w:gridCol w:w="2027"/>
      </w:tblGrid>
      <w:tr w14:paraId="1F140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1188" w:type="dxa"/>
            <w:shd w:val="clear" w:color="auto" w:fill="BEBEBE" w:themeFill="background1" w:themeFillShade="BF"/>
            <w:vAlign w:val="center"/>
          </w:tcPr>
          <w:p w14:paraId="401CB936">
            <w:pPr>
              <w:jc w:val="center"/>
              <w:rPr>
                <w:rFonts w:ascii="宋体" w:hAnsi="宋体" w:cs="宋体"/>
                <w:sz w:val="24"/>
              </w:rPr>
            </w:pPr>
            <w:r>
              <w:rPr>
                <w:rFonts w:hint="eastAsia" w:ascii="宋体" w:hAnsi="宋体" w:cs="宋体"/>
                <w:sz w:val="24"/>
              </w:rPr>
              <w:t>序号</w:t>
            </w:r>
          </w:p>
        </w:tc>
        <w:tc>
          <w:tcPr>
            <w:tcW w:w="2221" w:type="dxa"/>
            <w:shd w:val="clear" w:color="auto" w:fill="BEBEBE" w:themeFill="background1" w:themeFillShade="BF"/>
            <w:vAlign w:val="center"/>
          </w:tcPr>
          <w:p w14:paraId="198E7B37">
            <w:pPr>
              <w:jc w:val="center"/>
              <w:rPr>
                <w:rFonts w:ascii="宋体" w:hAnsi="宋体" w:cs="宋体"/>
                <w:sz w:val="24"/>
              </w:rPr>
            </w:pPr>
            <w:r>
              <w:rPr>
                <w:rFonts w:hint="eastAsia" w:ascii="宋体" w:hAnsi="宋体" w:cs="宋体"/>
                <w:sz w:val="24"/>
              </w:rPr>
              <w:t>系统名称</w:t>
            </w:r>
          </w:p>
        </w:tc>
        <w:tc>
          <w:tcPr>
            <w:tcW w:w="2027" w:type="dxa"/>
            <w:shd w:val="clear" w:color="auto" w:fill="BEBEBE" w:themeFill="background1" w:themeFillShade="BF"/>
            <w:vAlign w:val="center"/>
          </w:tcPr>
          <w:p w14:paraId="4A0D6C29">
            <w:pPr>
              <w:jc w:val="center"/>
              <w:rPr>
                <w:rFonts w:ascii="宋体" w:hAnsi="宋体" w:cs="宋体"/>
                <w:sz w:val="24"/>
              </w:rPr>
            </w:pPr>
            <w:r>
              <w:rPr>
                <w:rFonts w:hint="eastAsia" w:ascii="宋体" w:hAnsi="宋体" w:cs="宋体"/>
                <w:sz w:val="24"/>
              </w:rPr>
              <w:t>系统等级</w:t>
            </w:r>
          </w:p>
        </w:tc>
        <w:tc>
          <w:tcPr>
            <w:tcW w:w="2027" w:type="dxa"/>
            <w:shd w:val="clear" w:color="auto" w:fill="BEBEBE" w:themeFill="background1" w:themeFillShade="BF"/>
            <w:vAlign w:val="center"/>
          </w:tcPr>
          <w:p w14:paraId="1ED2340A">
            <w:pPr>
              <w:jc w:val="center"/>
              <w:rPr>
                <w:rFonts w:ascii="宋体" w:hAnsi="宋体" w:cs="宋体"/>
                <w:sz w:val="24"/>
              </w:rPr>
            </w:pPr>
            <w:r>
              <w:rPr>
                <w:rFonts w:hint="eastAsia" w:ascii="宋体" w:hAnsi="宋体" w:cs="宋体"/>
                <w:sz w:val="24"/>
              </w:rPr>
              <w:t>备注</w:t>
            </w:r>
          </w:p>
        </w:tc>
      </w:tr>
      <w:tr w14:paraId="48AEF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188" w:type="dxa"/>
            <w:vAlign w:val="center"/>
          </w:tcPr>
          <w:p w14:paraId="4C42A2A6">
            <w:pPr>
              <w:jc w:val="center"/>
              <w:rPr>
                <w:rFonts w:ascii="宋体" w:hAnsi="宋体" w:cs="宋体"/>
                <w:sz w:val="24"/>
              </w:rPr>
            </w:pPr>
            <w:r>
              <w:rPr>
                <w:rFonts w:hint="eastAsia" w:ascii="宋体" w:hAnsi="宋体" w:cs="宋体"/>
                <w:sz w:val="24"/>
              </w:rPr>
              <w:t>1</w:t>
            </w:r>
          </w:p>
        </w:tc>
        <w:tc>
          <w:tcPr>
            <w:tcW w:w="2221" w:type="dxa"/>
            <w:vAlign w:val="center"/>
          </w:tcPr>
          <w:p w14:paraId="3265DFDC">
            <w:pPr>
              <w:jc w:val="center"/>
              <w:rPr>
                <w:rFonts w:ascii="宋体" w:hAnsi="宋体" w:cs="宋体"/>
                <w:sz w:val="24"/>
              </w:rPr>
            </w:pPr>
            <w:r>
              <w:rPr>
                <w:rFonts w:hint="eastAsia" w:ascii="宋体" w:hAnsi="宋体" w:cs="宋体"/>
                <w:sz w:val="24"/>
              </w:rPr>
              <w:t>HIS系统</w:t>
            </w:r>
          </w:p>
        </w:tc>
        <w:tc>
          <w:tcPr>
            <w:tcW w:w="2027" w:type="dxa"/>
            <w:vAlign w:val="center"/>
          </w:tcPr>
          <w:p w14:paraId="56F2B5AE">
            <w:pPr>
              <w:jc w:val="center"/>
              <w:rPr>
                <w:rFonts w:ascii="宋体" w:hAnsi="宋体" w:cs="宋体"/>
                <w:sz w:val="24"/>
              </w:rPr>
            </w:pPr>
            <w:r>
              <w:rPr>
                <w:rFonts w:hint="eastAsia" w:ascii="宋体" w:hAnsi="宋体" w:cs="宋体"/>
                <w:sz w:val="24"/>
              </w:rPr>
              <w:t>三级</w:t>
            </w:r>
          </w:p>
        </w:tc>
        <w:tc>
          <w:tcPr>
            <w:tcW w:w="2027" w:type="dxa"/>
            <w:vAlign w:val="center"/>
          </w:tcPr>
          <w:p w14:paraId="326292E0">
            <w:pPr>
              <w:jc w:val="center"/>
              <w:rPr>
                <w:rFonts w:ascii="宋体" w:hAnsi="宋体" w:cs="宋体"/>
                <w:sz w:val="24"/>
              </w:rPr>
            </w:pPr>
          </w:p>
        </w:tc>
      </w:tr>
      <w:tr w14:paraId="630BD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188" w:type="dxa"/>
            <w:vAlign w:val="center"/>
          </w:tcPr>
          <w:p w14:paraId="56358209">
            <w:pPr>
              <w:jc w:val="center"/>
              <w:rPr>
                <w:rFonts w:ascii="宋体" w:hAnsi="宋体" w:cs="宋体"/>
                <w:sz w:val="24"/>
              </w:rPr>
            </w:pPr>
            <w:r>
              <w:rPr>
                <w:rFonts w:hint="eastAsia" w:ascii="宋体" w:hAnsi="宋体" w:cs="宋体"/>
                <w:sz w:val="24"/>
              </w:rPr>
              <w:t>2</w:t>
            </w:r>
          </w:p>
        </w:tc>
        <w:tc>
          <w:tcPr>
            <w:tcW w:w="2221" w:type="dxa"/>
            <w:vAlign w:val="center"/>
          </w:tcPr>
          <w:p w14:paraId="17D28660">
            <w:pPr>
              <w:jc w:val="center"/>
              <w:rPr>
                <w:rFonts w:ascii="宋体" w:hAnsi="宋体" w:cs="宋体"/>
                <w:sz w:val="24"/>
              </w:rPr>
            </w:pPr>
            <w:r>
              <w:rPr>
                <w:rFonts w:hint="eastAsia" w:ascii="宋体" w:hAnsi="宋体" w:cs="宋体"/>
                <w:sz w:val="24"/>
              </w:rPr>
              <w:t>集成平台</w:t>
            </w:r>
          </w:p>
        </w:tc>
        <w:tc>
          <w:tcPr>
            <w:tcW w:w="2027" w:type="dxa"/>
            <w:vAlign w:val="center"/>
          </w:tcPr>
          <w:p w14:paraId="4667FF7C">
            <w:pPr>
              <w:jc w:val="center"/>
              <w:rPr>
                <w:rFonts w:ascii="宋体" w:hAnsi="宋体" w:cs="宋体"/>
                <w:sz w:val="24"/>
              </w:rPr>
            </w:pPr>
            <w:r>
              <w:rPr>
                <w:rFonts w:hint="eastAsia" w:ascii="宋体" w:hAnsi="宋体" w:cs="宋体"/>
                <w:sz w:val="24"/>
              </w:rPr>
              <w:t>三级</w:t>
            </w:r>
          </w:p>
        </w:tc>
        <w:tc>
          <w:tcPr>
            <w:tcW w:w="2027" w:type="dxa"/>
            <w:vAlign w:val="center"/>
          </w:tcPr>
          <w:p w14:paraId="1352022C">
            <w:pPr>
              <w:jc w:val="center"/>
              <w:rPr>
                <w:rFonts w:ascii="宋体" w:hAnsi="宋体" w:cs="宋体"/>
                <w:sz w:val="24"/>
              </w:rPr>
            </w:pPr>
          </w:p>
        </w:tc>
      </w:tr>
      <w:tr w14:paraId="0BFB6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188" w:type="dxa"/>
            <w:vAlign w:val="center"/>
          </w:tcPr>
          <w:p w14:paraId="1159E7C2">
            <w:pPr>
              <w:jc w:val="center"/>
              <w:rPr>
                <w:rFonts w:ascii="宋体" w:hAnsi="宋体" w:cs="宋体"/>
                <w:sz w:val="24"/>
              </w:rPr>
            </w:pPr>
            <w:r>
              <w:rPr>
                <w:rFonts w:hint="eastAsia" w:ascii="宋体" w:hAnsi="宋体" w:cs="宋体"/>
                <w:sz w:val="24"/>
              </w:rPr>
              <w:t>3</w:t>
            </w:r>
          </w:p>
        </w:tc>
        <w:tc>
          <w:tcPr>
            <w:tcW w:w="2221" w:type="dxa"/>
            <w:vAlign w:val="center"/>
          </w:tcPr>
          <w:p w14:paraId="057CAEEE">
            <w:pPr>
              <w:jc w:val="center"/>
              <w:rPr>
                <w:rFonts w:ascii="宋体" w:hAnsi="宋体" w:cs="宋体"/>
                <w:sz w:val="24"/>
              </w:rPr>
            </w:pPr>
            <w:r>
              <w:rPr>
                <w:rFonts w:hint="eastAsia" w:ascii="宋体" w:hAnsi="宋体" w:cs="宋体"/>
                <w:sz w:val="24"/>
              </w:rPr>
              <w:t>DRG管理系统</w:t>
            </w:r>
          </w:p>
        </w:tc>
        <w:tc>
          <w:tcPr>
            <w:tcW w:w="2027" w:type="dxa"/>
            <w:vAlign w:val="center"/>
          </w:tcPr>
          <w:p w14:paraId="1157BA5B">
            <w:pPr>
              <w:jc w:val="center"/>
              <w:rPr>
                <w:rFonts w:ascii="宋体" w:hAnsi="宋体" w:cs="宋体"/>
                <w:sz w:val="24"/>
              </w:rPr>
            </w:pPr>
            <w:r>
              <w:rPr>
                <w:rFonts w:hint="eastAsia" w:ascii="宋体" w:hAnsi="宋体" w:cs="宋体"/>
                <w:sz w:val="24"/>
                <w:lang w:val="en-US" w:eastAsia="zh-CN"/>
              </w:rPr>
              <w:t>二</w:t>
            </w:r>
            <w:r>
              <w:rPr>
                <w:rFonts w:hint="eastAsia" w:ascii="宋体" w:hAnsi="宋体" w:cs="宋体"/>
                <w:sz w:val="24"/>
              </w:rPr>
              <w:t>级</w:t>
            </w:r>
          </w:p>
        </w:tc>
        <w:tc>
          <w:tcPr>
            <w:tcW w:w="2027" w:type="dxa"/>
            <w:vAlign w:val="center"/>
          </w:tcPr>
          <w:p w14:paraId="24BC8014">
            <w:pPr>
              <w:jc w:val="center"/>
              <w:rPr>
                <w:rFonts w:ascii="宋体" w:hAnsi="宋体" w:cs="宋体"/>
                <w:sz w:val="24"/>
              </w:rPr>
            </w:pPr>
          </w:p>
        </w:tc>
      </w:tr>
      <w:tr w14:paraId="0C37B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188" w:type="dxa"/>
            <w:vAlign w:val="center"/>
          </w:tcPr>
          <w:p w14:paraId="137E0AD8">
            <w:pPr>
              <w:jc w:val="center"/>
              <w:rPr>
                <w:rFonts w:ascii="宋体" w:hAnsi="宋体" w:cs="宋体"/>
                <w:sz w:val="24"/>
              </w:rPr>
            </w:pPr>
            <w:r>
              <w:rPr>
                <w:rFonts w:hint="eastAsia" w:ascii="宋体" w:hAnsi="宋体" w:cs="宋体"/>
                <w:sz w:val="24"/>
              </w:rPr>
              <w:t>4</w:t>
            </w:r>
          </w:p>
        </w:tc>
        <w:tc>
          <w:tcPr>
            <w:tcW w:w="2221" w:type="dxa"/>
            <w:vAlign w:val="center"/>
          </w:tcPr>
          <w:p w14:paraId="4659A03A">
            <w:pPr>
              <w:jc w:val="center"/>
              <w:rPr>
                <w:rFonts w:ascii="宋体" w:hAnsi="宋体" w:cs="宋体"/>
                <w:sz w:val="24"/>
              </w:rPr>
            </w:pPr>
            <w:r>
              <w:rPr>
                <w:rFonts w:hint="eastAsia" w:ascii="宋体" w:hAnsi="宋体" w:cs="宋体"/>
                <w:sz w:val="24"/>
              </w:rPr>
              <w:t>PACS系统</w:t>
            </w:r>
          </w:p>
        </w:tc>
        <w:tc>
          <w:tcPr>
            <w:tcW w:w="2027" w:type="dxa"/>
            <w:vAlign w:val="center"/>
          </w:tcPr>
          <w:p w14:paraId="2CBFEC26">
            <w:pPr>
              <w:jc w:val="center"/>
              <w:rPr>
                <w:rFonts w:ascii="宋体" w:hAnsi="宋体" w:cs="宋体"/>
                <w:sz w:val="24"/>
              </w:rPr>
            </w:pPr>
            <w:r>
              <w:rPr>
                <w:rFonts w:hint="eastAsia" w:ascii="宋体" w:hAnsi="宋体" w:cs="宋体"/>
                <w:sz w:val="24"/>
              </w:rPr>
              <w:t>三级</w:t>
            </w:r>
          </w:p>
        </w:tc>
        <w:tc>
          <w:tcPr>
            <w:tcW w:w="2027" w:type="dxa"/>
            <w:vAlign w:val="center"/>
          </w:tcPr>
          <w:p w14:paraId="78C0F318">
            <w:pPr>
              <w:jc w:val="center"/>
              <w:rPr>
                <w:rFonts w:ascii="宋体" w:hAnsi="宋体" w:cs="宋体"/>
                <w:sz w:val="24"/>
              </w:rPr>
            </w:pPr>
            <w:r>
              <w:rPr>
                <w:rFonts w:hint="eastAsia" w:ascii="宋体" w:hAnsi="宋体" w:cs="宋体"/>
                <w:sz w:val="24"/>
              </w:rPr>
              <w:t>含电子云胶片系统</w:t>
            </w:r>
          </w:p>
        </w:tc>
      </w:tr>
    </w:tbl>
    <w:p w14:paraId="5412F0AA">
      <w:pPr>
        <w:spacing w:line="360" w:lineRule="exact"/>
        <w:ind w:firstLine="482" w:firstLineChars="200"/>
        <w:outlineLvl w:val="2"/>
        <w:rPr>
          <w:rFonts w:ascii="宋体" w:hAnsi="宋体" w:cs="宋体"/>
          <w:b/>
          <w:sz w:val="24"/>
        </w:rPr>
      </w:pPr>
      <w:bookmarkStart w:id="11" w:name="_Toc234087966"/>
      <w:r>
        <w:rPr>
          <w:rFonts w:hint="eastAsia" w:ascii="宋体" w:hAnsi="宋体" w:cs="宋体"/>
          <w:b/>
          <w:sz w:val="24"/>
        </w:rPr>
        <w:t>2、标准规范要求</w:t>
      </w:r>
      <w:bookmarkEnd w:id="11"/>
    </w:p>
    <w:p w14:paraId="083C6277">
      <w:pPr>
        <w:pStyle w:val="36"/>
        <w:spacing w:line="360" w:lineRule="exact"/>
        <w:ind w:firstLine="480" w:firstLineChars="200"/>
        <w:rPr>
          <w:rFonts w:ascii="宋体" w:hAnsi="宋体" w:cs="宋体"/>
          <w:color w:val="000000"/>
        </w:rPr>
      </w:pPr>
      <w:r>
        <w:rPr>
          <w:rFonts w:hint="eastAsia" w:ascii="宋体" w:hAnsi="宋体" w:cs="宋体"/>
          <w:color w:val="000000"/>
        </w:rPr>
        <w:t>本次项目的标准规范要求包括但不限于：</w:t>
      </w:r>
    </w:p>
    <w:p w14:paraId="36A96209">
      <w:pPr>
        <w:pStyle w:val="36"/>
        <w:spacing w:line="360" w:lineRule="exact"/>
        <w:ind w:firstLine="480" w:firstLineChars="200"/>
        <w:rPr>
          <w:rFonts w:ascii="宋体" w:hAnsi="宋体" w:cs="宋体"/>
          <w:color w:val="000000"/>
        </w:rPr>
      </w:pPr>
      <w:r>
        <w:rPr>
          <w:rFonts w:hint="eastAsia" w:ascii="宋体" w:hAnsi="宋体" w:cs="宋体"/>
          <w:color w:val="000000"/>
        </w:rPr>
        <w:t>1.《中华人民共和国网络安全法》</w:t>
      </w:r>
    </w:p>
    <w:p w14:paraId="7C1410A2">
      <w:pPr>
        <w:pStyle w:val="36"/>
        <w:spacing w:line="360" w:lineRule="exact"/>
        <w:ind w:firstLine="480" w:firstLineChars="200"/>
        <w:rPr>
          <w:rFonts w:ascii="宋体" w:hAnsi="宋体" w:cs="宋体"/>
          <w:color w:val="000000"/>
        </w:rPr>
      </w:pPr>
      <w:r>
        <w:rPr>
          <w:rFonts w:hint="eastAsia" w:ascii="宋体" w:hAnsi="宋体" w:cs="宋体"/>
          <w:color w:val="000000"/>
        </w:rPr>
        <w:t>2.《</w:t>
      </w:r>
      <w:r>
        <w:rPr>
          <w:rFonts w:hint="eastAsia" w:ascii="宋体" w:hAnsi="宋体" w:cs="宋体"/>
          <w:color w:val="000000"/>
          <w:lang w:eastAsia="zh-CN"/>
        </w:rPr>
        <w:t>中华人民共和国密码法</w:t>
      </w:r>
      <w:r>
        <w:rPr>
          <w:rFonts w:hint="eastAsia" w:ascii="宋体" w:hAnsi="宋体" w:cs="宋体"/>
          <w:color w:val="000000"/>
        </w:rPr>
        <w:t>》</w:t>
      </w:r>
    </w:p>
    <w:p w14:paraId="5491C62F">
      <w:pPr>
        <w:pStyle w:val="36"/>
        <w:spacing w:line="360" w:lineRule="exact"/>
        <w:ind w:firstLine="480" w:firstLineChars="200"/>
        <w:rPr>
          <w:rFonts w:ascii="宋体" w:hAnsi="宋体" w:cs="宋体"/>
          <w:color w:val="000000"/>
        </w:rPr>
      </w:pPr>
      <w:r>
        <w:rPr>
          <w:rFonts w:hint="eastAsia" w:ascii="宋体" w:hAnsi="宋体" w:cs="宋体"/>
          <w:color w:val="000000"/>
        </w:rPr>
        <w:t>3.《商用密码应用安全性评估管理办法》</w:t>
      </w:r>
    </w:p>
    <w:p w14:paraId="462D237F">
      <w:pPr>
        <w:pStyle w:val="36"/>
        <w:spacing w:line="360" w:lineRule="exact"/>
        <w:ind w:firstLine="480" w:firstLineChars="200"/>
        <w:rPr>
          <w:rFonts w:ascii="宋体" w:hAnsi="宋体" w:cs="宋体"/>
          <w:color w:val="000000"/>
        </w:rPr>
      </w:pPr>
      <w:r>
        <w:rPr>
          <w:rFonts w:hint="eastAsia" w:ascii="宋体" w:hAnsi="宋体" w:cs="宋体"/>
          <w:color w:val="000000"/>
        </w:rPr>
        <w:t>4.《商用密码管理条例》</w:t>
      </w:r>
    </w:p>
    <w:p w14:paraId="490BC53E">
      <w:pPr>
        <w:pStyle w:val="36"/>
        <w:spacing w:line="360" w:lineRule="exact"/>
        <w:ind w:firstLine="480" w:firstLineChars="200"/>
        <w:rPr>
          <w:rFonts w:ascii="宋体" w:hAnsi="宋体" w:cs="宋体"/>
          <w:color w:val="000000"/>
        </w:rPr>
      </w:pPr>
      <w:r>
        <w:rPr>
          <w:rFonts w:hint="eastAsia" w:ascii="宋体" w:hAnsi="宋体" w:cs="宋体"/>
          <w:color w:val="000000"/>
        </w:rPr>
        <w:t>5.GB∕T 39786-2021《信息系统密码应用基本要求》</w:t>
      </w:r>
    </w:p>
    <w:p w14:paraId="75724B26">
      <w:pPr>
        <w:pStyle w:val="36"/>
        <w:spacing w:line="360" w:lineRule="exact"/>
        <w:ind w:firstLine="480" w:firstLineChars="200"/>
        <w:rPr>
          <w:rFonts w:ascii="宋体" w:hAnsi="宋体" w:cs="宋体"/>
          <w:color w:val="000000"/>
        </w:rPr>
      </w:pPr>
      <w:r>
        <w:rPr>
          <w:rFonts w:hint="eastAsia" w:ascii="宋体" w:hAnsi="宋体" w:cs="宋体"/>
          <w:color w:val="000000"/>
        </w:rPr>
        <w:t>6.GB∕T 43206-2023《信息安全技术</w:t>
      </w:r>
      <w:r>
        <w:rPr>
          <w:rFonts w:hint="eastAsia" w:ascii="宋体" w:hAnsi="宋体" w:cs="宋体"/>
          <w:color w:val="000000"/>
          <w:lang w:val="en-US" w:eastAsia="zh-CN"/>
        </w:rPr>
        <w:t xml:space="preserve"> </w:t>
      </w:r>
      <w:r>
        <w:rPr>
          <w:rFonts w:hint="eastAsia" w:ascii="宋体" w:hAnsi="宋体" w:cs="宋体"/>
          <w:color w:val="000000"/>
        </w:rPr>
        <w:t>信息系统密码应用测评要求》</w:t>
      </w:r>
    </w:p>
    <w:p w14:paraId="195357B2">
      <w:pPr>
        <w:pStyle w:val="36"/>
        <w:spacing w:line="360" w:lineRule="exact"/>
        <w:ind w:firstLine="480" w:firstLineChars="200"/>
        <w:rPr>
          <w:rFonts w:ascii="宋体" w:hAnsi="宋体" w:cs="宋体"/>
          <w:color w:val="000000"/>
        </w:rPr>
      </w:pPr>
      <w:r>
        <w:rPr>
          <w:rFonts w:hint="eastAsia" w:ascii="宋体" w:hAnsi="宋体" w:cs="宋体"/>
          <w:color w:val="000000"/>
        </w:rPr>
        <w:t>7.GM∕T 0115-2021《信息系统密码应用测评要求》</w:t>
      </w:r>
    </w:p>
    <w:p w14:paraId="3A664115">
      <w:pPr>
        <w:pStyle w:val="36"/>
        <w:spacing w:line="360" w:lineRule="exact"/>
        <w:ind w:firstLine="480" w:firstLineChars="200"/>
        <w:rPr>
          <w:rFonts w:ascii="宋体" w:hAnsi="宋体" w:cs="宋体"/>
          <w:color w:val="000000"/>
        </w:rPr>
      </w:pPr>
      <w:r>
        <w:rPr>
          <w:rFonts w:hint="eastAsia" w:ascii="宋体" w:hAnsi="宋体" w:cs="宋体"/>
          <w:color w:val="000000"/>
        </w:rPr>
        <w:t>8.GM∕T 0116-2021《信息系统密码应用测评过程指南》</w:t>
      </w:r>
    </w:p>
    <w:p w14:paraId="4F373CF6">
      <w:pPr>
        <w:spacing w:line="360" w:lineRule="exact"/>
        <w:ind w:firstLine="482" w:firstLineChars="200"/>
        <w:outlineLvl w:val="2"/>
        <w:rPr>
          <w:rFonts w:ascii="宋体" w:hAnsi="宋体" w:cs="宋体"/>
          <w:b/>
          <w:sz w:val="24"/>
        </w:rPr>
      </w:pPr>
      <w:bookmarkStart w:id="12" w:name="_Toc234087967"/>
      <w:r>
        <w:rPr>
          <w:rFonts w:hint="eastAsia" w:ascii="宋体" w:hAnsi="宋体" w:cs="宋体"/>
          <w:b/>
          <w:sz w:val="24"/>
        </w:rPr>
        <w:t>3、测评服务要求</w:t>
      </w:r>
      <w:bookmarkEnd w:id="12"/>
    </w:p>
    <w:p w14:paraId="6093A3E8">
      <w:pPr>
        <w:spacing w:line="360" w:lineRule="exact"/>
        <w:ind w:firstLine="480" w:firstLineChars="200"/>
        <w:rPr>
          <w:rFonts w:ascii="宋体" w:hAnsi="宋体" w:cs="宋体"/>
          <w:color w:val="000000"/>
          <w:sz w:val="24"/>
        </w:rPr>
      </w:pPr>
      <w:r>
        <w:rPr>
          <w:rFonts w:hint="eastAsia" w:ascii="宋体" w:hAnsi="宋体" w:cs="宋体"/>
          <w:color w:val="000000"/>
          <w:sz w:val="24"/>
        </w:rPr>
        <w:t>对信息系统不同等级密码应用进行测评，应包括三个方面的内容：一是通用测评，供密码应用测评引用；二是密码应用测评，主要从密码应用技术测评和密码应用管理测评两个维度分层面分指标实施测评；三是整体测评，包括单元间测评和层面间测评。具体见下图：</w:t>
      </w:r>
    </w:p>
    <w:p w14:paraId="48FF27EA">
      <w:pPr>
        <w:spacing w:line="360" w:lineRule="auto"/>
        <w:ind w:firstLine="480" w:firstLineChars="200"/>
        <w:rPr>
          <w:rFonts w:ascii="宋体" w:hAnsi="宋体" w:cs="宋体"/>
          <w:color w:val="000000"/>
          <w:sz w:val="24"/>
        </w:rPr>
      </w:pPr>
      <w:r>
        <w:rPr>
          <w:rFonts w:hint="eastAsia" w:ascii="宋体" w:hAnsi="宋体" w:cs="宋体"/>
          <w:color w:val="000000"/>
          <w:sz w:val="24"/>
        </w:rPr>
        <w:t xml:space="preserve"> </w:t>
      </w:r>
      <w:r>
        <w:rPr>
          <w:rFonts w:hint="eastAsia" w:ascii="宋体" w:hAnsi="宋体" w:cs="宋体"/>
          <w:szCs w:val="21"/>
        </w:rPr>
        <w:drawing>
          <wp:inline distT="0" distB="0" distL="0" distR="0">
            <wp:extent cx="4876800" cy="345059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886634" cy="3457693"/>
                    </a:xfrm>
                    <a:prstGeom prst="rect">
                      <a:avLst/>
                    </a:prstGeom>
                    <a:noFill/>
                    <a:ln>
                      <a:noFill/>
                    </a:ln>
                  </pic:spPr>
                </pic:pic>
              </a:graphicData>
            </a:graphic>
          </wp:inline>
        </w:drawing>
      </w:r>
    </w:p>
    <w:p w14:paraId="7781049A">
      <w:pPr>
        <w:spacing w:line="360" w:lineRule="exact"/>
        <w:ind w:firstLine="480" w:firstLineChars="200"/>
        <w:rPr>
          <w:rFonts w:ascii="宋体" w:hAnsi="宋体" w:cs="宋体"/>
          <w:color w:val="000000"/>
          <w:sz w:val="24"/>
        </w:rPr>
      </w:pPr>
      <w:r>
        <w:rPr>
          <w:rFonts w:hint="eastAsia" w:ascii="宋体" w:hAnsi="宋体" w:cs="宋体"/>
          <w:color w:val="000000"/>
          <w:sz w:val="24"/>
        </w:rPr>
        <w:t>（1）通用测评</w:t>
      </w:r>
    </w:p>
    <w:p w14:paraId="6AE036D7">
      <w:pPr>
        <w:spacing w:line="360" w:lineRule="exact"/>
        <w:ind w:firstLine="480" w:firstLineChars="200"/>
        <w:rPr>
          <w:rFonts w:ascii="宋体" w:hAnsi="宋体" w:cs="宋体"/>
          <w:color w:val="000000"/>
          <w:sz w:val="24"/>
        </w:rPr>
      </w:pPr>
      <w:r>
        <w:rPr>
          <w:rFonts w:hint="eastAsia" w:ascii="宋体" w:hAnsi="宋体" w:cs="宋体"/>
          <w:color w:val="000000"/>
          <w:sz w:val="24"/>
        </w:rPr>
        <w:t>信息系统密码应用通用测评内容，供密码应用测评引用，不单独实施测评，也不单独体现在密码应用安全性评估报告的单元测评结果和整体测评结果中。包括密码算法合规性、密码技术合规性、密码产品合规性、密码服务合规性以及密钥管理安全性。</w:t>
      </w:r>
    </w:p>
    <w:p w14:paraId="337AE89A">
      <w:pPr>
        <w:spacing w:line="360" w:lineRule="exact"/>
        <w:ind w:firstLine="480" w:firstLineChars="200"/>
        <w:rPr>
          <w:rFonts w:ascii="宋体" w:hAnsi="宋体" w:cs="宋体"/>
          <w:color w:val="000000"/>
          <w:sz w:val="24"/>
        </w:rPr>
      </w:pPr>
      <w:r>
        <w:rPr>
          <w:rFonts w:hint="eastAsia" w:ascii="宋体" w:hAnsi="宋体" w:cs="宋体"/>
          <w:color w:val="000000"/>
          <w:sz w:val="24"/>
        </w:rPr>
        <w:t>（2）密码应用测评</w:t>
      </w:r>
    </w:p>
    <w:p w14:paraId="6FA3CE86">
      <w:pPr>
        <w:spacing w:line="360" w:lineRule="exact"/>
        <w:ind w:firstLine="480" w:firstLineChars="200"/>
        <w:rPr>
          <w:rFonts w:ascii="宋体" w:hAnsi="宋体" w:cs="宋体"/>
          <w:color w:val="000000"/>
          <w:sz w:val="24"/>
        </w:rPr>
      </w:pPr>
      <w:r>
        <w:rPr>
          <w:rFonts w:hint="eastAsia" w:ascii="宋体" w:hAnsi="宋体" w:cs="宋体"/>
          <w:color w:val="000000"/>
          <w:sz w:val="24"/>
        </w:rPr>
        <w:t>1) 技术维度</w:t>
      </w:r>
    </w:p>
    <w:p w14:paraId="751558A7">
      <w:pPr>
        <w:spacing w:line="360" w:lineRule="exact"/>
        <w:ind w:firstLine="480" w:firstLineChars="200"/>
        <w:rPr>
          <w:rFonts w:ascii="宋体" w:hAnsi="宋体" w:cs="宋体"/>
          <w:color w:val="000000"/>
          <w:sz w:val="24"/>
        </w:rPr>
      </w:pPr>
      <w:r>
        <w:rPr>
          <w:rFonts w:hint="eastAsia" w:ascii="宋体" w:hAnsi="宋体" w:cs="宋体"/>
          <w:color w:val="000000"/>
          <w:sz w:val="24"/>
        </w:rPr>
        <w:t>物理和环境安全：被测信息系统的物理和环境安全密码应用情况。主要涉及对象为被测信息系统所在的物理机房，具体为物理机房的电子门禁系统和视频监控系统。在内容上，物理和环境安全层面测评实施过程涉及3个测评单元，包括：身份鉴别、电子门禁记录数据存储完整性、视频监控记录数据存储完整性。</w:t>
      </w:r>
    </w:p>
    <w:p w14:paraId="3731AF83">
      <w:pPr>
        <w:spacing w:line="360" w:lineRule="exact"/>
        <w:ind w:firstLine="480" w:firstLineChars="200"/>
        <w:rPr>
          <w:rFonts w:ascii="宋体" w:hAnsi="宋体" w:cs="宋体"/>
          <w:color w:val="000000"/>
          <w:sz w:val="24"/>
        </w:rPr>
      </w:pPr>
      <w:r>
        <w:rPr>
          <w:rFonts w:hint="eastAsia" w:ascii="宋体" w:hAnsi="宋体" w:cs="宋体"/>
          <w:color w:val="000000"/>
          <w:sz w:val="24"/>
        </w:rPr>
        <w:t>网络和通信安全：被测信息系统的网络和通信安全密码应用情况。主要涉及对象为信息系统与网络边界外建立的网络通信信道，以及提供通信保护等功能的设备或组件、密码产品。在内容上，网络和通信安全层面测评实施过程涉及5个测评单元，包括：身份鉴别、通信数据完整性、通信过程中重要数据的机密性、网络边界访问控制信息的完整性、安全接入认证。</w:t>
      </w:r>
    </w:p>
    <w:p w14:paraId="00EA03AA">
      <w:pPr>
        <w:spacing w:line="360" w:lineRule="exact"/>
        <w:ind w:firstLine="480" w:firstLineChars="200"/>
        <w:rPr>
          <w:rFonts w:ascii="宋体" w:hAnsi="宋体" w:cs="宋体"/>
          <w:color w:val="000000"/>
          <w:sz w:val="24"/>
        </w:rPr>
      </w:pPr>
      <w:r>
        <w:rPr>
          <w:rFonts w:hint="eastAsia" w:ascii="宋体" w:hAnsi="宋体" w:cs="宋体"/>
          <w:color w:val="000000"/>
          <w:sz w:val="24"/>
        </w:rPr>
        <w:t>设备和计算安全：被测信息系统的设备和计算密码应用情况。主要涉及对象为通用设备、网络及安全设备、密码设备、各类虚拟设备，以及提供身份鉴别功能的密码产品等。在内容上，设备和计算安全层面测评实施过程涉及6个测评单元，包括：身份鉴别、远程管理通道安全、系统资源访问控制信息完整性、重要信息资源安全标记完整性、日志记录完整性、重要可执行程序完整性和重要可执行程序来源真实性。</w:t>
      </w:r>
    </w:p>
    <w:p w14:paraId="12A67579">
      <w:pPr>
        <w:spacing w:line="360" w:lineRule="exact"/>
        <w:ind w:firstLine="480" w:firstLineChars="200"/>
        <w:rPr>
          <w:rFonts w:ascii="宋体" w:hAnsi="宋体" w:cs="宋体"/>
          <w:color w:val="000000"/>
          <w:sz w:val="24"/>
        </w:rPr>
      </w:pPr>
      <w:r>
        <w:rPr>
          <w:rFonts w:hint="eastAsia" w:ascii="宋体" w:hAnsi="宋体" w:cs="宋体"/>
          <w:color w:val="000000"/>
          <w:sz w:val="24"/>
        </w:rPr>
        <w:t>应用和数据安全：被测信息系统的应用和数据密码应用情况。主要涉及对象包括业务应用</w:t>
      </w:r>
      <w:r>
        <w:rPr>
          <w:rFonts w:hint="eastAsia" w:ascii="宋体" w:hAnsi="宋体" w:cs="宋体"/>
          <w:color w:val="000000"/>
          <w:sz w:val="24"/>
          <w:lang w:eastAsia="zh-CN"/>
        </w:rPr>
        <w:t>，以及</w:t>
      </w:r>
      <w:r>
        <w:rPr>
          <w:rFonts w:hint="eastAsia" w:ascii="宋体" w:hAnsi="宋体" w:cs="宋体"/>
          <w:color w:val="000000"/>
          <w:sz w:val="24"/>
        </w:rPr>
        <w:t>提供保护等功能的密码产品。在内容上，应用和数据安全层面测评实施过程涉及8个测评单元，包括：身份鉴别、访问控制信息完整性、重要信息资源安全标记完整性、重要数据传输机密性、重要数据存储机密性、重要数据传输完整性、重要数据存储完整性、不可否认性</w:t>
      </w:r>
      <w:r>
        <w:rPr>
          <w:rFonts w:hint="eastAsia" w:ascii="宋体" w:hAnsi="宋体" w:cs="宋体"/>
          <w:color w:val="000000"/>
          <w:sz w:val="24"/>
          <w:lang w:eastAsia="zh-CN"/>
        </w:rPr>
        <w:t>。</w:t>
      </w:r>
    </w:p>
    <w:p w14:paraId="394F1613">
      <w:pPr>
        <w:spacing w:line="360" w:lineRule="exact"/>
        <w:ind w:firstLine="480" w:firstLineChars="200"/>
        <w:rPr>
          <w:rFonts w:ascii="宋体" w:hAnsi="宋体" w:cs="宋体"/>
          <w:color w:val="000000"/>
          <w:sz w:val="24"/>
        </w:rPr>
      </w:pPr>
      <w:r>
        <w:rPr>
          <w:rFonts w:hint="eastAsia" w:ascii="宋体" w:hAnsi="宋体" w:cs="宋体"/>
          <w:color w:val="000000"/>
          <w:sz w:val="24"/>
        </w:rPr>
        <w:t>2) 管理维度</w:t>
      </w:r>
    </w:p>
    <w:p w14:paraId="75F10B39">
      <w:pPr>
        <w:spacing w:line="360" w:lineRule="exact"/>
        <w:ind w:firstLine="480" w:firstLineChars="200"/>
        <w:rPr>
          <w:rFonts w:ascii="宋体" w:hAnsi="宋体" w:cs="宋体"/>
          <w:color w:val="000000"/>
          <w:sz w:val="24"/>
        </w:rPr>
      </w:pPr>
      <w:r>
        <w:rPr>
          <w:rFonts w:hint="eastAsia" w:ascii="宋体" w:hAnsi="宋体" w:cs="宋体"/>
          <w:color w:val="000000"/>
          <w:sz w:val="24"/>
        </w:rPr>
        <w:t>管理制度：被测信息系统的密码应用管理制度情况。在内容上，管理制度方面测评实施过程涉及6个测评单元，包括：具备密码应用安全管理制度、密钥管理规则、建立操作规程、定期修订安全管理制度、明确管理制度发布流程、制度执行过程记录留存。</w:t>
      </w:r>
    </w:p>
    <w:p w14:paraId="22577EF1">
      <w:pPr>
        <w:spacing w:line="360" w:lineRule="exact"/>
        <w:ind w:firstLine="480" w:firstLineChars="200"/>
        <w:rPr>
          <w:rFonts w:ascii="宋体" w:hAnsi="宋体" w:cs="宋体"/>
          <w:color w:val="000000"/>
          <w:sz w:val="24"/>
        </w:rPr>
      </w:pPr>
      <w:r>
        <w:rPr>
          <w:rFonts w:hint="eastAsia" w:ascii="宋体" w:hAnsi="宋体" w:cs="宋体"/>
          <w:color w:val="000000"/>
          <w:sz w:val="24"/>
        </w:rPr>
        <w:t>人员管理：被测信息系统的密码应用人员管理情况。在内容上，人员管理方面测评实施过程涉及5个测评单元，包括：了解并遵守密码相关法律法规和密码管理制度、建立密码应用岗位责任制度、建立上岗人员培训制度、定期进行安全岗位人员考核、建立关键岗位人员保密制度和调离制度。</w:t>
      </w:r>
    </w:p>
    <w:p w14:paraId="3FCFEF3D">
      <w:pPr>
        <w:spacing w:line="360" w:lineRule="exact"/>
        <w:ind w:firstLine="480" w:firstLineChars="200"/>
        <w:rPr>
          <w:rFonts w:ascii="宋体" w:hAnsi="宋体" w:cs="宋体"/>
          <w:color w:val="000000"/>
          <w:sz w:val="24"/>
        </w:rPr>
      </w:pPr>
      <w:r>
        <w:rPr>
          <w:rFonts w:hint="eastAsia" w:ascii="宋体" w:hAnsi="宋体" w:cs="宋体"/>
          <w:color w:val="000000"/>
          <w:sz w:val="24"/>
        </w:rPr>
        <w:t>建设运行：被测信息系统的密码应用建设运行情况。在内容上，建设运行方面测评实施过程涉及5个测评单元，包括：制定密码应用方案、制定密钥安全管理策略、制定实施方案、投入运行前进行密码应用安全性评估、定期开展密码应用安全性评估及攻防对抗演习。</w:t>
      </w:r>
    </w:p>
    <w:p w14:paraId="10D8C670">
      <w:pPr>
        <w:spacing w:line="360" w:lineRule="exact"/>
        <w:ind w:firstLine="480" w:firstLineChars="200"/>
        <w:rPr>
          <w:rFonts w:ascii="宋体" w:hAnsi="宋体" w:cs="宋体"/>
          <w:color w:val="000000"/>
          <w:sz w:val="24"/>
        </w:rPr>
      </w:pPr>
      <w:r>
        <w:rPr>
          <w:rFonts w:hint="eastAsia" w:ascii="宋体" w:hAnsi="宋体" w:cs="宋体"/>
          <w:color w:val="000000"/>
          <w:sz w:val="24"/>
        </w:rPr>
        <w:t>应急处置：被测信息系统的密码应用应急处置情况。在内容上，应急处置方面测评实施过程涉及3个测评单元，包括：应急策略、事件处置、向有关主管部门上报处置情况。</w:t>
      </w:r>
    </w:p>
    <w:p w14:paraId="2F37E70B">
      <w:pPr>
        <w:spacing w:line="360" w:lineRule="exact"/>
        <w:ind w:firstLine="480" w:firstLineChars="200"/>
        <w:rPr>
          <w:rFonts w:ascii="宋体" w:hAnsi="宋体" w:cs="宋体"/>
          <w:color w:val="000000"/>
          <w:sz w:val="24"/>
        </w:rPr>
      </w:pPr>
      <w:r>
        <w:rPr>
          <w:rFonts w:hint="eastAsia" w:ascii="宋体" w:hAnsi="宋体" w:cs="宋体"/>
          <w:color w:val="000000"/>
          <w:sz w:val="24"/>
        </w:rPr>
        <w:t>（3）整体测评</w:t>
      </w:r>
    </w:p>
    <w:p w14:paraId="7ED5D515">
      <w:pPr>
        <w:spacing w:line="360" w:lineRule="exact"/>
        <w:ind w:firstLine="480" w:firstLineChars="200"/>
        <w:rPr>
          <w:rFonts w:ascii="宋体" w:hAnsi="宋体" w:cs="宋体"/>
          <w:color w:val="000000"/>
          <w:sz w:val="24"/>
        </w:rPr>
      </w:pPr>
      <w:r>
        <w:rPr>
          <w:rFonts w:hint="eastAsia" w:ascii="宋体" w:hAnsi="宋体" w:cs="宋体"/>
          <w:color w:val="000000"/>
          <w:sz w:val="24"/>
        </w:rPr>
        <w:t>整体测评应从单元间、层面间等方面进行测评和综合安全分析。整体测评包括单元间测评和层面间测评。</w:t>
      </w:r>
    </w:p>
    <w:p w14:paraId="771CC3E9">
      <w:pPr>
        <w:spacing w:line="360" w:lineRule="exact"/>
        <w:ind w:firstLine="480" w:firstLineChars="200"/>
        <w:rPr>
          <w:rFonts w:ascii="宋体" w:hAnsi="宋体" w:cs="宋体"/>
          <w:color w:val="000000"/>
          <w:sz w:val="24"/>
        </w:rPr>
      </w:pPr>
      <w:r>
        <w:rPr>
          <w:rFonts w:hint="eastAsia" w:ascii="宋体" w:hAnsi="宋体" w:cs="宋体"/>
          <w:color w:val="000000"/>
          <w:sz w:val="24"/>
        </w:rPr>
        <w:t>单元间测评是指对同一技术层面或管理方面内的两个或者两个以上不同测评单元间的关联进行测评分析，其目的是确定这些关联对信息系统整体密码应用防护能力的影响。</w:t>
      </w:r>
    </w:p>
    <w:p w14:paraId="0B60C1C1">
      <w:pPr>
        <w:spacing w:line="360" w:lineRule="exact"/>
        <w:ind w:firstLine="480" w:firstLineChars="200"/>
        <w:rPr>
          <w:rFonts w:ascii="宋体" w:hAnsi="宋体" w:cs="宋体"/>
          <w:color w:val="000000"/>
          <w:sz w:val="24"/>
        </w:rPr>
      </w:pPr>
      <w:r>
        <w:rPr>
          <w:rFonts w:hint="eastAsia" w:ascii="宋体" w:hAnsi="宋体" w:cs="宋体"/>
          <w:color w:val="000000"/>
          <w:sz w:val="24"/>
        </w:rPr>
        <w:t>层面间测评是指对不同技术层面或管理方面之间的两个或者两个以上不同测评单元间的关联进行测评分析，其目的是确定这些关联对信息系统整体密码应用防护能力的影响。</w:t>
      </w:r>
    </w:p>
    <w:p w14:paraId="3FC75D5F">
      <w:pPr>
        <w:spacing w:line="360" w:lineRule="exact"/>
        <w:ind w:firstLine="482" w:firstLineChars="200"/>
        <w:outlineLvl w:val="2"/>
        <w:rPr>
          <w:rFonts w:ascii="宋体" w:hAnsi="宋体" w:cs="宋体"/>
          <w:b/>
          <w:sz w:val="24"/>
        </w:rPr>
      </w:pPr>
      <w:bookmarkStart w:id="13" w:name="_Toc234087968"/>
      <w:r>
        <w:rPr>
          <w:rFonts w:hint="eastAsia" w:ascii="宋体" w:hAnsi="宋体" w:cs="宋体"/>
          <w:b/>
          <w:sz w:val="24"/>
        </w:rPr>
        <w:t>4、服务成果要求</w:t>
      </w:r>
      <w:bookmarkEnd w:id="13"/>
    </w:p>
    <w:p w14:paraId="6099C3C7">
      <w:pPr>
        <w:spacing w:line="360" w:lineRule="exact"/>
        <w:ind w:firstLine="480" w:firstLineChars="200"/>
        <w:rPr>
          <w:rFonts w:ascii="宋体" w:hAnsi="宋体" w:cs="宋体"/>
          <w:color w:val="000000"/>
          <w:sz w:val="24"/>
        </w:rPr>
      </w:pPr>
      <w:r>
        <w:rPr>
          <w:rFonts w:hint="eastAsia" w:ascii="宋体" w:hAnsi="宋体" w:cs="宋体"/>
          <w:color w:val="000000"/>
          <w:sz w:val="24"/>
        </w:rPr>
        <w:t>对信息系统的总体要求，包括密码算法、密码技术、密码产品和密码服务进行测评，测评完成后需出具《商用密码应用安全性评估报告》，满足商用密码应用安全性评估工作的备案要求，并协助采购人在测评结束后完成在密码管理部门的报告备案工作。</w:t>
      </w:r>
    </w:p>
    <w:p w14:paraId="435E5F09">
      <w:pPr>
        <w:pStyle w:val="2"/>
        <w:spacing w:line="360" w:lineRule="exact"/>
        <w:ind w:firstLine="480" w:firstLineChars="200"/>
        <w:rPr>
          <w:lang w:eastAsia="zh-CN"/>
        </w:rPr>
      </w:pPr>
    </w:p>
    <w:sectPr>
      <w:footerReference r:id="rId6" w:type="default"/>
      <w:pgSz w:w="11906" w:h="16838"/>
      <w:pgMar w:top="1134" w:right="1304" w:bottom="1134" w:left="1304"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C1E597F8-5957-4944-A3FA-A82685C81495}"/>
  </w:font>
  <w:font w:name="方正小标宋_GBK">
    <w:panose1 w:val="02000000000000000000"/>
    <w:charset w:val="86"/>
    <w:family w:val="auto"/>
    <w:pitch w:val="default"/>
    <w:sig w:usb0="A00002BF" w:usb1="38CF7CFA" w:usb2="00082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F9CC6125">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C388C">
    <w:pPr>
      <w:pStyle w:val="14"/>
      <w:tabs>
        <w:tab w:val="center" w:pos="4646"/>
        <w:tab w:val="clear" w:pos="4153"/>
      </w:tabs>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53243">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BE964">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A52B86">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3EA52B86">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135DF">
    <w:pPr>
      <w:pStyle w:val="1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5ZDhkYTQ2YTdiZmQ0OWI0MzNlZDUwMmFkZjdmMmQifQ=="/>
  </w:docVars>
  <w:rsids>
    <w:rsidRoot w:val="008153FE"/>
    <w:rsid w:val="00021DEF"/>
    <w:rsid w:val="000A6B15"/>
    <w:rsid w:val="000C0665"/>
    <w:rsid w:val="0016577F"/>
    <w:rsid w:val="001821C1"/>
    <w:rsid w:val="00182417"/>
    <w:rsid w:val="0019781C"/>
    <w:rsid w:val="001A790D"/>
    <w:rsid w:val="002530F4"/>
    <w:rsid w:val="00256E94"/>
    <w:rsid w:val="00272878"/>
    <w:rsid w:val="00284711"/>
    <w:rsid w:val="00285933"/>
    <w:rsid w:val="002A19EF"/>
    <w:rsid w:val="002C5E4D"/>
    <w:rsid w:val="002D25A1"/>
    <w:rsid w:val="002F294B"/>
    <w:rsid w:val="003229CC"/>
    <w:rsid w:val="0038566D"/>
    <w:rsid w:val="00387C46"/>
    <w:rsid w:val="003F667A"/>
    <w:rsid w:val="00474464"/>
    <w:rsid w:val="004E2B53"/>
    <w:rsid w:val="00665A1F"/>
    <w:rsid w:val="00696611"/>
    <w:rsid w:val="00735D90"/>
    <w:rsid w:val="00805AA8"/>
    <w:rsid w:val="008153FE"/>
    <w:rsid w:val="00822FAC"/>
    <w:rsid w:val="00883033"/>
    <w:rsid w:val="0089178D"/>
    <w:rsid w:val="008A3FCB"/>
    <w:rsid w:val="008E7D26"/>
    <w:rsid w:val="009054EE"/>
    <w:rsid w:val="00975E7B"/>
    <w:rsid w:val="00986699"/>
    <w:rsid w:val="009E0409"/>
    <w:rsid w:val="00A40ADB"/>
    <w:rsid w:val="00A44E0A"/>
    <w:rsid w:val="00A46D9D"/>
    <w:rsid w:val="00A66146"/>
    <w:rsid w:val="00A70885"/>
    <w:rsid w:val="00AB5A4F"/>
    <w:rsid w:val="00AC3BCF"/>
    <w:rsid w:val="00B10AEF"/>
    <w:rsid w:val="00B6664D"/>
    <w:rsid w:val="00C23801"/>
    <w:rsid w:val="00C57673"/>
    <w:rsid w:val="00C679B8"/>
    <w:rsid w:val="00C9359E"/>
    <w:rsid w:val="00D42FDB"/>
    <w:rsid w:val="00DE5189"/>
    <w:rsid w:val="00FA232C"/>
    <w:rsid w:val="00FC488D"/>
    <w:rsid w:val="025C7268"/>
    <w:rsid w:val="027C5214"/>
    <w:rsid w:val="05137B8D"/>
    <w:rsid w:val="07632E46"/>
    <w:rsid w:val="0DD35046"/>
    <w:rsid w:val="0E5B7EED"/>
    <w:rsid w:val="0E87179C"/>
    <w:rsid w:val="0EE91E83"/>
    <w:rsid w:val="11E9219A"/>
    <w:rsid w:val="137A209B"/>
    <w:rsid w:val="15A02FCB"/>
    <w:rsid w:val="15CF6F46"/>
    <w:rsid w:val="1801489A"/>
    <w:rsid w:val="192B0AD3"/>
    <w:rsid w:val="19A64862"/>
    <w:rsid w:val="1A1360C2"/>
    <w:rsid w:val="1AB37C1F"/>
    <w:rsid w:val="1BC67426"/>
    <w:rsid w:val="1D740ABB"/>
    <w:rsid w:val="1FA50ECC"/>
    <w:rsid w:val="20205A58"/>
    <w:rsid w:val="203942EC"/>
    <w:rsid w:val="2115623E"/>
    <w:rsid w:val="25AE5C8C"/>
    <w:rsid w:val="27C8760C"/>
    <w:rsid w:val="27EB411E"/>
    <w:rsid w:val="298F5ABD"/>
    <w:rsid w:val="2BB42AD8"/>
    <w:rsid w:val="2BD81971"/>
    <w:rsid w:val="2CFE08A4"/>
    <w:rsid w:val="2D746964"/>
    <w:rsid w:val="2E062174"/>
    <w:rsid w:val="2EA6558A"/>
    <w:rsid w:val="2ED46121"/>
    <w:rsid w:val="3049137A"/>
    <w:rsid w:val="3064251E"/>
    <w:rsid w:val="31E64786"/>
    <w:rsid w:val="36AF542E"/>
    <w:rsid w:val="36F64127"/>
    <w:rsid w:val="373113D7"/>
    <w:rsid w:val="3AED220F"/>
    <w:rsid w:val="3BC223C0"/>
    <w:rsid w:val="3DC42CF1"/>
    <w:rsid w:val="3EB41B8D"/>
    <w:rsid w:val="3F4463F4"/>
    <w:rsid w:val="40A615B6"/>
    <w:rsid w:val="44191BBB"/>
    <w:rsid w:val="44680664"/>
    <w:rsid w:val="47EE5104"/>
    <w:rsid w:val="4A917787"/>
    <w:rsid w:val="4A98535D"/>
    <w:rsid w:val="4B6D116B"/>
    <w:rsid w:val="4BD54CD3"/>
    <w:rsid w:val="4CD314A1"/>
    <w:rsid w:val="4DB85B75"/>
    <w:rsid w:val="506B057F"/>
    <w:rsid w:val="50C256C2"/>
    <w:rsid w:val="51571BD9"/>
    <w:rsid w:val="52A11694"/>
    <w:rsid w:val="52EA7731"/>
    <w:rsid w:val="53DD49B3"/>
    <w:rsid w:val="54DD7C3A"/>
    <w:rsid w:val="54E23AAD"/>
    <w:rsid w:val="550A05F0"/>
    <w:rsid w:val="56700696"/>
    <w:rsid w:val="57256D9D"/>
    <w:rsid w:val="575B5424"/>
    <w:rsid w:val="58D2085F"/>
    <w:rsid w:val="5BAC0CD0"/>
    <w:rsid w:val="5D705871"/>
    <w:rsid w:val="6129748A"/>
    <w:rsid w:val="634557CA"/>
    <w:rsid w:val="63E96341"/>
    <w:rsid w:val="66195FF2"/>
    <w:rsid w:val="66E04A8F"/>
    <w:rsid w:val="675F263D"/>
    <w:rsid w:val="686155E3"/>
    <w:rsid w:val="69881641"/>
    <w:rsid w:val="6A16101E"/>
    <w:rsid w:val="6A667BC7"/>
    <w:rsid w:val="6C470D80"/>
    <w:rsid w:val="6CA6751F"/>
    <w:rsid w:val="6CEB2C88"/>
    <w:rsid w:val="6E8246F0"/>
    <w:rsid w:val="74375DFC"/>
    <w:rsid w:val="76B850E0"/>
    <w:rsid w:val="777C1AB3"/>
    <w:rsid w:val="79212CBB"/>
    <w:rsid w:val="7A185D77"/>
    <w:rsid w:val="7A987F27"/>
    <w:rsid w:val="7C52220B"/>
    <w:rsid w:val="7C781053"/>
    <w:rsid w:val="7D187B79"/>
    <w:rsid w:val="7DF147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semiHidden="0" w:name="heading 4"/>
    <w:lsdException w:qFormat="1" w:uiPriority="0" w:semiHidden="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qFormat/>
    <w:uiPriority w:val="0"/>
    <w:pPr>
      <w:keepNext/>
      <w:keepLines/>
      <w:spacing w:line="700" w:lineRule="exact"/>
      <w:jc w:val="center"/>
      <w:outlineLvl w:val="0"/>
    </w:pPr>
    <w:rPr>
      <w:rFonts w:eastAsia="方正小标宋_GBK" w:asciiTheme="minorHAnsi" w:hAnsiTheme="minorHAnsi"/>
      <w:bCs/>
      <w:kern w:val="44"/>
      <w:sz w:val="44"/>
      <w:szCs w:val="44"/>
    </w:rPr>
  </w:style>
  <w:style w:type="paragraph" w:styleId="4">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5">
    <w:name w:val="heading 3"/>
    <w:basedOn w:val="1"/>
    <w:next w:val="1"/>
    <w:qFormat/>
    <w:uiPriority w:val="0"/>
    <w:pPr>
      <w:keepNext/>
      <w:outlineLvl w:val="2"/>
    </w:pPr>
    <w:rPr>
      <w:rFonts w:ascii="楷体_GB2312" w:hAnsi="宋体" w:eastAsia="黑体"/>
      <w:b/>
      <w:bCs/>
      <w:sz w:val="32"/>
    </w:rPr>
  </w:style>
  <w:style w:type="paragraph" w:styleId="6">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paragraph" w:styleId="7">
    <w:name w:val="heading 5"/>
    <w:basedOn w:val="1"/>
    <w:next w:val="1"/>
    <w:unhideWhenUsed/>
    <w:qFormat/>
    <w:uiPriority w:val="0"/>
    <w:pPr>
      <w:keepNext/>
      <w:keepLines/>
      <w:spacing w:before="280" w:after="290" w:line="372" w:lineRule="auto"/>
      <w:outlineLvl w:val="4"/>
    </w:pPr>
    <w:rPr>
      <w:b/>
      <w:sz w:val="28"/>
    </w:rPr>
  </w:style>
  <w:style w:type="paragraph" w:styleId="8">
    <w:name w:val="heading 6"/>
    <w:basedOn w:val="1"/>
    <w:next w:val="1"/>
    <w:unhideWhenUsed/>
    <w:qFormat/>
    <w:uiPriority w:val="0"/>
    <w:pPr>
      <w:keepNext/>
      <w:keepLines/>
      <w:spacing w:before="240" w:after="64" w:line="317" w:lineRule="auto"/>
      <w:outlineLvl w:val="5"/>
    </w:pPr>
    <w:rPr>
      <w:rFonts w:ascii="Arial" w:hAnsi="Arial" w:eastAsia="黑体"/>
      <w:b/>
      <w:sz w:val="24"/>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42"/>
    <w:qFormat/>
    <w:uiPriority w:val="0"/>
    <w:rPr>
      <w:rFonts w:ascii="宋体" w:hAnsi="宋体" w:cs="宋体"/>
      <w:sz w:val="24"/>
      <w:lang w:eastAsia="en-US"/>
    </w:rPr>
  </w:style>
  <w:style w:type="paragraph" w:styleId="9">
    <w:name w:val="Normal Indent"/>
    <w:basedOn w:val="1"/>
    <w:qFormat/>
    <w:uiPriority w:val="0"/>
    <w:pPr>
      <w:ind w:firstLine="420"/>
    </w:pPr>
    <w:rPr>
      <w:szCs w:val="20"/>
    </w:rPr>
  </w:style>
  <w:style w:type="paragraph" w:styleId="10">
    <w:name w:val="annotation text"/>
    <w:basedOn w:val="1"/>
    <w:link w:val="40"/>
    <w:qFormat/>
    <w:uiPriority w:val="0"/>
    <w:pPr>
      <w:jc w:val="left"/>
    </w:pPr>
  </w:style>
  <w:style w:type="paragraph" w:styleId="11">
    <w:name w:val="Body Text Indent"/>
    <w:basedOn w:val="1"/>
    <w:unhideWhenUsed/>
    <w:qFormat/>
    <w:uiPriority w:val="99"/>
    <w:pPr>
      <w:spacing w:after="120"/>
      <w:ind w:left="420" w:leftChars="200"/>
    </w:pPr>
  </w:style>
  <w:style w:type="paragraph" w:styleId="12">
    <w:name w:val="toc 3"/>
    <w:basedOn w:val="1"/>
    <w:next w:val="1"/>
    <w:qFormat/>
    <w:uiPriority w:val="39"/>
    <w:pPr>
      <w:ind w:left="840" w:leftChars="400"/>
    </w:pPr>
  </w:style>
  <w:style w:type="paragraph" w:styleId="13">
    <w:name w:val="Balloon Text"/>
    <w:basedOn w:val="1"/>
    <w:link w:val="35"/>
    <w:qFormat/>
    <w:uiPriority w:val="0"/>
    <w:rPr>
      <w:sz w:val="18"/>
      <w:szCs w:val="18"/>
    </w:rPr>
  </w:style>
  <w:style w:type="paragraph" w:styleId="14">
    <w:name w:val="footer"/>
    <w:basedOn w:val="1"/>
    <w:unhideWhenUsed/>
    <w:qFormat/>
    <w:uiPriority w:val="99"/>
    <w:pPr>
      <w:tabs>
        <w:tab w:val="center" w:pos="4153"/>
        <w:tab w:val="right" w:pos="8306"/>
      </w:tabs>
      <w:snapToGrid w:val="0"/>
      <w:jc w:val="left"/>
    </w:pPr>
    <w:rPr>
      <w:sz w:val="18"/>
      <w:szCs w:val="18"/>
    </w:rPr>
  </w:style>
  <w:style w:type="paragraph" w:styleId="1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style>
  <w:style w:type="paragraph" w:styleId="17">
    <w:name w:val="toc 2"/>
    <w:basedOn w:val="1"/>
    <w:next w:val="1"/>
    <w:qFormat/>
    <w:uiPriority w:val="39"/>
    <w:pPr>
      <w:ind w:left="420" w:leftChars="200"/>
    </w:pPr>
  </w:style>
  <w:style w:type="paragraph" w:styleId="18">
    <w:name w:val="annotation subject"/>
    <w:basedOn w:val="10"/>
    <w:next w:val="10"/>
    <w:link w:val="41"/>
    <w:qFormat/>
    <w:uiPriority w:val="0"/>
    <w:rPr>
      <w:b/>
      <w:bCs/>
    </w:rPr>
  </w:style>
  <w:style w:type="paragraph" w:styleId="19">
    <w:name w:val="Body Text First Indent"/>
    <w:basedOn w:val="2"/>
    <w:unhideWhenUsed/>
    <w:qFormat/>
    <w:uiPriority w:val="99"/>
    <w:pPr>
      <w:spacing w:after="120"/>
      <w:ind w:firstLine="420" w:firstLineChars="100"/>
    </w:pPr>
  </w:style>
  <w:style w:type="paragraph" w:styleId="20">
    <w:name w:val="Body Text First Indent 2"/>
    <w:basedOn w:val="11"/>
    <w:unhideWhenUsed/>
    <w:qFormat/>
    <w:uiPriority w:val="99"/>
    <w:pPr>
      <w:tabs>
        <w:tab w:val="left" w:pos="3346"/>
      </w:tabs>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Hyperlink"/>
    <w:basedOn w:val="23"/>
    <w:unhideWhenUsed/>
    <w:qFormat/>
    <w:uiPriority w:val="99"/>
    <w:rPr>
      <w:color w:val="0026E5" w:themeColor="hyperlink"/>
      <w:u w:val="single"/>
      <w14:textFill>
        <w14:solidFill>
          <w14:schemeClr w14:val="hlink"/>
        </w14:solidFill>
      </w14:textFill>
    </w:rPr>
  </w:style>
  <w:style w:type="character" w:styleId="25">
    <w:name w:val="annotation reference"/>
    <w:basedOn w:val="23"/>
    <w:qFormat/>
    <w:uiPriority w:val="0"/>
    <w:rPr>
      <w:sz w:val="21"/>
      <w:szCs w:val="21"/>
    </w:rPr>
  </w:style>
  <w:style w:type="paragraph" w:customStyle="1" w:styleId="26">
    <w:name w:val="常用标题"/>
    <w:basedOn w:val="1"/>
    <w:qFormat/>
    <w:uiPriority w:val="0"/>
    <w:pPr>
      <w:spacing w:line="700" w:lineRule="exact"/>
      <w:jc w:val="center"/>
    </w:pPr>
    <w:rPr>
      <w:rFonts w:hint="eastAsia" w:ascii="方正仿宋_GBK" w:hAnsi="方正仿宋_GBK" w:eastAsia="方正小标宋_GBK" w:cs="方正仿宋_GBK"/>
      <w:sz w:val="44"/>
      <w:szCs w:val="32"/>
    </w:rPr>
  </w:style>
  <w:style w:type="character" w:customStyle="1" w:styleId="27">
    <w:name w:val="标题 1 Char"/>
    <w:basedOn w:val="23"/>
    <w:link w:val="3"/>
    <w:qFormat/>
    <w:uiPriority w:val="9"/>
    <w:rPr>
      <w:rFonts w:eastAsia="方正小标宋_GBK" w:asciiTheme="minorHAnsi" w:hAnsiTheme="minorHAnsi"/>
      <w:bCs/>
      <w:kern w:val="44"/>
      <w:sz w:val="44"/>
      <w:szCs w:val="44"/>
    </w:rPr>
  </w:style>
  <w:style w:type="paragraph" w:styleId="28">
    <w:name w:val="List Paragraph"/>
    <w:basedOn w:val="1"/>
    <w:qFormat/>
    <w:uiPriority w:val="34"/>
    <w:pPr>
      <w:ind w:firstLine="420" w:firstLineChars="200"/>
    </w:pPr>
    <w:rPr>
      <w:rFonts w:eastAsia="黑体"/>
      <w:bCs/>
      <w:sz w:val="30"/>
      <w:szCs w:val="30"/>
    </w:rPr>
  </w:style>
  <w:style w:type="paragraph" w:customStyle="1" w:styleId="29">
    <w:name w:val="WPSOffice手动目录 1"/>
    <w:qFormat/>
    <w:uiPriority w:val="0"/>
    <w:rPr>
      <w:rFonts w:ascii="Times New Roman" w:hAnsi="Times New Roman" w:eastAsia="宋体" w:cs="Times New Roman"/>
      <w:lang w:val="en-US" w:eastAsia="zh-CN" w:bidi="ar-SA"/>
    </w:rPr>
  </w:style>
  <w:style w:type="paragraph" w:customStyle="1" w:styleId="30">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1">
    <w:name w:val="WPSOffice手动目录 3"/>
    <w:qFormat/>
    <w:uiPriority w:val="0"/>
    <w:pPr>
      <w:ind w:left="400" w:leftChars="400"/>
    </w:pPr>
    <w:rPr>
      <w:rFonts w:ascii="Times New Roman" w:hAnsi="Times New Roman" w:eastAsia="宋体" w:cs="Times New Roman"/>
      <w:lang w:val="en-US" w:eastAsia="zh-CN" w:bidi="ar-SA"/>
    </w:rPr>
  </w:style>
  <w:style w:type="table" w:customStyle="1" w:styleId="32">
    <w:name w:val="Table Normal"/>
    <w:semiHidden/>
    <w:unhideWhenUsed/>
    <w:qFormat/>
    <w:uiPriority w:val="0"/>
    <w:tblPr>
      <w:tblCellMar>
        <w:top w:w="0" w:type="dxa"/>
        <w:left w:w="0" w:type="dxa"/>
        <w:bottom w:w="0" w:type="dxa"/>
        <w:right w:w="0" w:type="dxa"/>
      </w:tblCellMar>
    </w:tblPr>
  </w:style>
  <w:style w:type="paragraph" w:customStyle="1" w:styleId="33">
    <w:name w:val="Table Text"/>
    <w:basedOn w:val="1"/>
    <w:semiHidden/>
    <w:qFormat/>
    <w:uiPriority w:val="0"/>
    <w:rPr>
      <w:rFonts w:ascii="Arial" w:hAnsi="Arial" w:eastAsia="Arial" w:cs="Arial"/>
      <w:szCs w:val="21"/>
      <w:lang w:eastAsia="en-US"/>
    </w:rPr>
  </w:style>
  <w:style w:type="paragraph" w:customStyle="1" w:styleId="34">
    <w:name w:val="null3"/>
    <w:hidden/>
    <w:qFormat/>
    <w:uiPriority w:val="0"/>
    <w:rPr>
      <w:rFonts w:hint="eastAsia" w:asciiTheme="minorHAnsi" w:hAnsiTheme="minorHAnsi" w:eastAsiaTheme="minorEastAsia" w:cstheme="minorBidi"/>
      <w:lang w:val="en-US" w:eastAsia="zh-Hans" w:bidi="ar-SA"/>
    </w:rPr>
  </w:style>
  <w:style w:type="character" w:customStyle="1" w:styleId="35">
    <w:name w:val="批注框文本 Char"/>
    <w:basedOn w:val="23"/>
    <w:link w:val="13"/>
    <w:qFormat/>
    <w:uiPriority w:val="0"/>
    <w:rPr>
      <w:kern w:val="2"/>
      <w:sz w:val="18"/>
      <w:szCs w:val="18"/>
    </w:rPr>
  </w:style>
  <w:style w:type="paragraph" w:customStyle="1" w:styleId="36">
    <w:name w:val="正文_0_0"/>
    <w:qFormat/>
    <w:uiPriority w:val="0"/>
    <w:pPr>
      <w:widowControl w:val="0"/>
      <w:spacing w:line="400" w:lineRule="atLeast"/>
    </w:pPr>
    <w:rPr>
      <w:rFonts w:ascii="Times New Roman" w:hAnsi="Times New Roman" w:eastAsia="宋体" w:cs="Times New Roman"/>
      <w:kern w:val="2"/>
      <w:sz w:val="24"/>
      <w:szCs w:val="24"/>
      <w:lang w:val="en-US" w:eastAsia="zh-CN" w:bidi="ar-SA"/>
    </w:rPr>
  </w:style>
  <w:style w:type="paragraph" w:customStyle="1" w:styleId="37">
    <w:name w:val="标题 2_0"/>
    <w:basedOn w:val="38"/>
    <w:next w:val="1"/>
    <w:qFormat/>
    <w:uiPriority w:val="0"/>
    <w:pPr>
      <w:keepNext/>
      <w:keepLines/>
      <w:adjustRightInd w:val="0"/>
      <w:snapToGrid w:val="0"/>
      <w:spacing w:line="360" w:lineRule="auto"/>
      <w:jc w:val="center"/>
      <w:outlineLvl w:val="1"/>
    </w:pPr>
    <w:rPr>
      <w:rFonts w:ascii="宋体" w:hAnsi="Arial" w:cs="宋体"/>
      <w:sz w:val="32"/>
      <w:szCs w:val="22"/>
    </w:rPr>
  </w:style>
  <w:style w:type="paragraph" w:customStyle="1" w:styleId="38">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
    <w:name w:val="标题-1"/>
    <w:basedOn w:val="38"/>
    <w:qFormat/>
    <w:uiPriority w:val="0"/>
    <w:pPr>
      <w:keepNext/>
      <w:keepLines/>
      <w:spacing w:before="340" w:after="330" w:line="360" w:lineRule="auto"/>
      <w:outlineLvl w:val="0"/>
    </w:pPr>
    <w:rPr>
      <w:rFonts w:ascii="Calibri" w:hAnsi="Calibri" w:eastAsia="仿宋_GB2312"/>
      <w:b/>
      <w:bCs/>
      <w:kern w:val="44"/>
      <w:sz w:val="24"/>
      <w:szCs w:val="44"/>
    </w:rPr>
  </w:style>
  <w:style w:type="character" w:customStyle="1" w:styleId="40">
    <w:name w:val="批注文字 Char"/>
    <w:basedOn w:val="23"/>
    <w:link w:val="10"/>
    <w:qFormat/>
    <w:uiPriority w:val="0"/>
    <w:rPr>
      <w:kern w:val="2"/>
      <w:sz w:val="21"/>
      <w:szCs w:val="24"/>
    </w:rPr>
  </w:style>
  <w:style w:type="character" w:customStyle="1" w:styleId="41">
    <w:name w:val="批注主题 Char"/>
    <w:basedOn w:val="40"/>
    <w:link w:val="18"/>
    <w:qFormat/>
    <w:uiPriority w:val="0"/>
    <w:rPr>
      <w:b/>
      <w:bCs/>
      <w:kern w:val="2"/>
      <w:sz w:val="21"/>
      <w:szCs w:val="24"/>
    </w:rPr>
  </w:style>
  <w:style w:type="character" w:customStyle="1" w:styleId="42">
    <w:name w:val="正文文本 Char"/>
    <w:basedOn w:val="23"/>
    <w:link w:val="2"/>
    <w:qFormat/>
    <w:uiPriority w:val="0"/>
    <w:rPr>
      <w:rFonts w:ascii="宋体" w:hAnsi="宋体" w:cs="宋体"/>
      <w:kern w:val="2"/>
      <w:sz w:val="24"/>
      <w:szCs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2d846354-66de-4fce-8eee-2cf7613c01fc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30984981</paraID>
      <start>0</start>
      <end>2</end>
      <status>ignored</status>
      <modifiedWord/>
      <trackRevisions>false</trackRevisions>
    </reviewItem>
    <reviewItem>
      <errorID>f27078aa-9444-4ec7-a011-01c24aae448a</errorID>
      <errorWord>lis系统</errorWord>
      <group>L1_Other</group>
      <groupName>其他问题</groupName>
      <ability>L2_Consistency</ability>
      <abilityName>一致性检查</abilityName>
      <candidateList>
        <item>LIS系统</item>
      </candidateList>
      <explain>实体一致性，文档中同类医疗信息系统均使用全大写缩写形式，此处缩写大小写不一致</explain>
      <paraID>6008A3F8</paraID>
      <start>0</start>
      <end>5</end>
      <status>modified</status>
      <modifiedWord>LIS系统</modifiedWord>
      <trackRevisions>false</trackRevisions>
    </reviewItem>
    <reviewItem>
      <errorID>956da881-ecb3-48ee-85d8-dc3e7566fc63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37D713B7</paraID>
      <start>0</start>
      <end>2</end>
      <status>ignored</status>
      <modifiedWord/>
      <trackRevisions>false</trackRevisions>
    </reviewItem>
    <reviewItem>
      <errorID>71d6ba15-e29d-46e6-881e-85a3a07ec5a0</errorID>
      <errorWord>[2007]43号</errorWord>
      <group>L1_Knowledge</group>
      <groupName>知识性问题</groupName>
      <ability>L2_Knowledge</ability>
      <abilityName>其他知识</abilityName>
      <candidateList>
        <item>〔2007〕43号</item>
      </candidateList>
      <explain>发文字号格式错误。</explain>
      <paraID>505F53E3</paraID>
      <start>19</start>
      <end>28</end>
      <status>ignored</status>
      <modifiedWord/>
      <trackRevisions>false</trackRevisions>
    </reviewItem>
    <reviewItem>
      <errorID>a2cc38ac-8c84-4871-8a15-260cd28fc3b2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3C07199B</paraID>
      <start>0</start>
      <end>2</end>
      <status>ignored</status>
      <modifiedWord/>
      <trackRevisions>false</trackRevisions>
    </reviewItem>
    <reviewItem>
      <errorID>0fb07325-3af1-4935-a46e-64e3834492b5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B826933</paraID>
      <start>110</start>
      <end>112</end>
      <status>modified</status>
      <modifiedWord>》《</modifiedWord>
      <trackRevisions>false</trackRevisions>
    </reviewItem>
    <reviewItem>
      <errorID>e2e8b739-1140-461f-b39b-7c68271b4a86</errorID>
      <errorWord>信息系统安全等级</errorWord>
      <group>L1_Word</group>
      <groupName>字词问题</groupName>
      <ability>L2_Typo</ability>
      <abilityName>字词错误</abilityName>
      <candidateList>
        <item> 网络安全等级</item>
      </candidateList>
      <explain/>
      <paraID>47F09D75</paraID>
      <start>9</start>
      <end>16</end>
      <status>modified</status>
      <modifiedWord> 网络安全等级</modifiedWord>
      <trackRevisions>false</trackRevisions>
    </reviewItem>
    <reviewItem>
      <errorID>f9462a47-a766-4ada-81e5-32746a20f98d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504A9C69</paraID>
      <start>0</start>
      <end>2</end>
      <status>ignored</status>
      <modifiedWord/>
      <trackRevisions>false</trackRevisions>
    </reviewItem>
    <reviewItem>
      <errorID>dcf6a45b-61be-4d06-951e-0c779caebafd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2D70DCA4</paraID>
      <start>4</start>
      <end>6</end>
      <status>modified</status>
      <modifiedWord>》《</modifiedWord>
      <trackRevisions>false</trackRevisions>
    </reviewItem>
    <reviewItem>
      <errorID>9faaefb5-35f8-4b89-b85e-4e7622f175dc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2D70DCA4</paraID>
      <start>10</start>
      <end>12</end>
      <status>modified</status>
      <modifiedWord>》《</modifiedWord>
      <trackRevisions>false</trackRevisions>
    </reviewItem>
    <reviewItem>
      <errorID>c8bdd042-b508-4308-b53b-30eb0893044a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2D70DCA4</paraID>
      <start>18</start>
      <end>20</end>
      <status>modified</status>
      <modifiedWord>》《</modifiedWord>
      <trackRevisions>false</trackRevisions>
    </reviewItem>
    <reviewItem>
      <errorID>69720030-b4c0-45b7-8e5c-0cc86b686ed0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42BA3DA3</paraID>
      <start>0</start>
      <end>2</end>
      <status>ignored</status>
      <modifiedWord/>
      <trackRevisions>false</trackRevisions>
    </reviewItem>
    <reviewItem>
      <errorID>9bee4516-8eff-4179-a228-bbaf1c66830b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5412F0AA</paraID>
      <start>0</start>
      <end>2</end>
      <status>ignored</status>
      <modifiedWord/>
      <trackRevisions>false</trackRevisions>
    </reviewItem>
    <reviewItem>
      <errorID>bedf68b9-e405-4572-9331-1b5644eeeb5b</errorID>
      <errorWord>中华人民共和国网络密码法</errorWord>
      <group>L1_Knowledge</group>
      <groupName>知识性问题</groupName>
      <ability>L2_Knowledge</ability>
      <abilityName>其他知识</abilityName>
      <candidateList>
        <item>中华人民共和国密码法</item>
      </candidateList>
      <explain>当前法律法规未收录或尚未生效，注意核查是否正确。</explain>
      <paraID>7C1410A2</paraID>
      <start>3</start>
      <end>13</end>
      <status>modified</status>
      <modifiedWord>中华人民共和国密码法</modifiedWord>
      <trackRevisions>false</trackRevisions>
    </reviewItem>
    <reviewItem>
      <errorID>e105f2cd-0f39-4437-98b4-1ce6ac7f94c3</errorID>
      <errorWord>GB∕</errorWord>
      <group>L1_Word</group>
      <groupName>字词问题</groupName>
      <ability>L2_Typo</ability>
      <abilityName>字词错误</abilityName>
      <candidateList>
        <item> GB/</item>
      </candidateList>
      <explain/>
      <paraID>490BC53E</paraID>
      <start>2</start>
      <end>5</end>
      <status>ignored</status>
      <modifiedWord/>
      <trackRevisions>false</trackRevisions>
    </reviewItem>
    <reviewItem>
      <errorID>5d2b142a-1983-4039-926a-cb05ab8dbf68</errorID>
      <errorWord>GB∕</errorWord>
      <group>L1_Word</group>
      <groupName>字词问题</groupName>
      <ability>L2_Typo</ability>
      <abilityName>字词错误</abilityName>
      <candidateList>
        <item> GB/</item>
      </candidateList>
      <explain/>
      <paraID>75724B26</paraID>
      <start>2</start>
      <end>5</end>
      <status>ignored</status>
      <modifiedWord/>
      <trackRevisions>false</trackRevisions>
    </reviewItem>
    <reviewItem>
      <errorID>4dfe43f1-f835-4d93-9336-be4ace638f58</errorID>
      <errorWord>GM∕</errorWord>
      <group>L1_Word</group>
      <groupName>字词问题</groupName>
      <ability>L2_Typo</ability>
      <abilityName>字词错误</abilityName>
      <candidateList>
        <item> GM/</item>
      </candidateList>
      <explain/>
      <paraID>195357B2</paraID>
      <start>2</start>
      <end>5</end>
      <status>ignored</status>
      <modifiedWord/>
      <trackRevisions>false</trackRevisions>
    </reviewItem>
    <reviewItem>
      <errorID>d4211e1a-ca2a-4872-9ae6-d1c9b936f596</errorID>
      <errorWord>GM∕</errorWord>
      <group>L1_Word</group>
      <groupName>字词问题</groupName>
      <ability>L2_Typo</ability>
      <abilityName>字词错误</abilityName>
      <candidateList>
        <item> GM/</item>
      </candidateList>
      <explain/>
      <paraID>3A664115</paraID>
      <start>2</start>
      <end>5</end>
      <status>ignored</status>
      <modifiedWord/>
      <trackRevisions>false</trackRevisions>
    </reviewItem>
    <reviewItem>
      <errorID>df74a342-2b67-470a-8f76-15050646d191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4F373CF6</paraID>
      <start>0</start>
      <end>2</end>
      <status>ignored</status>
      <modifiedWord/>
      <trackRevisions>false</trackRevisions>
    </reviewItem>
    <reviewItem>
      <errorID>a6e90fa8-15a9-42b8-a3f8-e6d14934111f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6FA3CE86</paraID>
      <start>0</start>
      <end>2</end>
      <status>ignored</status>
      <modifiedWord/>
      <trackRevisions>false</trackRevisions>
    </reviewItem>
    <reviewItem>
      <errorID>289c3846-1a5d-4ed5-a79d-d6851164cd0f</errorID>
      <errorWord>、以及</errorWord>
      <group>L1_Punc</group>
      <groupName>标点问题</groupName>
      <ability>L2_Punc_CN</ability>
      <abilityName>标点符号问题</abilityName>
      <candidateList>
        <item>，以及</item>
      </candidateList>
      <explain>连接词前后不宜使用顿号，建议使用逗号。</explain>
      <paraID>12A67579</paraID>
      <start>39</start>
      <end>42</end>
      <status>modified</status>
      <modifiedWord>，以及</modifiedWord>
      <trackRevisions>false</trackRevisions>
    </reviewItem>
    <reviewItem>
      <errorID>b2e72715-7dfb-4b91-9a31-4b72c2342375</errorID>
      <errorWord>，</errorWord>
      <group>L1_Punc</group>
      <groupName>标点问题</groupName>
      <ability>L2_Punc_CN</ability>
      <abilityName>标点符号问题</abilityName>
      <candidateList>
        <item>。</item>
      </candidateList>
      <explain/>
      <paraID>12A67579</paraID>
      <start>161</start>
      <end>162</end>
      <status>modified</status>
      <modifiedWord>。</modifiedWord>
      <trackRevisions>false</trackRevisions>
    </reviewItem>
    <reviewItem>
      <errorID>d1f3467d-1fd5-4ab0-9106-1aa1b7d447f6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394F1613</paraID>
      <start>0</start>
      <end>2</end>
      <status>ignored</status>
      <modifiedWord/>
      <trackRevisions>false</trackRevisions>
    </reviewItem>
    <reviewItem>
      <errorID>370f1358-7069-4877-a3d0-1fd8324176c6</errorID>
      <errorWord>、</errorWord>
      <group>L1_Punc</group>
      <groupName>标点问题</groupName>
      <ability>L2_Punc_CN</ability>
      <abilityName>标点符号问题</abilityName>
      <candidateList>
        <item>，</item>
      </candidateList>
      <explain/>
      <paraID>75F10B39</paraID>
      <start>71</start>
      <end>72</end>
      <status>ignored</status>
      <modifiedWord/>
      <trackRevisions>false</trackRevisions>
    </reviewItem>
    <reviewItem>
      <errorID>bb62b70e-aa24-4e0c-8a5e-da6b3b52ab0e</errorID>
      <errorWord>、</errorWord>
      <group>L1_Punc</group>
      <groupName>标点问题</groupName>
      <ability>L2_Punc_CN</ability>
      <abilityName>标点符号问题</abilityName>
      <candidateList>
        <item>，</item>
      </candidateList>
      <explain/>
      <paraID>75F10B39</paraID>
      <start>78</start>
      <end>79</end>
      <status>ignored</status>
      <modifiedWord/>
      <trackRevisions>false</trackRevisions>
    </reviewItem>
    <reviewItem>
      <errorID>6c1d5933-4cf4-4682-9a6b-5d9fdb03583d</errorID>
      <errorWord>、</errorWord>
      <group>L1_Punc</group>
      <groupName>标点问题</groupName>
      <ability>L2_Punc_CN</ability>
      <abilityName>标点符号问题</abilityName>
      <candidateList>
        <item>，</item>
      </candidateList>
      <explain/>
      <paraID>75F10B39</paraID>
      <start>89</start>
      <end>90</end>
      <status>ignored</status>
      <modifiedWord/>
      <trackRevisions>false</trackRevisions>
    </reviewItem>
    <reviewItem>
      <errorID>10ad50c2-73cc-4e46-bec6-83317dc5cd6e</errorID>
      <errorWord>、</errorWord>
      <group>L1_Grammar</group>
      <groupName>语法问题</groupName>
      <ability>L2_Grammar</ability>
      <abilityName>语法错误</abilityName>
      <candidateList>
        <item>，留存</item>
      </candidateList>
      <explain/>
      <paraID>75F10B39</paraID>
      <start>100</start>
      <end>101</end>
      <status>ignored</status>
      <modifiedWord/>
      <trackRevisions>false</trackRevisions>
    </reviewItem>
    <reviewItem>
      <errorID>0c60546f-0cce-42b0-9a16-c066d46dedcc</errorID>
      <errorWord>记录留存</errorWord>
      <group>L1_Grammar</group>
      <groupName>语法问题</groupName>
      <ability>L2_Grammar</ability>
      <abilityName>语法错误</abilityName>
      <candidateList>
        <item>记录</item>
      </candidateList>
      <explain/>
      <paraID>75F10B39</paraID>
      <start>107</start>
      <end>111</end>
      <status>ignored</status>
      <modifiedWord/>
      <trackRevisions>false</trackRevisions>
    </reviewItem>
    <reviewItem>
      <errorID>270b1f41-14d7-4e6f-8dab-7e2ace74200f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3FC75D5F</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a98839-df95-4a6f-a93d-a4fb94f05059}">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3182</Words>
  <Characters>3414</Characters>
  <Lines>31</Lines>
  <Paragraphs>8</Paragraphs>
  <TotalTime>12</TotalTime>
  <ScaleCrop>false</ScaleCrop>
  <LinksUpToDate>false</LinksUpToDate>
  <CharactersWithSpaces>3493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2026-06-17T09:05:00Z</dcterms:created>
  <dc:creator>Administrator</dc:creator>
  <cp:lastModifiedBy>涛记</cp:lastModifiedBy>
  <cp:lastPrinted>2024-03-12T11:14:00Z</cp:lastPrinted>
  <dcterms:modified xsi:type="dcterms:W3CDTF">2026-09-01T08:31:16Z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747218878E8D4000A7C2052A1A7BB450_13</vt:lpwstr>
  </property>
  <property fmtid="{D5CDD505-2E9C-101B-9397-08002B2CF9AE}" pid="4" name="KSOTemplateDocerSaveRecord">
    <vt:lpwstr>eyJoZGlkIjoiMzNjZWUxNDRlZTg5YTU5MGNiZTI2N2NkMDU2NWFlYzQiLCJ1c2VySWQiOiIyOTE5Nzk0ODEifQ==</vt:lpwstr>
  </property>
</Properties>
</file>