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9F72D">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000000"/>
          <w:sz w:val="72"/>
          <w:szCs w:val="72"/>
        </w:rPr>
      </w:pPr>
    </w:p>
    <w:p w14:paraId="28D7DDF8">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000000"/>
          <w:sz w:val="72"/>
          <w:szCs w:val="72"/>
        </w:rPr>
      </w:pPr>
    </w:p>
    <w:p w14:paraId="131AEEC2">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000000"/>
          <w:sz w:val="72"/>
          <w:szCs w:val="72"/>
        </w:rPr>
      </w:pPr>
    </w:p>
    <w:p w14:paraId="2D0EA03D">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000000"/>
          <w:sz w:val="72"/>
          <w:szCs w:val="72"/>
        </w:rPr>
      </w:pPr>
    </w:p>
    <w:p w14:paraId="02B8D598">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color w:val="000000"/>
          <w:sz w:val="72"/>
          <w:szCs w:val="72"/>
          <w:lang w:eastAsia="zh-CN"/>
        </w:rPr>
      </w:pPr>
      <w:r>
        <w:rPr>
          <w:rFonts w:hint="default" w:ascii="Times New Roman" w:hAnsi="Times New Roman" w:eastAsia="方正仿宋_GBK" w:cs="Times New Roman"/>
          <w:b/>
          <w:color w:val="000000"/>
          <w:sz w:val="72"/>
          <w:szCs w:val="72"/>
          <w:lang w:eastAsia="zh-CN"/>
        </w:rPr>
        <w:t>惠州市中医医院</w:t>
      </w:r>
    </w:p>
    <w:p w14:paraId="7A86D552">
      <w:pPr>
        <w:keepNext w:val="0"/>
        <w:keepLines w:val="0"/>
        <w:pageBreakBefore w:val="0"/>
        <w:widowControl w:val="0"/>
        <w:tabs>
          <w:tab w:val="left" w:pos="420"/>
          <w:tab w:val="left" w:pos="6660"/>
        </w:tabs>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b/>
          <w:color w:val="000000"/>
          <w:sz w:val="72"/>
          <w:szCs w:val="72"/>
        </w:rPr>
      </w:pPr>
      <w:r>
        <w:rPr>
          <w:rFonts w:hint="default" w:ascii="Times New Roman" w:hAnsi="Times New Roman" w:eastAsia="方正仿宋_GBK" w:cs="Times New Roman"/>
          <w:b/>
          <w:color w:val="000000"/>
          <w:sz w:val="72"/>
          <w:szCs w:val="72"/>
        </w:rPr>
        <w:t>院内比选文件</w:t>
      </w:r>
    </w:p>
    <w:p w14:paraId="66D424A3">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方正仿宋_GBK" w:cs="Times New Roman"/>
          <w:bCs/>
          <w:color w:val="000000"/>
          <w:sz w:val="28"/>
          <w:szCs w:val="28"/>
        </w:rPr>
      </w:pPr>
    </w:p>
    <w:p w14:paraId="45A22767">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default" w:ascii="Times New Roman" w:hAnsi="Times New Roman" w:eastAsia="方正仿宋_GBK" w:cs="Times New Roman"/>
          <w:bCs/>
          <w:color w:val="000000"/>
          <w:sz w:val="28"/>
          <w:szCs w:val="28"/>
        </w:rPr>
      </w:pPr>
    </w:p>
    <w:p w14:paraId="1B8299EB">
      <w:pPr>
        <w:keepNext w:val="0"/>
        <w:keepLines w:val="0"/>
        <w:pageBreakBefore w:val="0"/>
        <w:widowControl w:val="0"/>
        <w:kinsoku/>
        <w:wordWrap/>
        <w:overflowPunct/>
        <w:topLinePunct w:val="0"/>
        <w:autoSpaceDE/>
        <w:autoSpaceDN/>
        <w:bidi w:val="0"/>
        <w:adjustRightInd/>
        <w:snapToGrid/>
        <w:spacing w:line="500" w:lineRule="exact"/>
        <w:ind w:firstLine="1446" w:firstLineChars="400"/>
        <w:jc w:val="both"/>
        <w:textAlignment w:val="auto"/>
        <w:outlineLvl w:val="9"/>
        <w:rPr>
          <w:rFonts w:hint="default" w:ascii="Times New Roman" w:hAnsi="Times New Roman" w:eastAsia="方正仿宋_GBK" w:cs="Times New Roman"/>
          <w:b/>
          <w:color w:val="000000"/>
          <w:sz w:val="36"/>
          <w:szCs w:val="36"/>
          <w:lang w:val="en-US" w:eastAsia="zh-CN"/>
        </w:rPr>
      </w:pPr>
      <w:r>
        <w:rPr>
          <w:rFonts w:hint="default" w:ascii="Times New Roman" w:hAnsi="Times New Roman" w:eastAsia="方正仿宋_GBK" w:cs="Times New Roman"/>
          <w:b/>
          <w:color w:val="000000"/>
          <w:sz w:val="36"/>
          <w:szCs w:val="36"/>
        </w:rPr>
        <w:t>项目编号：</w:t>
      </w:r>
      <w:r>
        <w:rPr>
          <w:rFonts w:hint="eastAsia" w:ascii="Times New Roman" w:hAnsi="Times New Roman" w:eastAsia="方正仿宋_GBK" w:cs="Times New Roman"/>
          <w:b/>
          <w:color w:val="000000"/>
          <w:sz w:val="36"/>
          <w:szCs w:val="36"/>
          <w:lang w:val="en-US" w:eastAsia="zh-CN"/>
        </w:rPr>
        <w:t>HZSZYYYCF-202640</w:t>
      </w:r>
    </w:p>
    <w:p w14:paraId="24EFE607">
      <w:pPr>
        <w:keepNext w:val="0"/>
        <w:keepLines w:val="0"/>
        <w:pageBreakBefore w:val="0"/>
        <w:widowControl w:val="0"/>
        <w:kinsoku/>
        <w:wordWrap/>
        <w:overflowPunct/>
        <w:topLinePunct w:val="0"/>
        <w:autoSpaceDE/>
        <w:autoSpaceDN/>
        <w:bidi w:val="0"/>
        <w:adjustRightInd/>
        <w:snapToGrid/>
        <w:spacing w:line="500" w:lineRule="exact"/>
        <w:ind w:left="3243" w:leftChars="684" w:hanging="1807" w:hangingChars="500"/>
        <w:jc w:val="both"/>
        <w:textAlignment w:val="auto"/>
        <w:outlineLvl w:val="9"/>
        <w:rPr>
          <w:rFonts w:hint="default" w:ascii="Times New Roman" w:hAnsi="Times New Roman" w:eastAsia="方正仿宋_GBK" w:cs="Times New Roman"/>
          <w:b/>
          <w:color w:val="000000"/>
          <w:sz w:val="36"/>
          <w:szCs w:val="36"/>
          <w:lang w:val="en-US" w:eastAsia="zh-CN"/>
        </w:rPr>
      </w:pPr>
      <w:r>
        <w:rPr>
          <w:rFonts w:hint="default" w:ascii="Times New Roman" w:hAnsi="Times New Roman" w:eastAsia="方正仿宋_GBK" w:cs="Times New Roman"/>
          <w:b/>
          <w:color w:val="000000"/>
          <w:sz w:val="36"/>
          <w:szCs w:val="36"/>
        </w:rPr>
        <w:t>项目名称：</w:t>
      </w:r>
      <w:r>
        <w:rPr>
          <w:rFonts w:hint="default" w:ascii="Times New Roman" w:hAnsi="Times New Roman" w:eastAsia="方正仿宋_GBK" w:cs="Times New Roman"/>
          <w:b/>
          <w:color w:val="000000"/>
          <w:sz w:val="36"/>
          <w:szCs w:val="36"/>
          <w:lang w:val="en-US" w:eastAsia="zh-CN"/>
        </w:rPr>
        <w:t>惠州市中医医院中医药特色纪检文化长廊</w:t>
      </w:r>
    </w:p>
    <w:p w14:paraId="647292ED">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4C3FF999">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52C014C9">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10428A98">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6B1FAD61">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18F2C619">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p>
    <w:p w14:paraId="7838AC55">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color w:val="000000"/>
          <w:sz w:val="32"/>
          <w:szCs w:val="32"/>
        </w:rPr>
      </w:pPr>
      <w:r>
        <w:rPr>
          <w:rFonts w:hint="default" w:ascii="Times New Roman" w:hAnsi="Times New Roman" w:eastAsia="方正仿宋_GBK" w:cs="Times New Roman"/>
          <w:b/>
          <w:color w:val="000000"/>
          <w:sz w:val="32"/>
          <w:szCs w:val="32"/>
          <w:lang w:val="en-US" w:eastAsia="zh-CN"/>
        </w:rPr>
        <w:t>采购组</w:t>
      </w:r>
      <w:r>
        <w:rPr>
          <w:rFonts w:hint="default" w:ascii="Times New Roman" w:hAnsi="Times New Roman" w:eastAsia="方正仿宋_GBK" w:cs="Times New Roman"/>
          <w:b/>
          <w:color w:val="000000"/>
          <w:sz w:val="32"/>
          <w:szCs w:val="32"/>
        </w:rPr>
        <w:t>编制</w:t>
      </w:r>
    </w:p>
    <w:p w14:paraId="1FA10810">
      <w:pPr>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仿宋_GBK" w:cs="Times New Roman"/>
          <w:b/>
          <w:bCs/>
          <w:color w:val="000000"/>
          <w:sz w:val="52"/>
          <w:szCs w:val="52"/>
        </w:rPr>
        <w:sectPr>
          <w:headerReference r:id="rId3" w:type="default"/>
          <w:pgSz w:w="11906" w:h="16838"/>
          <w:pgMar w:top="1440" w:right="1746" w:bottom="1440" w:left="1746" w:header="851" w:footer="992" w:gutter="0"/>
          <w:pgNumType w:fmt="decimal"/>
          <w:cols w:space="720" w:num="1"/>
          <w:docGrid w:type="lines" w:linePitch="312" w:charSpace="0"/>
        </w:sectPr>
      </w:pPr>
    </w:p>
    <w:p w14:paraId="262D0C6F">
      <w:pPr>
        <w:jc w:val="center"/>
        <w:rPr>
          <w:rFonts w:hint="default" w:ascii="Times New Roman" w:hAnsi="Times New Roman" w:eastAsia="方正小标宋_GBK" w:cs="Times New Roman"/>
          <w:b w:val="0"/>
          <w:bCs w:val="0"/>
          <w:color w:val="000000"/>
          <w:sz w:val="44"/>
          <w:szCs w:val="44"/>
        </w:rPr>
      </w:pPr>
      <w:r>
        <w:rPr>
          <w:rFonts w:hint="default" w:ascii="Times New Roman" w:hAnsi="Times New Roman" w:eastAsia="方正小标宋_GBK" w:cs="Times New Roman"/>
          <w:b w:val="0"/>
          <w:bCs w:val="0"/>
          <w:color w:val="000000"/>
          <w:sz w:val="44"/>
          <w:szCs w:val="44"/>
        </w:rPr>
        <w:t>目</w:t>
      </w:r>
      <w:r>
        <w:rPr>
          <w:rFonts w:hint="default" w:ascii="Times New Roman" w:hAnsi="Times New Roman" w:eastAsia="方正小标宋_GBK" w:cs="Times New Roman"/>
          <w:b w:val="0"/>
          <w:bCs w:val="0"/>
          <w:color w:val="000000"/>
          <w:sz w:val="44"/>
          <w:szCs w:val="44"/>
          <w:lang w:val="en-US" w:eastAsia="zh-CN"/>
        </w:rPr>
        <w:t xml:space="preserve">  </w:t>
      </w:r>
      <w:r>
        <w:rPr>
          <w:rFonts w:hint="default" w:ascii="Times New Roman" w:hAnsi="Times New Roman" w:eastAsia="方正小标宋_GBK" w:cs="Times New Roman"/>
          <w:b w:val="0"/>
          <w:bCs w:val="0"/>
          <w:color w:val="000000"/>
          <w:sz w:val="44"/>
          <w:szCs w:val="44"/>
        </w:rPr>
        <w:t>录</w:t>
      </w:r>
    </w:p>
    <w:p w14:paraId="108F3B19">
      <w:pPr>
        <w:pStyle w:val="18"/>
        <w:tabs>
          <w:tab w:val="right" w:leader="dot" w:pos="9298"/>
        </w:tabs>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TOC \o "1-1" \h \u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_Toc23094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lang w:val="en-US" w:eastAsia="zh-CN"/>
        </w:rPr>
        <w:t xml:space="preserve">第一部分  </w:t>
      </w:r>
      <w:r>
        <w:rPr>
          <w:rFonts w:hint="default" w:ascii="Times New Roman" w:hAnsi="Times New Roman" w:eastAsia="方正仿宋_GBK" w:cs="Times New Roman"/>
          <w:bCs/>
          <w:kern w:val="0"/>
          <w:sz w:val="30"/>
          <w:szCs w:val="30"/>
        </w:rPr>
        <w:t>比选</w:t>
      </w:r>
      <w:r>
        <w:rPr>
          <w:rFonts w:hint="default" w:ascii="Times New Roman" w:hAnsi="Times New Roman" w:eastAsia="方正仿宋_GBK" w:cs="Times New Roman"/>
          <w:bCs/>
          <w:kern w:val="0"/>
          <w:sz w:val="30"/>
          <w:szCs w:val="30"/>
          <w:lang w:val="en-US" w:eastAsia="zh-CN"/>
        </w:rPr>
        <w:t>告知函</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_Toc23094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1</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5E1AA225">
      <w:pPr>
        <w:pStyle w:val="18"/>
        <w:tabs>
          <w:tab w:val="right" w:leader="dot" w:pos="9298"/>
        </w:tabs>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_Toc31050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rPr>
        <w:t>第二部</w:t>
      </w:r>
      <w:r>
        <w:rPr>
          <w:rFonts w:hint="default" w:ascii="Times New Roman" w:hAnsi="Times New Roman" w:eastAsia="方正仿宋_GBK" w:cs="Times New Roman"/>
          <w:bCs/>
          <w:kern w:val="0"/>
          <w:sz w:val="30"/>
          <w:szCs w:val="30"/>
          <w:lang w:val="en-US" w:eastAsia="zh-CN"/>
        </w:rPr>
        <w:t xml:space="preserve">分  </w:t>
      </w:r>
      <w:r>
        <w:rPr>
          <w:rFonts w:hint="default" w:ascii="Times New Roman" w:hAnsi="Times New Roman" w:eastAsia="方正仿宋_GBK" w:cs="Times New Roman"/>
          <w:bCs/>
          <w:kern w:val="0"/>
          <w:sz w:val="30"/>
          <w:szCs w:val="30"/>
        </w:rPr>
        <w:t>采购项目内容</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_Toc31050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7</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0F932D85">
      <w:pPr>
        <w:pStyle w:val="18"/>
        <w:tabs>
          <w:tab w:val="right" w:leader="dot" w:pos="9298"/>
        </w:tabs>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_Toc1840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rPr>
        <w:t>第三部分  供应商须知</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_Toc1840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15</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3F3F7160">
      <w:pPr>
        <w:pStyle w:val="18"/>
        <w:tabs>
          <w:tab w:val="right" w:leader="dot" w:pos="9298"/>
        </w:tabs>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_Toc5897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lang w:val="en-US" w:eastAsia="zh-CN" w:bidi="ar-SA"/>
        </w:rPr>
        <w:t>第四部分  合同书范本格式</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_Toc5897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31</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60661E36">
      <w:pPr>
        <w:pStyle w:val="18"/>
        <w:tabs>
          <w:tab w:val="right" w:leader="dot" w:pos="9298"/>
        </w:tabs>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HYPERLINK \l _Toc2577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bCs/>
          <w:kern w:val="0"/>
          <w:sz w:val="30"/>
          <w:szCs w:val="30"/>
          <w:lang w:val="en-US" w:eastAsia="zh-CN" w:bidi="ar-SA"/>
        </w:rPr>
        <w:t>第五部分  响应文件格式</w:t>
      </w:r>
      <w:r>
        <w:rPr>
          <w:rFonts w:hint="default" w:ascii="Times New Roman" w:hAnsi="Times New Roman" w:eastAsia="方正仿宋_GBK" w:cs="Times New Roman"/>
          <w:sz w:val="30"/>
          <w:szCs w:val="30"/>
        </w:rPr>
        <w:tab/>
      </w:r>
      <w:r>
        <w:rPr>
          <w:rFonts w:hint="default" w:ascii="Times New Roman" w:hAnsi="Times New Roman" w:eastAsia="方正仿宋_GBK" w:cs="Times New Roman"/>
          <w:sz w:val="30"/>
          <w:szCs w:val="30"/>
        </w:rPr>
        <w:fldChar w:fldCharType="begin"/>
      </w:r>
      <w:r>
        <w:rPr>
          <w:rFonts w:hint="default" w:ascii="Times New Roman" w:hAnsi="Times New Roman" w:eastAsia="方正仿宋_GBK" w:cs="Times New Roman"/>
          <w:sz w:val="30"/>
          <w:szCs w:val="30"/>
        </w:rPr>
        <w:instrText xml:space="preserve"> PAGEREF _Toc2577 \h </w:instrText>
      </w:r>
      <w:r>
        <w:rPr>
          <w:rFonts w:hint="default" w:ascii="Times New Roman" w:hAnsi="Times New Roman" w:eastAsia="方正仿宋_GBK" w:cs="Times New Roman"/>
          <w:sz w:val="30"/>
          <w:szCs w:val="30"/>
        </w:rPr>
        <w:fldChar w:fldCharType="separate"/>
      </w:r>
      <w:r>
        <w:rPr>
          <w:rFonts w:hint="default" w:ascii="Times New Roman" w:hAnsi="Times New Roman" w:eastAsia="方正仿宋_GBK" w:cs="Times New Roman"/>
          <w:sz w:val="30"/>
          <w:szCs w:val="30"/>
        </w:rPr>
        <w:t>41</w:t>
      </w:r>
      <w:r>
        <w:rPr>
          <w:rFonts w:hint="default" w:ascii="Times New Roman" w:hAnsi="Times New Roman" w:eastAsia="方正仿宋_GBK" w:cs="Times New Roman"/>
          <w:sz w:val="30"/>
          <w:szCs w:val="30"/>
        </w:rPr>
        <w:fldChar w:fldCharType="end"/>
      </w:r>
      <w:r>
        <w:rPr>
          <w:rFonts w:hint="default" w:ascii="Times New Roman" w:hAnsi="Times New Roman" w:eastAsia="方正仿宋_GBK" w:cs="Times New Roman"/>
          <w:sz w:val="30"/>
          <w:szCs w:val="30"/>
        </w:rPr>
        <w:fldChar w:fldCharType="end"/>
      </w:r>
    </w:p>
    <w:p w14:paraId="492B1EA2">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0"/>
        <w:rPr>
          <w:rFonts w:hint="default" w:ascii="Times New Roman" w:hAnsi="Times New Roman" w:eastAsia="方正仿宋_GBK" w:cs="Times New Roman"/>
          <w:sz w:val="28"/>
          <w:szCs w:val="28"/>
        </w:rPr>
      </w:pPr>
      <w:r>
        <w:rPr>
          <w:rFonts w:hint="default" w:ascii="Times New Roman" w:hAnsi="Times New Roman" w:eastAsia="方正仿宋_GBK" w:cs="Times New Roman"/>
          <w:sz w:val="30"/>
          <w:szCs w:val="30"/>
        </w:rPr>
        <w:fldChar w:fldCharType="end"/>
      </w:r>
    </w:p>
    <w:p w14:paraId="1FC860AB">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0"/>
        <w:rPr>
          <w:rFonts w:hint="default" w:ascii="Times New Roman" w:hAnsi="Times New Roman" w:eastAsia="方正小标宋_GBK" w:cs="Times New Roman"/>
          <w:b w:val="0"/>
          <w:bCs/>
          <w:color w:val="000000"/>
          <w:kern w:val="0"/>
          <w:sz w:val="32"/>
          <w:szCs w:val="32"/>
        </w:rPr>
        <w:sectPr>
          <w:footerReference r:id="rId4" w:type="default"/>
          <w:pgSz w:w="11906" w:h="16838"/>
          <w:pgMar w:top="1417" w:right="1304" w:bottom="850" w:left="1304" w:header="851" w:footer="510" w:gutter="0"/>
          <w:pgNumType w:fmt="decimal" w:start="1"/>
          <w:cols w:space="720" w:num="1"/>
          <w:docGrid w:type="linesAndChars" w:linePitch="312" w:charSpace="0"/>
        </w:sectPr>
      </w:pPr>
    </w:p>
    <w:p w14:paraId="7E9CE7C2">
      <w:pPr>
        <w:keepNext w:val="0"/>
        <w:keepLines w:val="0"/>
        <w:pageBreakBefore w:val="0"/>
        <w:widowControl w:val="0"/>
        <w:numPr>
          <w:ilvl w:val="0"/>
          <w:numId w:val="2"/>
        </w:numPr>
        <w:kinsoku/>
        <w:wordWrap/>
        <w:overflowPunct/>
        <w:topLinePunct w:val="0"/>
        <w:autoSpaceDE/>
        <w:autoSpaceDN/>
        <w:bidi w:val="0"/>
        <w:adjustRightInd/>
        <w:snapToGrid/>
        <w:spacing w:line="420" w:lineRule="exact"/>
        <w:jc w:val="center"/>
        <w:textAlignment w:val="auto"/>
        <w:outlineLvl w:val="0"/>
        <w:rPr>
          <w:rFonts w:hint="default" w:ascii="Times New Roman" w:hAnsi="Times New Roman" w:eastAsia="方正小标宋_GBK" w:cs="Times New Roman"/>
          <w:b w:val="0"/>
          <w:bCs/>
          <w:color w:val="000000"/>
          <w:kern w:val="0"/>
          <w:sz w:val="32"/>
          <w:szCs w:val="32"/>
          <w:lang w:val="en-US" w:eastAsia="zh-CN"/>
        </w:rPr>
      </w:pPr>
      <w:r>
        <w:rPr>
          <w:rFonts w:hint="default" w:ascii="Times New Roman" w:hAnsi="Times New Roman" w:eastAsia="方正小标宋_GBK" w:cs="Times New Roman"/>
          <w:b w:val="0"/>
          <w:bCs/>
          <w:color w:val="000000"/>
          <w:kern w:val="0"/>
          <w:sz w:val="32"/>
          <w:szCs w:val="32"/>
          <w:lang w:val="en-US" w:eastAsia="zh-CN"/>
        </w:rPr>
        <w:t xml:space="preserve"> </w:t>
      </w:r>
      <w:bookmarkStart w:id="0" w:name="_Toc23094"/>
      <w:r>
        <w:rPr>
          <w:rFonts w:hint="default" w:ascii="Times New Roman" w:hAnsi="Times New Roman" w:eastAsia="方正小标宋_GBK" w:cs="Times New Roman"/>
          <w:b w:val="0"/>
          <w:bCs/>
          <w:color w:val="000000"/>
          <w:kern w:val="0"/>
          <w:sz w:val="32"/>
          <w:szCs w:val="32"/>
        </w:rPr>
        <w:t>比选</w:t>
      </w:r>
      <w:r>
        <w:rPr>
          <w:rFonts w:hint="default" w:ascii="Times New Roman" w:hAnsi="Times New Roman" w:eastAsia="方正小标宋_GBK" w:cs="Times New Roman"/>
          <w:b w:val="0"/>
          <w:bCs/>
          <w:color w:val="000000"/>
          <w:kern w:val="0"/>
          <w:sz w:val="32"/>
          <w:szCs w:val="32"/>
          <w:lang w:val="en-US" w:eastAsia="zh-CN"/>
        </w:rPr>
        <w:t>告知函</w:t>
      </w:r>
      <w:bookmarkEnd w:id="0"/>
    </w:p>
    <w:p w14:paraId="486015F8">
      <w:pPr>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outlineLvl w:val="0"/>
        <w:rPr>
          <w:rFonts w:hint="default" w:ascii="Times New Roman" w:hAnsi="Times New Roman" w:eastAsia="方正小标宋_GBK" w:cs="Times New Roman"/>
          <w:b w:val="0"/>
          <w:bCs/>
          <w:color w:val="000000"/>
          <w:kern w:val="0"/>
          <w:sz w:val="32"/>
          <w:szCs w:val="32"/>
          <w:lang w:val="en-US" w:eastAsia="zh-CN"/>
        </w:rPr>
      </w:pPr>
    </w:p>
    <w:p w14:paraId="075D4A7A">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color w:val="000000"/>
          <w:kern w:val="0"/>
          <w:sz w:val="28"/>
          <w:szCs w:val="28"/>
        </w:rPr>
      </w:pPr>
      <w:r>
        <w:rPr>
          <w:rFonts w:hint="default" w:ascii="Times New Roman" w:hAnsi="Times New Roman" w:eastAsia="方正仿宋_GBK" w:cs="Times New Roman"/>
          <w:color w:val="000000"/>
          <w:kern w:val="0"/>
          <w:sz w:val="28"/>
          <w:szCs w:val="28"/>
        </w:rPr>
        <w:t>各（潜在）供应商</w:t>
      </w:r>
      <w:r>
        <w:rPr>
          <w:rFonts w:hint="default" w:ascii="Times New Roman" w:hAnsi="Times New Roman" w:eastAsia="方正仿宋_GBK" w:cs="Times New Roman"/>
          <w:color w:val="000000"/>
          <w:kern w:val="0"/>
          <w:sz w:val="28"/>
          <w:szCs w:val="28"/>
          <w:lang w:eastAsia="zh-CN"/>
        </w:rPr>
        <w:t>：</w:t>
      </w:r>
    </w:p>
    <w:p w14:paraId="175634B3">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textAlignment w:val="auto"/>
        <w:rPr>
          <w:rFonts w:hint="default" w:ascii="Times New Roman" w:hAnsi="Times New Roman" w:eastAsia="方正仿宋_GBK" w:cs="Times New Roman"/>
          <w:color w:val="000000"/>
          <w:sz w:val="28"/>
          <w:szCs w:val="28"/>
          <w:u w:val="single"/>
        </w:rPr>
      </w:pPr>
      <w:r>
        <w:rPr>
          <w:rFonts w:hint="default" w:ascii="Times New Roman" w:hAnsi="Times New Roman" w:eastAsia="方正仿宋_GBK" w:cs="Times New Roman"/>
          <w:sz w:val="28"/>
          <w:szCs w:val="36"/>
        </w:rPr>
        <w:t>惠州市中医医院中医药特色纪检文化长廊</w:t>
      </w:r>
      <w:r>
        <w:rPr>
          <w:rFonts w:hint="default" w:ascii="Times New Roman" w:hAnsi="Times New Roman" w:eastAsia="方正仿宋_GBK" w:cs="Times New Roman"/>
          <w:color w:val="000000"/>
          <w:sz w:val="28"/>
          <w:szCs w:val="28"/>
          <w:highlight w:val="none"/>
        </w:rPr>
        <w:t>进行院内</w:t>
      </w:r>
      <w:r>
        <w:rPr>
          <w:rFonts w:hint="default" w:ascii="Times New Roman" w:hAnsi="Times New Roman" w:eastAsia="方正仿宋_GBK" w:cs="Times New Roman"/>
          <w:sz w:val="28"/>
          <w:szCs w:val="28"/>
          <w:highlight w:val="none"/>
        </w:rPr>
        <w:t>比选</w:t>
      </w:r>
      <w:r>
        <w:rPr>
          <w:rFonts w:hint="default" w:ascii="Times New Roman" w:hAnsi="Times New Roman" w:eastAsia="方正仿宋_GBK" w:cs="Times New Roman"/>
          <w:color w:val="000000"/>
          <w:sz w:val="28"/>
          <w:szCs w:val="28"/>
          <w:highlight w:val="none"/>
        </w:rPr>
        <w:t>采购，</w:t>
      </w:r>
      <w:r>
        <w:rPr>
          <w:rFonts w:hint="default" w:ascii="Times New Roman" w:hAnsi="Times New Roman" w:eastAsia="方正仿宋_GBK" w:cs="Times New Roman"/>
          <w:color w:val="000000"/>
          <w:sz w:val="28"/>
          <w:szCs w:val="28"/>
          <w:highlight w:val="none"/>
          <w:lang w:val="zh-CN"/>
        </w:rPr>
        <w:t>欢迎符合资格条件</w:t>
      </w:r>
      <w:r>
        <w:rPr>
          <w:rFonts w:hint="default" w:ascii="Times New Roman" w:hAnsi="Times New Roman" w:eastAsia="方正仿宋_GBK" w:cs="Times New Roman"/>
          <w:color w:val="000000"/>
          <w:sz w:val="28"/>
          <w:szCs w:val="28"/>
          <w:highlight w:val="none"/>
        </w:rPr>
        <w:t>的供应商参加。</w:t>
      </w:r>
    </w:p>
    <w:p w14:paraId="6F334CF6">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outlineLvl w:val="9"/>
        <w:rPr>
          <w:rFonts w:hint="default" w:ascii="Times New Roman" w:hAnsi="Times New Roman" w:eastAsia="方正黑体_GBK" w:cs="Times New Roman"/>
          <w:b/>
          <w:bCs/>
          <w:kern w:val="2"/>
          <w:sz w:val="28"/>
          <w:szCs w:val="28"/>
          <w:highlight w:val="none"/>
          <w:lang w:val="en-US" w:eastAsia="zh-CN" w:bidi="ar-SA"/>
        </w:rPr>
      </w:pPr>
      <w:r>
        <w:rPr>
          <w:rFonts w:hint="default" w:ascii="Times New Roman" w:hAnsi="Times New Roman" w:eastAsia="方正黑体_GBK" w:cs="Times New Roman"/>
          <w:kern w:val="2"/>
          <w:sz w:val="28"/>
          <w:szCs w:val="28"/>
          <w:lang w:val="en-US" w:eastAsia="zh-CN" w:bidi="ar-SA"/>
        </w:rPr>
        <w:t>一、</w:t>
      </w:r>
      <w:r>
        <w:rPr>
          <w:rFonts w:hint="default" w:ascii="Times New Roman" w:hAnsi="Times New Roman" w:eastAsia="方正黑体_GBK" w:cs="Times New Roman"/>
          <w:kern w:val="2"/>
          <w:sz w:val="28"/>
          <w:szCs w:val="28"/>
          <w:highlight w:val="none"/>
          <w:lang w:val="en-US" w:eastAsia="zh-CN" w:bidi="ar-SA"/>
        </w:rPr>
        <w:t>项目编号：</w:t>
      </w:r>
      <w:r>
        <w:rPr>
          <w:rFonts w:hint="eastAsia" w:ascii="Times New Roman" w:hAnsi="Times New Roman" w:eastAsia="方正黑体_GBK" w:cs="Times New Roman"/>
          <w:b/>
          <w:bCs/>
          <w:kern w:val="2"/>
          <w:sz w:val="28"/>
          <w:szCs w:val="28"/>
          <w:highlight w:val="none"/>
          <w:lang w:val="en-US" w:eastAsia="zh-CN" w:bidi="ar-SA"/>
        </w:rPr>
        <w:t>HZSZYYYCF-202640</w:t>
      </w:r>
    </w:p>
    <w:p w14:paraId="5C3C058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textAlignment w:val="auto"/>
        <w:rPr>
          <w:rFonts w:hint="default" w:ascii="Times New Roman" w:hAnsi="Times New Roman" w:eastAsia="方正黑体_GBK" w:cs="Times New Roman"/>
          <w:kern w:val="2"/>
          <w:sz w:val="28"/>
          <w:szCs w:val="28"/>
          <w:highlight w:val="none"/>
          <w:lang w:val="zh-CN" w:eastAsia="zh-CN" w:bidi="ar-SA"/>
        </w:rPr>
      </w:pPr>
      <w:r>
        <w:rPr>
          <w:rFonts w:hint="default" w:ascii="Times New Roman" w:hAnsi="Times New Roman" w:eastAsia="方正黑体_GBK" w:cs="Times New Roman"/>
          <w:kern w:val="2"/>
          <w:sz w:val="28"/>
          <w:szCs w:val="28"/>
          <w:lang w:val="zh-CN" w:eastAsia="zh-CN" w:bidi="ar-SA"/>
        </w:rPr>
        <w:t>二、</w:t>
      </w:r>
      <w:r>
        <w:rPr>
          <w:rFonts w:hint="default" w:ascii="Times New Roman" w:hAnsi="Times New Roman" w:eastAsia="方正黑体_GBK" w:cs="Times New Roman"/>
          <w:kern w:val="2"/>
          <w:sz w:val="28"/>
          <w:szCs w:val="28"/>
          <w:highlight w:val="none"/>
          <w:lang w:val="zh-CN" w:eastAsia="zh-CN" w:bidi="ar-SA"/>
        </w:rPr>
        <w:t>项目名称：惠州市中医医院中医药特色纪检文化长廊</w:t>
      </w:r>
    </w:p>
    <w:p w14:paraId="5BBF559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textAlignment w:val="auto"/>
        <w:rPr>
          <w:rFonts w:hint="default" w:ascii="Times New Roman" w:hAnsi="Times New Roman" w:eastAsia="方正黑体_GBK" w:cs="Times New Roman"/>
          <w:b w:val="0"/>
          <w:bCs w:val="0"/>
          <w:sz w:val="28"/>
          <w:szCs w:val="28"/>
          <w:highlight w:val="none"/>
          <w:lang w:val="zh-CN" w:eastAsia="zh-CN"/>
        </w:rPr>
      </w:pPr>
      <w:r>
        <w:rPr>
          <w:rFonts w:hint="default" w:ascii="Times New Roman" w:hAnsi="Times New Roman" w:eastAsia="方正黑体_GBK" w:cs="Times New Roman"/>
          <w:b w:val="0"/>
          <w:bCs w:val="0"/>
          <w:kern w:val="2"/>
          <w:sz w:val="28"/>
          <w:szCs w:val="28"/>
          <w:lang w:val="zh-CN" w:eastAsia="zh-CN" w:bidi="ar-SA"/>
        </w:rPr>
        <w:t>三、</w:t>
      </w:r>
      <w:r>
        <w:rPr>
          <w:rFonts w:hint="default" w:ascii="Times New Roman" w:hAnsi="Times New Roman" w:eastAsia="方正黑体_GBK" w:cs="Times New Roman"/>
          <w:kern w:val="2"/>
          <w:sz w:val="28"/>
          <w:szCs w:val="28"/>
          <w:highlight w:val="none"/>
          <w:lang w:val="zh-CN" w:eastAsia="zh-CN" w:bidi="ar-SA"/>
        </w:rPr>
        <w:t>项目</w:t>
      </w:r>
      <w:r>
        <w:rPr>
          <w:rFonts w:hint="default" w:ascii="Times New Roman" w:hAnsi="Times New Roman" w:eastAsia="方正黑体_GBK" w:cs="Times New Roman"/>
          <w:kern w:val="2"/>
          <w:sz w:val="28"/>
          <w:szCs w:val="28"/>
          <w:highlight w:val="none"/>
          <w:lang w:val="en-US" w:eastAsia="zh-CN" w:bidi="ar-SA"/>
        </w:rPr>
        <w:t>概况</w:t>
      </w:r>
      <w:r>
        <w:rPr>
          <w:rFonts w:hint="default" w:ascii="Times New Roman" w:hAnsi="Times New Roman" w:eastAsia="方正黑体_GBK" w:cs="Times New Roman"/>
          <w:kern w:val="2"/>
          <w:sz w:val="28"/>
          <w:szCs w:val="28"/>
          <w:highlight w:val="none"/>
          <w:lang w:val="zh-CN" w:eastAsia="zh-CN" w:bidi="ar-SA"/>
        </w:rPr>
        <w:t>：</w:t>
      </w:r>
    </w:p>
    <w:tbl>
      <w:tblPr>
        <w:tblStyle w:val="27"/>
        <w:tblW w:w="9079" w:type="dxa"/>
        <w:jc w:val="center"/>
        <w:tblLayout w:type="fixed"/>
        <w:tblCellMar>
          <w:top w:w="0" w:type="dxa"/>
          <w:left w:w="108" w:type="dxa"/>
          <w:bottom w:w="0" w:type="dxa"/>
          <w:right w:w="108" w:type="dxa"/>
        </w:tblCellMar>
      </w:tblPr>
      <w:tblGrid>
        <w:gridCol w:w="4378"/>
        <w:gridCol w:w="1072"/>
        <w:gridCol w:w="960"/>
        <w:gridCol w:w="2669"/>
      </w:tblGrid>
      <w:tr w14:paraId="7B6C63B5">
        <w:tblPrEx>
          <w:tblCellMar>
            <w:top w:w="0" w:type="dxa"/>
            <w:left w:w="108" w:type="dxa"/>
            <w:bottom w:w="0" w:type="dxa"/>
            <w:right w:w="108" w:type="dxa"/>
          </w:tblCellMar>
        </w:tblPrEx>
        <w:trPr>
          <w:trHeight w:val="958" w:hRule="atLeast"/>
          <w:jc w:val="center"/>
        </w:trPr>
        <w:tc>
          <w:tcPr>
            <w:tcW w:w="4378" w:type="dxa"/>
            <w:tcBorders>
              <w:top w:val="single" w:color="auto" w:sz="4" w:space="0"/>
              <w:left w:val="single" w:color="auto" w:sz="4" w:space="0"/>
              <w:bottom w:val="single" w:color="auto" w:sz="4" w:space="0"/>
              <w:right w:val="single" w:color="auto" w:sz="4" w:space="0"/>
            </w:tcBorders>
            <w:noWrap w:val="0"/>
            <w:vAlign w:val="center"/>
          </w:tcPr>
          <w:p w14:paraId="361298BB">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kern w:val="0"/>
                <w:sz w:val="28"/>
                <w:szCs w:val="28"/>
                <w:highlight w:val="none"/>
                <w:lang w:eastAsia="zh-CN"/>
              </w:rPr>
            </w:pPr>
            <w:r>
              <w:rPr>
                <w:rFonts w:hint="default" w:ascii="Times New Roman" w:hAnsi="Times New Roman" w:eastAsia="方正仿宋_GBK" w:cs="Times New Roman"/>
                <w:kern w:val="0"/>
                <w:sz w:val="28"/>
                <w:szCs w:val="28"/>
                <w:highlight w:val="none"/>
                <w:lang w:val="en-US" w:eastAsia="zh-CN"/>
              </w:rPr>
              <w:t>项目概况</w:t>
            </w:r>
          </w:p>
        </w:tc>
        <w:tc>
          <w:tcPr>
            <w:tcW w:w="1072" w:type="dxa"/>
            <w:tcBorders>
              <w:top w:val="single" w:color="auto" w:sz="4" w:space="0"/>
              <w:left w:val="single" w:color="auto" w:sz="4" w:space="0"/>
              <w:bottom w:val="single" w:color="auto" w:sz="4" w:space="0"/>
              <w:right w:val="single" w:color="auto" w:sz="4" w:space="0"/>
            </w:tcBorders>
            <w:noWrap w:val="0"/>
            <w:vAlign w:val="center"/>
          </w:tcPr>
          <w:p w14:paraId="4EB6111E">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kern w:val="0"/>
                <w:sz w:val="28"/>
                <w:szCs w:val="28"/>
                <w:highlight w:val="none"/>
                <w:lang w:eastAsia="zh-CN"/>
              </w:rPr>
            </w:pPr>
            <w:r>
              <w:rPr>
                <w:rFonts w:hint="default" w:ascii="Times New Roman" w:hAnsi="Times New Roman" w:eastAsia="方正仿宋_GBK" w:cs="Times New Roman"/>
                <w:kern w:val="0"/>
                <w:sz w:val="28"/>
                <w:szCs w:val="28"/>
                <w:highlight w:val="none"/>
                <w:lang w:eastAsia="zh-CN"/>
              </w:rPr>
              <w:t>单位</w:t>
            </w:r>
          </w:p>
        </w:tc>
        <w:tc>
          <w:tcPr>
            <w:tcW w:w="960" w:type="dxa"/>
            <w:tcBorders>
              <w:top w:val="single" w:color="auto" w:sz="4" w:space="0"/>
              <w:left w:val="single" w:color="auto" w:sz="4" w:space="0"/>
              <w:bottom w:val="single" w:color="auto" w:sz="4" w:space="0"/>
              <w:right w:val="single" w:color="auto" w:sz="4" w:space="0"/>
            </w:tcBorders>
            <w:noWrap w:val="0"/>
            <w:vAlign w:val="center"/>
          </w:tcPr>
          <w:p w14:paraId="597F1031">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kern w:val="0"/>
                <w:sz w:val="28"/>
                <w:szCs w:val="28"/>
                <w:highlight w:val="none"/>
                <w:lang w:eastAsia="zh-CN"/>
              </w:rPr>
            </w:pPr>
            <w:r>
              <w:rPr>
                <w:rFonts w:hint="default" w:ascii="Times New Roman" w:hAnsi="Times New Roman" w:eastAsia="方正仿宋_GBK" w:cs="Times New Roman"/>
                <w:kern w:val="0"/>
                <w:sz w:val="28"/>
                <w:szCs w:val="28"/>
                <w:highlight w:val="none"/>
                <w:lang w:eastAsia="zh-CN"/>
              </w:rPr>
              <w:t>数量</w:t>
            </w:r>
          </w:p>
        </w:tc>
        <w:tc>
          <w:tcPr>
            <w:tcW w:w="2669" w:type="dxa"/>
            <w:tcBorders>
              <w:top w:val="single" w:color="auto" w:sz="4" w:space="0"/>
              <w:left w:val="single" w:color="auto" w:sz="4" w:space="0"/>
              <w:bottom w:val="single" w:color="auto" w:sz="4" w:space="0"/>
              <w:right w:val="single" w:color="auto" w:sz="4" w:space="0"/>
            </w:tcBorders>
            <w:noWrap w:val="0"/>
            <w:vAlign w:val="center"/>
          </w:tcPr>
          <w:p w14:paraId="23AF74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kern w:val="0"/>
                <w:sz w:val="28"/>
                <w:szCs w:val="28"/>
                <w:highlight w:val="none"/>
                <w:lang w:eastAsia="zh-CN"/>
              </w:rPr>
            </w:pPr>
            <w:r>
              <w:rPr>
                <w:rFonts w:hint="default" w:ascii="Times New Roman" w:hAnsi="Times New Roman" w:eastAsia="方正仿宋_GBK" w:cs="Times New Roman"/>
                <w:kern w:val="0"/>
                <w:sz w:val="28"/>
                <w:szCs w:val="28"/>
                <w:highlight w:val="none"/>
                <w:lang w:eastAsia="zh-CN"/>
              </w:rPr>
              <w:t>预算金额</w:t>
            </w:r>
          </w:p>
          <w:p w14:paraId="5CEF48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kern w:val="0"/>
                <w:sz w:val="28"/>
                <w:szCs w:val="28"/>
                <w:highlight w:val="none"/>
                <w:lang w:eastAsia="zh-CN"/>
              </w:rPr>
            </w:pPr>
            <w:r>
              <w:rPr>
                <w:rFonts w:hint="default" w:ascii="Times New Roman" w:hAnsi="Times New Roman" w:eastAsia="方正仿宋_GBK" w:cs="Times New Roman"/>
                <w:b/>
                <w:bCs/>
                <w:color w:val="auto"/>
                <w:kern w:val="0"/>
                <w:sz w:val="28"/>
                <w:szCs w:val="28"/>
                <w:highlight w:val="none"/>
                <w:lang w:eastAsia="zh-CN"/>
              </w:rPr>
              <w:t>（</w:t>
            </w:r>
            <w:r>
              <w:rPr>
                <w:rFonts w:hint="default" w:ascii="Times New Roman" w:hAnsi="Times New Roman" w:eastAsia="方正仿宋_GBK" w:cs="Times New Roman"/>
                <w:b/>
                <w:bCs/>
                <w:color w:val="auto"/>
                <w:kern w:val="0"/>
                <w:sz w:val="28"/>
                <w:szCs w:val="28"/>
                <w:highlight w:val="none"/>
                <w:lang w:val="en-US" w:eastAsia="zh-CN"/>
              </w:rPr>
              <w:t>元</w:t>
            </w:r>
            <w:r>
              <w:rPr>
                <w:rFonts w:hint="eastAsia" w:ascii="Times New Roman" w:hAnsi="Times New Roman" w:eastAsia="方正仿宋_GBK" w:cs="Times New Roman"/>
                <w:b/>
                <w:bCs/>
                <w:color w:val="auto"/>
                <w:kern w:val="0"/>
                <w:sz w:val="28"/>
                <w:szCs w:val="28"/>
                <w:highlight w:val="none"/>
                <w:lang w:val="en-US" w:eastAsia="zh-CN"/>
              </w:rPr>
              <w:t>）</w:t>
            </w:r>
          </w:p>
        </w:tc>
      </w:tr>
      <w:tr w14:paraId="42C9C8F2">
        <w:tblPrEx>
          <w:tblCellMar>
            <w:top w:w="0" w:type="dxa"/>
            <w:left w:w="108" w:type="dxa"/>
            <w:bottom w:w="0" w:type="dxa"/>
            <w:right w:w="108" w:type="dxa"/>
          </w:tblCellMar>
        </w:tblPrEx>
        <w:trPr>
          <w:trHeight w:val="2804" w:hRule="atLeast"/>
          <w:jc w:val="center"/>
        </w:trPr>
        <w:tc>
          <w:tcPr>
            <w:tcW w:w="4378" w:type="dxa"/>
            <w:tcBorders>
              <w:top w:val="single" w:color="auto" w:sz="4" w:space="0"/>
              <w:left w:val="single" w:color="auto" w:sz="4" w:space="0"/>
              <w:bottom w:val="single" w:color="auto" w:sz="4" w:space="0"/>
              <w:right w:val="single" w:color="auto" w:sz="4" w:space="0"/>
            </w:tcBorders>
            <w:noWrap w:val="0"/>
            <w:vAlign w:val="center"/>
          </w:tcPr>
          <w:p w14:paraId="553402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default" w:ascii="Times New Roman" w:hAnsi="Times New Roman" w:eastAsia="方正仿宋_GBK" w:cs="Times New Roman"/>
                <w:color w:val="000000"/>
                <w:kern w:val="0"/>
                <w:sz w:val="28"/>
                <w:szCs w:val="28"/>
                <w:lang w:val="en-US" w:eastAsia="zh-CN"/>
              </w:rPr>
            </w:pPr>
            <w:r>
              <w:rPr>
                <w:rFonts w:hint="default" w:ascii="Times New Roman" w:hAnsi="Times New Roman" w:eastAsia="方正仿宋_GBK" w:cs="Times New Roman"/>
                <w:b w:val="0"/>
                <w:bCs w:val="0"/>
                <w:color w:val="auto"/>
                <w:sz w:val="24"/>
                <w:szCs w:val="24"/>
                <w:lang w:val="en-US" w:eastAsia="zh-CN"/>
              </w:rPr>
              <w:t>本项目为惠州市中医医院中医药特色纪检文化长廊设计、制作、安装一体化项目，内容紧扣纪检监督与中医药特色，打造集政治教育、纪检监督、廉洁教育、中医清廉、成果展示于一体的展示空间</w:t>
            </w:r>
            <w:r>
              <w:rPr>
                <w:rFonts w:hint="eastAsia" w:ascii="Times New Roman" w:hAnsi="Times New Roman" w:eastAsia="方正仿宋_GBK" w:cs="Times New Roman"/>
                <w:b w:val="0"/>
                <w:bCs w:val="0"/>
                <w:color w:val="auto"/>
                <w:sz w:val="24"/>
                <w:szCs w:val="24"/>
                <w:lang w:val="en-US" w:eastAsia="zh-CN"/>
              </w:rPr>
              <w:t>。现拟采购一项建设服务项目</w:t>
            </w:r>
          </w:p>
        </w:tc>
        <w:tc>
          <w:tcPr>
            <w:tcW w:w="1072" w:type="dxa"/>
            <w:tcBorders>
              <w:top w:val="single" w:color="auto" w:sz="4" w:space="0"/>
              <w:left w:val="single" w:color="auto" w:sz="4" w:space="0"/>
              <w:bottom w:val="single" w:color="auto" w:sz="4" w:space="0"/>
              <w:right w:val="single" w:color="auto" w:sz="4" w:space="0"/>
            </w:tcBorders>
            <w:noWrap w:val="0"/>
            <w:vAlign w:val="center"/>
          </w:tcPr>
          <w:p w14:paraId="1BECC6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val="0"/>
                <w:bCs w:val="0"/>
                <w:color w:val="auto"/>
                <w:sz w:val="24"/>
                <w:szCs w:val="24"/>
                <w:lang w:val="en-US" w:eastAsia="zh-CN"/>
              </w:rPr>
            </w:pPr>
            <w:r>
              <w:rPr>
                <w:rFonts w:hint="eastAsia" w:ascii="Times New Roman" w:hAnsi="Times New Roman" w:eastAsia="方正仿宋_GBK" w:cs="Times New Roman"/>
                <w:b w:val="0"/>
                <w:bCs w:val="0"/>
                <w:color w:val="auto"/>
                <w:sz w:val="24"/>
                <w:szCs w:val="24"/>
                <w:lang w:val="en-US" w:eastAsia="zh-CN"/>
              </w:rPr>
              <w:t>项</w:t>
            </w:r>
          </w:p>
        </w:tc>
        <w:tc>
          <w:tcPr>
            <w:tcW w:w="960" w:type="dxa"/>
            <w:tcBorders>
              <w:top w:val="single" w:color="auto" w:sz="4" w:space="0"/>
              <w:left w:val="single" w:color="auto" w:sz="4" w:space="0"/>
              <w:bottom w:val="single" w:color="auto" w:sz="4" w:space="0"/>
              <w:right w:val="single" w:color="auto" w:sz="4" w:space="0"/>
            </w:tcBorders>
            <w:noWrap w:val="0"/>
            <w:vAlign w:val="center"/>
          </w:tcPr>
          <w:p w14:paraId="077018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val="0"/>
                <w:bCs w:val="0"/>
                <w:color w:val="auto"/>
                <w:sz w:val="24"/>
                <w:szCs w:val="24"/>
                <w:lang w:val="en-US" w:eastAsia="zh-CN"/>
              </w:rPr>
            </w:pPr>
            <w:r>
              <w:rPr>
                <w:rFonts w:hint="eastAsia" w:ascii="Times New Roman" w:hAnsi="Times New Roman" w:eastAsia="方正仿宋_GBK" w:cs="Times New Roman"/>
                <w:b w:val="0"/>
                <w:bCs w:val="0"/>
                <w:color w:val="auto"/>
                <w:sz w:val="24"/>
                <w:szCs w:val="24"/>
                <w:lang w:val="en-US" w:eastAsia="zh-CN"/>
              </w:rPr>
              <w:t>1</w:t>
            </w:r>
          </w:p>
        </w:tc>
        <w:tc>
          <w:tcPr>
            <w:tcW w:w="2669" w:type="dxa"/>
            <w:tcBorders>
              <w:top w:val="single" w:color="auto" w:sz="4" w:space="0"/>
              <w:left w:val="single" w:color="auto" w:sz="4" w:space="0"/>
              <w:bottom w:val="single" w:color="auto" w:sz="4" w:space="0"/>
              <w:right w:val="single" w:color="auto" w:sz="4" w:space="0"/>
            </w:tcBorders>
            <w:noWrap w:val="0"/>
            <w:vAlign w:val="center"/>
          </w:tcPr>
          <w:p w14:paraId="4D672895">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ascii="Times New Roman" w:hAnsi="Times New Roman" w:eastAsia="方正仿宋_GBK" w:cs="Times New Roman"/>
                <w:color w:val="000000"/>
                <w:kern w:val="0"/>
                <w:sz w:val="28"/>
                <w:szCs w:val="28"/>
                <w:lang w:val="en-US" w:eastAsia="zh-CN"/>
              </w:rPr>
            </w:pPr>
            <w:r>
              <w:rPr>
                <w:rFonts w:hint="default" w:ascii="Times New Roman" w:hAnsi="Times New Roman" w:eastAsia="方正仿宋_GBK" w:cs="Times New Roman"/>
                <w:sz w:val="28"/>
                <w:szCs w:val="36"/>
                <w:lang w:val="en-US" w:eastAsia="zh-CN"/>
              </w:rPr>
              <w:t>103714.5</w:t>
            </w:r>
          </w:p>
        </w:tc>
      </w:tr>
    </w:tbl>
    <w:p w14:paraId="5E7BFD90">
      <w:pPr>
        <w:keepNext w:val="0"/>
        <w:keepLines w:val="0"/>
        <w:pageBreakBefore w:val="0"/>
        <w:widowControl w:val="0"/>
        <w:kinsoku/>
        <w:wordWrap/>
        <w:overflowPunct/>
        <w:topLinePunct w:val="0"/>
        <w:autoSpaceDE/>
        <w:autoSpaceDN/>
        <w:bidi w:val="0"/>
        <w:adjustRightInd/>
        <w:snapToGrid/>
        <w:spacing w:line="520" w:lineRule="exact"/>
        <w:ind w:left="0" w:firstLine="560" w:firstLineChars="200"/>
        <w:textAlignment w:val="auto"/>
        <w:rPr>
          <w:rFonts w:hint="default" w:ascii="Times New Roman" w:hAnsi="Times New Roman" w:eastAsia="方正仿宋_GBK" w:cs="Times New Roman"/>
          <w:color w:val="000000"/>
          <w:sz w:val="28"/>
          <w:szCs w:val="28"/>
          <w:highlight w:val="none"/>
          <w:lang w:val="en-US" w:eastAsia="zh-CN"/>
        </w:rPr>
      </w:pPr>
      <w:r>
        <w:rPr>
          <w:rFonts w:hint="default" w:ascii="Times New Roman" w:hAnsi="Times New Roman" w:eastAsia="方正仿宋_GBK" w:cs="Times New Roman"/>
          <w:color w:val="000000"/>
          <w:sz w:val="28"/>
          <w:szCs w:val="28"/>
          <w:highlight w:val="none"/>
          <w:lang w:val="en-US" w:eastAsia="zh-CN"/>
        </w:rPr>
        <w:t>详细技术规范请参阅比选文件中的采购项目内容。供应商必须对项目内全部内容进行报价，如有缺漏或超过采购预算，将导致报价无效。</w:t>
      </w:r>
    </w:p>
    <w:p w14:paraId="4492447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0" w:firstLineChars="200"/>
        <w:textAlignment w:val="auto"/>
        <w:rPr>
          <w:rFonts w:hint="default" w:ascii="Times New Roman" w:hAnsi="Times New Roman" w:eastAsia="方正黑体_GBK" w:cs="Times New Roman"/>
          <w:kern w:val="2"/>
          <w:sz w:val="28"/>
          <w:szCs w:val="28"/>
          <w:highlight w:val="none"/>
          <w:lang w:val="en-US" w:eastAsia="zh-CN" w:bidi="ar-SA"/>
        </w:rPr>
      </w:pPr>
      <w:r>
        <w:rPr>
          <w:rFonts w:hint="default" w:ascii="Times New Roman" w:hAnsi="Times New Roman" w:eastAsia="方正黑体_GBK" w:cs="Times New Roman"/>
          <w:kern w:val="2"/>
          <w:sz w:val="28"/>
          <w:szCs w:val="28"/>
          <w:lang w:val="en-US" w:eastAsia="zh-CN" w:bidi="ar-SA"/>
        </w:rPr>
        <w:t>四、</w:t>
      </w:r>
      <w:r>
        <w:rPr>
          <w:rFonts w:hint="default" w:ascii="Times New Roman" w:hAnsi="Times New Roman" w:eastAsia="方正黑体_GBK" w:cs="Times New Roman"/>
          <w:kern w:val="2"/>
          <w:sz w:val="28"/>
          <w:szCs w:val="28"/>
          <w:highlight w:val="none"/>
          <w:lang w:val="en-US" w:eastAsia="zh-CN" w:bidi="ar-SA"/>
        </w:rPr>
        <w:t>报名及资格预审</w:t>
      </w:r>
    </w:p>
    <w:p w14:paraId="46D2B8A6">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rPr>
          <w:rFonts w:hint="default" w:ascii="Times New Roman" w:hAnsi="Times New Roman" w:eastAsia="方正仿宋_GBK" w:cs="Times New Roman"/>
          <w:b w:val="0"/>
          <w:bCs w:val="0"/>
          <w:i w:val="0"/>
          <w:iCs w:val="0"/>
          <w:color w:val="auto"/>
          <w:kern w:val="2"/>
          <w:sz w:val="28"/>
          <w:szCs w:val="28"/>
          <w:highlight w:val="none"/>
          <w:vertAlign w:val="baseline"/>
          <w:lang w:val="en-US" w:eastAsia="zh-CN"/>
        </w:rPr>
      </w:pPr>
      <w:r>
        <w:rPr>
          <w:rFonts w:hint="default" w:ascii="Times New Roman" w:hAnsi="Times New Roman" w:eastAsia="方正仿宋_GBK" w:cs="Times New Roman"/>
          <w:b/>
          <w:bCs/>
          <w:i w:val="0"/>
          <w:iCs w:val="0"/>
          <w:color w:val="auto"/>
          <w:kern w:val="2"/>
          <w:sz w:val="28"/>
          <w:szCs w:val="28"/>
          <w:highlight w:val="none"/>
          <w:vertAlign w:val="baseline"/>
          <w:lang w:val="en-US" w:eastAsia="zh-CN"/>
        </w:rPr>
        <w:t>（一）报名及资格预审时间</w:t>
      </w:r>
      <w:r>
        <w:rPr>
          <w:rFonts w:hint="eastAsia" w:ascii="Times New Roman" w:hAnsi="Times New Roman" w:eastAsia="方正仿宋_GBK" w:cs="Times New Roman"/>
          <w:b/>
          <w:bCs/>
          <w:i w:val="0"/>
          <w:iCs w:val="0"/>
          <w:color w:val="auto"/>
          <w:kern w:val="2"/>
          <w:sz w:val="28"/>
          <w:szCs w:val="28"/>
          <w:highlight w:val="none"/>
          <w:vertAlign w:val="baseline"/>
          <w:lang w:val="en-US" w:eastAsia="zh-CN"/>
        </w:rPr>
        <w:t>：</w:t>
      </w:r>
      <w:r>
        <w:rPr>
          <w:rFonts w:hint="eastAsia" w:ascii="Times New Roman" w:hAnsi="Times New Roman" w:eastAsia="方正仿宋_GBK" w:cs="Times New Roman"/>
          <w:b w:val="0"/>
          <w:bCs w:val="0"/>
          <w:i w:val="0"/>
          <w:iCs w:val="0"/>
          <w:color w:val="auto"/>
          <w:kern w:val="2"/>
          <w:sz w:val="28"/>
          <w:szCs w:val="28"/>
          <w:highlight w:val="none"/>
          <w:vertAlign w:val="baseline"/>
          <w:lang w:val="en-US" w:eastAsia="zh-CN"/>
        </w:rPr>
        <w:t>详见采购公告安排。</w:t>
      </w:r>
    </w:p>
    <w:p w14:paraId="445963FA">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rPr>
          <w:rFonts w:hint="default" w:ascii="Times New Roman" w:hAnsi="Times New Roman" w:eastAsia="方正仿宋_GBK" w:cs="Times New Roman"/>
          <w:b/>
          <w:bCs/>
          <w:i w:val="0"/>
          <w:iCs w:val="0"/>
          <w:color w:val="auto"/>
          <w:kern w:val="2"/>
          <w:sz w:val="28"/>
          <w:szCs w:val="28"/>
          <w:highlight w:val="none"/>
          <w:vertAlign w:val="baseline"/>
          <w:lang w:val="en-US" w:eastAsia="zh-CN"/>
        </w:rPr>
      </w:pPr>
      <w:r>
        <w:rPr>
          <w:rFonts w:hint="default" w:ascii="Times New Roman" w:hAnsi="Times New Roman" w:eastAsia="方正仿宋_GBK" w:cs="Times New Roman"/>
          <w:b/>
          <w:bCs/>
          <w:i w:val="0"/>
          <w:iCs w:val="0"/>
          <w:color w:val="auto"/>
          <w:kern w:val="2"/>
          <w:sz w:val="28"/>
          <w:szCs w:val="28"/>
          <w:highlight w:val="none"/>
          <w:vertAlign w:val="baseline"/>
          <w:lang w:val="en-US" w:eastAsia="zh-CN"/>
        </w:rPr>
        <w:t>（二）报名要求</w:t>
      </w:r>
    </w:p>
    <w:p w14:paraId="4F7996EF">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1.请在报名时间有效期内的工作日时间（8:00-12:00，14:30-17:30，法定节假日除外）报名并提交预审材料进行资格预审。</w:t>
      </w:r>
      <w:r>
        <w:rPr>
          <w:rFonts w:hint="default" w:ascii="Times New Roman" w:hAnsi="Times New Roman" w:eastAsia="方正仿宋_GBK" w:cs="Times New Roman"/>
          <w:b/>
          <w:bCs/>
          <w:sz w:val="28"/>
          <w:szCs w:val="28"/>
          <w:highlight w:val="none"/>
          <w:lang w:val="en-US" w:eastAsia="zh-CN"/>
        </w:rPr>
        <w:t>可通过邮寄或现场报名，院方不承担因邮寄延误导致报名无效的责任。</w:t>
      </w:r>
    </w:p>
    <w:p w14:paraId="2C7216C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2.</w:t>
      </w:r>
      <w:r>
        <w:rPr>
          <w:rFonts w:hint="default" w:ascii="Times New Roman" w:hAnsi="Times New Roman" w:eastAsia="方正仿宋_GBK" w:cs="Times New Roman"/>
          <w:b/>
          <w:bCs/>
          <w:sz w:val="28"/>
          <w:szCs w:val="28"/>
          <w:highlight w:val="none"/>
          <w:lang w:val="zh-CN" w:eastAsia="zh-CN"/>
        </w:rPr>
        <w:t>比选</w:t>
      </w:r>
      <w:r>
        <w:rPr>
          <w:rFonts w:hint="default" w:ascii="Times New Roman" w:hAnsi="Times New Roman" w:eastAsia="方正仿宋_GBK" w:cs="Times New Roman"/>
          <w:b/>
          <w:bCs/>
          <w:sz w:val="28"/>
          <w:szCs w:val="28"/>
          <w:highlight w:val="none"/>
          <w:lang w:val="en-US" w:eastAsia="zh-CN"/>
        </w:rPr>
        <w:t>文件请自行在官网招标采购公告中下载</w:t>
      </w:r>
      <w:r>
        <w:rPr>
          <w:rFonts w:hint="default" w:ascii="Times New Roman" w:hAnsi="Times New Roman" w:eastAsia="方正仿宋_GBK" w:cs="Times New Roman"/>
          <w:sz w:val="28"/>
          <w:szCs w:val="28"/>
          <w:highlight w:val="none"/>
          <w:lang w:val="en-US" w:eastAsia="zh-CN"/>
        </w:rPr>
        <w:t>，未进行报名及资格预审或者资格预审不通过的，将不受理其响应报价。</w:t>
      </w:r>
    </w:p>
    <w:p w14:paraId="6A2F6AC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黑体_GBK" w:cs="Times New Roman"/>
          <w:b w:val="0"/>
          <w:bCs w:val="0"/>
          <w:sz w:val="28"/>
          <w:szCs w:val="28"/>
          <w:highlight w:val="none"/>
          <w:lang w:val="en-US" w:eastAsia="zh-CN"/>
        </w:rPr>
      </w:pPr>
      <w:r>
        <w:rPr>
          <w:rFonts w:hint="default" w:ascii="Times New Roman" w:hAnsi="Times New Roman" w:eastAsia="方正黑体_GBK" w:cs="Times New Roman"/>
          <w:b w:val="0"/>
          <w:bCs w:val="0"/>
          <w:kern w:val="2"/>
          <w:sz w:val="28"/>
          <w:szCs w:val="28"/>
          <w:lang w:val="en-US" w:eastAsia="zh-CN" w:bidi="ar-SA"/>
        </w:rPr>
        <w:t>五、</w:t>
      </w:r>
      <w:r>
        <w:rPr>
          <w:rFonts w:hint="default" w:ascii="Times New Roman" w:hAnsi="Times New Roman" w:eastAsia="方正黑体_GBK" w:cs="Times New Roman"/>
          <w:b w:val="0"/>
          <w:bCs w:val="0"/>
          <w:sz w:val="28"/>
          <w:szCs w:val="28"/>
          <w:highlight w:val="none"/>
          <w:lang w:val="en-US" w:eastAsia="zh-CN"/>
        </w:rPr>
        <w:t>响应文件提交</w:t>
      </w:r>
    </w:p>
    <w:p w14:paraId="0CA2DA35">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Times New Roman" w:hAnsi="Times New Roman" w:eastAsia="方正仿宋_GBK" w:cs="Times New Roman"/>
          <w:b w:val="0"/>
          <w:bCs w:val="0"/>
          <w:i w:val="0"/>
          <w:iCs w:val="0"/>
          <w:color w:val="FF0000"/>
          <w:kern w:val="2"/>
          <w:sz w:val="28"/>
          <w:szCs w:val="28"/>
          <w:highlight w:val="none"/>
          <w:vertAlign w:val="baseline"/>
          <w:lang w:val="en-US" w:eastAsia="zh-CN"/>
        </w:rPr>
      </w:pPr>
      <w:r>
        <w:rPr>
          <w:rFonts w:hint="default" w:ascii="Times New Roman" w:hAnsi="Times New Roman" w:eastAsia="方正仿宋_GBK" w:cs="Times New Roman"/>
          <w:b w:val="0"/>
          <w:bCs w:val="0"/>
          <w:i w:val="0"/>
          <w:iCs w:val="0"/>
          <w:color w:val="FF0000"/>
          <w:kern w:val="2"/>
          <w:sz w:val="28"/>
          <w:szCs w:val="28"/>
          <w:highlight w:val="none"/>
          <w:vertAlign w:val="baseline"/>
          <w:lang w:val="en-US" w:eastAsia="zh-CN"/>
        </w:rPr>
        <w:t>（一）响应文件递交截止时间：</w:t>
      </w:r>
      <w:r>
        <w:rPr>
          <w:rFonts w:hint="eastAsia" w:ascii="Times New Roman" w:hAnsi="Times New Roman" w:eastAsia="方正仿宋_GBK" w:cs="Times New Roman"/>
          <w:b w:val="0"/>
          <w:bCs w:val="0"/>
          <w:i w:val="0"/>
          <w:iCs w:val="0"/>
          <w:color w:val="FF0000"/>
          <w:kern w:val="2"/>
          <w:sz w:val="28"/>
          <w:szCs w:val="28"/>
          <w:highlight w:val="none"/>
          <w:vertAlign w:val="baseline"/>
          <w:lang w:val="en-US" w:eastAsia="zh-CN"/>
        </w:rPr>
        <w:t>详见采购公告安排。</w:t>
      </w:r>
    </w:p>
    <w:p w14:paraId="5E738BFB">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color w:val="FF0000"/>
          <w:sz w:val="28"/>
          <w:szCs w:val="28"/>
          <w:highlight w:val="none"/>
          <w:lang w:val="en-US" w:eastAsia="zh-CN"/>
        </w:rPr>
      </w:pPr>
      <w:r>
        <w:rPr>
          <w:rFonts w:hint="default" w:ascii="Times New Roman" w:hAnsi="Times New Roman" w:eastAsia="方正仿宋_GBK" w:cs="Times New Roman"/>
          <w:b w:val="0"/>
          <w:bCs w:val="0"/>
          <w:i w:val="0"/>
          <w:iCs w:val="0"/>
          <w:color w:val="auto"/>
          <w:kern w:val="2"/>
          <w:sz w:val="28"/>
          <w:szCs w:val="28"/>
          <w:highlight w:val="none"/>
          <w:vertAlign w:val="baseline"/>
          <w:lang w:val="en-US" w:eastAsia="zh-CN"/>
        </w:rPr>
        <w:t>（二）响应方式：</w:t>
      </w:r>
      <w:r>
        <w:rPr>
          <w:rFonts w:hint="default" w:ascii="Times New Roman" w:hAnsi="Times New Roman" w:eastAsia="方正仿宋_GBK" w:cs="Times New Roman"/>
          <w:color w:val="FF0000"/>
          <w:sz w:val="28"/>
          <w:szCs w:val="28"/>
          <w:highlight w:val="none"/>
          <w:lang w:val="en-US" w:eastAsia="zh-CN"/>
        </w:rPr>
        <w:t>本次比选可通过邮寄或现场递交响应文件，院方不承担因邮寄延误或密封不严导致响应无效的责任。</w:t>
      </w:r>
    </w:p>
    <w:p w14:paraId="4FDEBB53">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b w:val="0"/>
          <w:bCs w:val="0"/>
          <w:i w:val="0"/>
          <w:iCs w:val="0"/>
          <w:color w:val="auto"/>
          <w:kern w:val="2"/>
          <w:sz w:val="28"/>
          <w:szCs w:val="28"/>
          <w:highlight w:val="none"/>
          <w:vertAlign w:val="baseline"/>
          <w:lang w:val="en-US" w:eastAsia="zh-CN"/>
        </w:rPr>
      </w:pPr>
      <w:r>
        <w:rPr>
          <w:rFonts w:hint="default" w:ascii="Times New Roman" w:hAnsi="Times New Roman" w:eastAsia="方正仿宋_GBK" w:cs="Times New Roman"/>
          <w:b w:val="0"/>
          <w:bCs w:val="0"/>
          <w:i w:val="0"/>
          <w:iCs w:val="0"/>
          <w:color w:val="auto"/>
          <w:kern w:val="2"/>
          <w:sz w:val="28"/>
          <w:szCs w:val="28"/>
          <w:highlight w:val="none"/>
          <w:vertAlign w:val="baseline"/>
          <w:lang w:val="en-US" w:eastAsia="zh-CN"/>
        </w:rPr>
        <w:t>（三）响应文件送达地点：惠州市惠城区东升一路惠州市中医医院</w:t>
      </w:r>
      <w:r>
        <w:rPr>
          <w:rFonts w:hint="eastAsia" w:eastAsia="方正仿宋_GBK" w:cs="Times New Roman"/>
          <w:spacing w:val="-6"/>
          <w:sz w:val="28"/>
          <w:szCs w:val="28"/>
          <w:lang w:eastAsia="zh-CN"/>
        </w:rPr>
        <w:t>3号楼四楼4</w:t>
      </w:r>
      <w:r>
        <w:rPr>
          <w:rFonts w:hint="eastAsia" w:eastAsia="方正仿宋_GBK" w:cs="Times New Roman"/>
          <w:spacing w:val="-6"/>
          <w:sz w:val="28"/>
          <w:szCs w:val="28"/>
          <w:lang w:val="en-US" w:eastAsia="zh-CN"/>
        </w:rPr>
        <w:t>27</w:t>
      </w:r>
      <w:r>
        <w:rPr>
          <w:rFonts w:hint="eastAsia" w:eastAsia="方正仿宋_GBK" w:cs="Times New Roman"/>
          <w:spacing w:val="-6"/>
          <w:sz w:val="28"/>
          <w:szCs w:val="28"/>
          <w:lang w:eastAsia="zh-CN"/>
        </w:rPr>
        <w:t>室</w:t>
      </w:r>
    </w:p>
    <w:p w14:paraId="2E9DC8AB">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黑体_GBK" w:cs="Times New Roman"/>
          <w:b w:val="0"/>
          <w:bCs w:val="0"/>
          <w:kern w:val="2"/>
          <w:sz w:val="28"/>
          <w:szCs w:val="28"/>
          <w:lang w:val="en-US" w:eastAsia="zh-CN" w:bidi="ar-SA"/>
        </w:rPr>
      </w:pPr>
      <w:r>
        <w:rPr>
          <w:rFonts w:hint="default" w:ascii="Times New Roman" w:hAnsi="Times New Roman" w:eastAsia="方正黑体_GBK" w:cs="Times New Roman"/>
          <w:b w:val="0"/>
          <w:bCs w:val="0"/>
          <w:kern w:val="2"/>
          <w:sz w:val="28"/>
          <w:szCs w:val="28"/>
          <w:lang w:val="en-US" w:eastAsia="zh-CN" w:bidi="ar-SA"/>
        </w:rPr>
        <w:t>六、比选</w:t>
      </w:r>
    </w:p>
    <w:p w14:paraId="4C2011DD">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Times New Roman" w:hAnsi="Times New Roman" w:eastAsia="方正仿宋_GBK" w:cs="Times New Roman"/>
          <w:color w:val="FF0000"/>
          <w:sz w:val="28"/>
          <w:szCs w:val="28"/>
          <w:highlight w:val="none"/>
          <w:lang w:val="en-US" w:eastAsia="zh-CN"/>
        </w:rPr>
      </w:pPr>
      <w:r>
        <w:rPr>
          <w:rFonts w:hint="default" w:ascii="Times New Roman" w:hAnsi="Times New Roman" w:eastAsia="方正仿宋_GBK" w:cs="Times New Roman"/>
          <w:b w:val="0"/>
          <w:bCs w:val="0"/>
          <w:color w:val="auto"/>
          <w:kern w:val="2"/>
          <w:sz w:val="28"/>
          <w:szCs w:val="28"/>
          <w:lang w:val="en-US" w:eastAsia="zh-CN" w:bidi="ar-SA"/>
        </w:rPr>
        <w:t>（一）比选时间：</w:t>
      </w:r>
      <w:r>
        <w:rPr>
          <w:rFonts w:hint="default" w:ascii="Times New Roman" w:hAnsi="Times New Roman" w:eastAsia="方正仿宋_GBK" w:cs="Times New Roman"/>
          <w:color w:val="auto"/>
          <w:sz w:val="28"/>
          <w:szCs w:val="28"/>
          <w:highlight w:val="none"/>
          <w:lang w:val="en-US" w:eastAsia="zh-CN"/>
        </w:rPr>
        <w:t xml:space="preserve"> </w:t>
      </w:r>
      <w:r>
        <w:rPr>
          <w:rFonts w:hint="eastAsia" w:ascii="Times New Roman" w:hAnsi="Times New Roman" w:eastAsia="方正仿宋_GBK" w:cs="Times New Roman"/>
          <w:color w:val="auto"/>
          <w:sz w:val="28"/>
          <w:szCs w:val="28"/>
          <w:highlight w:val="none"/>
          <w:lang w:val="en-US" w:eastAsia="zh-CN"/>
        </w:rPr>
        <w:t>详见采购公告安排。</w:t>
      </w:r>
    </w:p>
    <w:p w14:paraId="4471DDA7">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b w:val="0"/>
          <w:bCs w:val="0"/>
          <w:kern w:val="2"/>
          <w:sz w:val="28"/>
          <w:szCs w:val="28"/>
          <w:lang w:val="en-US" w:eastAsia="zh-CN" w:bidi="ar-SA"/>
        </w:rPr>
        <w:t>（二）比选地点：</w:t>
      </w:r>
      <w:r>
        <w:rPr>
          <w:rFonts w:hint="default" w:ascii="Times New Roman" w:hAnsi="Times New Roman" w:eastAsia="方正仿宋_GBK" w:cs="Times New Roman"/>
          <w:sz w:val="28"/>
          <w:szCs w:val="28"/>
          <w:lang w:eastAsia="zh-CN"/>
        </w:rPr>
        <w:t>惠州市惠城区东升一路惠州市中医医院</w:t>
      </w:r>
      <w:r>
        <w:rPr>
          <w:rFonts w:hint="eastAsia" w:eastAsia="方正仿宋_GBK" w:cs="Times New Roman"/>
          <w:sz w:val="28"/>
          <w:szCs w:val="28"/>
          <w:lang w:eastAsia="zh-CN"/>
        </w:rPr>
        <w:t>3号楼四楼评审室</w:t>
      </w:r>
    </w:p>
    <w:p w14:paraId="3273B5CF">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黑体_GBK" w:cs="Times New Roman"/>
          <w:b w:val="0"/>
          <w:bCs w:val="0"/>
          <w:sz w:val="28"/>
          <w:szCs w:val="28"/>
          <w:highlight w:val="none"/>
          <w:lang w:val="en-US" w:eastAsia="zh-CN"/>
        </w:rPr>
      </w:pPr>
      <w:r>
        <w:rPr>
          <w:rFonts w:hint="default" w:ascii="Times New Roman" w:hAnsi="Times New Roman" w:eastAsia="方正黑体_GBK" w:cs="Times New Roman"/>
          <w:b w:val="0"/>
          <w:bCs w:val="0"/>
          <w:kern w:val="2"/>
          <w:sz w:val="28"/>
          <w:szCs w:val="28"/>
          <w:lang w:val="en-US" w:eastAsia="zh-CN" w:bidi="ar-SA"/>
        </w:rPr>
        <w:t>七、</w:t>
      </w:r>
      <w:r>
        <w:rPr>
          <w:rFonts w:hint="default" w:ascii="Times New Roman" w:hAnsi="Times New Roman" w:eastAsia="方正黑体_GBK" w:cs="Times New Roman"/>
          <w:b w:val="0"/>
          <w:bCs w:val="0"/>
          <w:sz w:val="28"/>
          <w:szCs w:val="28"/>
          <w:highlight w:val="none"/>
          <w:lang w:val="en-US" w:eastAsia="zh-CN"/>
        </w:rPr>
        <w:t>对本次采购提出询问，请按以下方式联系</w:t>
      </w:r>
    </w:p>
    <w:p w14:paraId="72A4E3CC">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b w:val="0"/>
          <w:bCs w:val="0"/>
          <w:sz w:val="28"/>
          <w:szCs w:val="28"/>
          <w:highlight w:val="none"/>
          <w:lang w:val="en-US" w:eastAsia="zh-CN"/>
        </w:rPr>
      </w:pPr>
      <w:r>
        <w:rPr>
          <w:rFonts w:hint="default" w:ascii="Times New Roman" w:hAnsi="Times New Roman" w:eastAsia="方正仿宋_GBK" w:cs="Times New Roman"/>
          <w:b w:val="0"/>
          <w:bCs w:val="0"/>
          <w:sz w:val="28"/>
          <w:szCs w:val="28"/>
          <w:highlight w:val="none"/>
          <w:lang w:val="en-US" w:eastAsia="zh-CN"/>
        </w:rPr>
        <w:t>采购人：惠州市中医医院</w:t>
      </w:r>
    </w:p>
    <w:p w14:paraId="11A2F10E">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b w:val="0"/>
          <w:bCs w:val="0"/>
          <w:color w:val="auto"/>
          <w:sz w:val="28"/>
          <w:szCs w:val="28"/>
          <w:highlight w:val="none"/>
          <w:lang w:val="en-US" w:eastAsia="zh-CN"/>
        </w:rPr>
      </w:pPr>
      <w:r>
        <w:rPr>
          <w:rFonts w:hint="default" w:ascii="Times New Roman" w:hAnsi="Times New Roman" w:eastAsia="方正仿宋_GBK" w:cs="Times New Roman"/>
          <w:b w:val="0"/>
          <w:bCs w:val="0"/>
          <w:sz w:val="28"/>
          <w:szCs w:val="28"/>
          <w:highlight w:val="none"/>
          <w:lang w:val="en-US" w:eastAsia="zh-CN"/>
        </w:rPr>
        <w:t>联系人及联系电话：</w:t>
      </w:r>
      <w:r>
        <w:rPr>
          <w:rFonts w:hint="eastAsia" w:ascii="Times New Roman" w:hAnsi="Times New Roman" w:eastAsia="方正仿宋_GBK" w:cs="Times New Roman"/>
          <w:b w:val="0"/>
          <w:bCs w:val="0"/>
          <w:color w:val="auto"/>
          <w:sz w:val="28"/>
          <w:szCs w:val="28"/>
          <w:highlight w:val="none"/>
          <w:lang w:val="en-US" w:eastAsia="zh-CN"/>
        </w:rPr>
        <w:t>赖</w:t>
      </w:r>
      <w:r>
        <w:rPr>
          <w:rFonts w:hint="default" w:ascii="Times New Roman" w:hAnsi="Times New Roman" w:eastAsia="方正仿宋_GBK" w:cs="Times New Roman"/>
          <w:b w:val="0"/>
          <w:bCs w:val="0"/>
          <w:color w:val="auto"/>
          <w:sz w:val="28"/>
          <w:szCs w:val="28"/>
          <w:highlight w:val="none"/>
          <w:lang w:val="en-US" w:eastAsia="zh-CN"/>
        </w:rPr>
        <w:t>小姐  0752-2756967</w:t>
      </w:r>
    </w:p>
    <w:p w14:paraId="14D5E9EF">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b w:val="0"/>
          <w:bCs w:val="0"/>
          <w:sz w:val="28"/>
          <w:szCs w:val="28"/>
          <w:highlight w:val="none"/>
          <w:lang w:val="en-US" w:eastAsia="zh-CN"/>
        </w:rPr>
        <w:t>联系地址：</w:t>
      </w:r>
      <w:r>
        <w:rPr>
          <w:rFonts w:hint="default" w:ascii="Times New Roman" w:hAnsi="Times New Roman" w:eastAsia="方正仿宋_GBK" w:cs="Times New Roman"/>
          <w:spacing w:val="-6"/>
          <w:sz w:val="28"/>
          <w:szCs w:val="28"/>
          <w:lang w:eastAsia="zh-CN"/>
        </w:rPr>
        <w:t>惠州市惠城区东升一路惠州市中医医院</w:t>
      </w:r>
      <w:r>
        <w:rPr>
          <w:rFonts w:hint="eastAsia" w:eastAsia="方正仿宋_GBK" w:cs="Times New Roman"/>
          <w:spacing w:val="-6"/>
          <w:sz w:val="28"/>
          <w:szCs w:val="28"/>
          <w:lang w:eastAsia="zh-CN"/>
        </w:rPr>
        <w:t>3号楼四楼4</w:t>
      </w:r>
      <w:r>
        <w:rPr>
          <w:rFonts w:hint="eastAsia" w:eastAsia="方正仿宋_GBK" w:cs="Times New Roman"/>
          <w:spacing w:val="-6"/>
          <w:sz w:val="28"/>
          <w:szCs w:val="28"/>
          <w:lang w:val="en-US" w:eastAsia="zh-CN"/>
        </w:rPr>
        <w:t>27</w:t>
      </w:r>
      <w:r>
        <w:rPr>
          <w:rFonts w:hint="eastAsia" w:eastAsia="方正仿宋_GBK" w:cs="Times New Roman"/>
          <w:spacing w:val="-6"/>
          <w:sz w:val="28"/>
          <w:szCs w:val="28"/>
          <w:lang w:eastAsia="zh-CN"/>
        </w:rPr>
        <w:t>室</w:t>
      </w:r>
    </w:p>
    <w:p w14:paraId="43F6C005">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p>
    <w:p w14:paraId="6D915F9C">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附件：</w:t>
      </w:r>
    </w:p>
    <w:p w14:paraId="429EF59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kern w:val="2"/>
          <w:sz w:val="28"/>
          <w:szCs w:val="28"/>
          <w:lang w:val="en-US" w:eastAsia="zh-CN" w:bidi="ar-SA"/>
        </w:rPr>
        <w:t>1.</w:t>
      </w:r>
      <w:r>
        <w:rPr>
          <w:rFonts w:hint="default" w:ascii="Times New Roman" w:hAnsi="Times New Roman" w:eastAsia="方正仿宋_GBK" w:cs="Times New Roman"/>
          <w:sz w:val="28"/>
          <w:szCs w:val="28"/>
          <w:highlight w:val="none"/>
          <w:lang w:val="en-US" w:eastAsia="zh-CN"/>
        </w:rPr>
        <w:t>报名表</w:t>
      </w:r>
    </w:p>
    <w:p w14:paraId="28DDDB7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kern w:val="2"/>
          <w:sz w:val="28"/>
          <w:szCs w:val="28"/>
          <w:lang w:val="en-US" w:eastAsia="zh-CN" w:bidi="ar-SA"/>
        </w:rPr>
        <w:t>2.</w:t>
      </w:r>
      <w:r>
        <w:rPr>
          <w:rFonts w:hint="default" w:ascii="Times New Roman" w:hAnsi="Times New Roman" w:eastAsia="方正仿宋_GBK" w:cs="Times New Roman"/>
          <w:sz w:val="28"/>
          <w:szCs w:val="28"/>
          <w:highlight w:val="none"/>
          <w:lang w:val="en-US" w:eastAsia="zh-CN"/>
        </w:rPr>
        <w:t>法定代表人/负责人资格证明书、法定代表人/负责人授权委托书</w:t>
      </w:r>
    </w:p>
    <w:p w14:paraId="0271690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both"/>
        <w:textAlignment w:val="auto"/>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hr-HR" w:eastAsia="zh-CN" w:bidi="ar-SA"/>
        </w:rPr>
        <w:t>3.无重大违法违规</w:t>
      </w:r>
      <w:r>
        <w:rPr>
          <w:rFonts w:hint="default" w:ascii="Times New Roman" w:hAnsi="Times New Roman" w:eastAsia="方正仿宋_GBK" w:cs="Times New Roman"/>
          <w:kern w:val="2"/>
          <w:sz w:val="28"/>
          <w:szCs w:val="28"/>
          <w:lang w:val="en-US" w:eastAsia="zh-CN" w:bidi="ar-SA"/>
        </w:rPr>
        <w:t>记录</w:t>
      </w:r>
      <w:r>
        <w:rPr>
          <w:rFonts w:hint="default" w:ascii="Times New Roman" w:hAnsi="Times New Roman" w:eastAsia="方正仿宋_GBK" w:cs="Times New Roman"/>
          <w:kern w:val="2"/>
          <w:sz w:val="28"/>
          <w:szCs w:val="28"/>
          <w:lang w:val="hr-HR" w:eastAsia="zh-CN" w:bidi="ar-SA"/>
        </w:rPr>
        <w:t>声明函</w:t>
      </w:r>
    </w:p>
    <w:p w14:paraId="46CF84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4"/>
          <w:szCs w:val="24"/>
          <w:highlight w:val="none"/>
          <w:lang w:val="en-US" w:eastAsia="zh-CN"/>
        </w:rPr>
        <w:sectPr>
          <w:footerReference r:id="rId5" w:type="default"/>
          <w:pgSz w:w="11906" w:h="16838"/>
          <w:pgMar w:top="1417" w:right="1474" w:bottom="1134" w:left="1587" w:header="851" w:footer="992" w:gutter="0"/>
          <w:pgNumType w:fmt="decimal" w:start="1"/>
          <w:cols w:space="720" w:num="1"/>
          <w:docGrid w:type="lines" w:linePitch="312" w:charSpace="0"/>
        </w:sectPr>
      </w:pPr>
    </w:p>
    <w:p w14:paraId="0B929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4"/>
          <w:szCs w:val="24"/>
          <w:highlight w:val="none"/>
          <w:lang w:val="en-US" w:eastAsia="zh-CN"/>
        </w:rPr>
      </w:pPr>
      <w:r>
        <w:rPr>
          <w:rFonts w:hint="default" w:ascii="Times New Roman" w:hAnsi="Times New Roman" w:eastAsia="方正黑体_GBK" w:cs="Times New Roman"/>
          <w:sz w:val="24"/>
          <w:szCs w:val="24"/>
          <w:highlight w:val="none"/>
          <w:lang w:val="en-US" w:eastAsia="zh-CN"/>
        </w:rPr>
        <w:t>附件1</w:t>
      </w:r>
    </w:p>
    <w:p w14:paraId="501F2C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方正小标宋_GBK" w:cs="Times New Roman"/>
          <w:b w:val="0"/>
          <w:bCs w:val="0"/>
          <w:kern w:val="2"/>
          <w:sz w:val="32"/>
          <w:szCs w:val="32"/>
        </w:rPr>
      </w:pPr>
      <w:r>
        <w:rPr>
          <w:rFonts w:hint="default" w:ascii="Times New Roman" w:hAnsi="Times New Roman" w:eastAsia="方正小标宋_GBK" w:cs="Times New Roman"/>
          <w:b w:val="0"/>
          <w:bCs w:val="0"/>
          <w:kern w:val="2"/>
          <w:sz w:val="32"/>
          <w:szCs w:val="32"/>
          <w:lang w:val="en-US" w:eastAsia="zh-CN" w:bidi="ar"/>
        </w:rPr>
        <w:t>报 名 表</w:t>
      </w:r>
    </w:p>
    <w:tbl>
      <w:tblPr>
        <w:tblStyle w:val="27"/>
        <w:tblW w:w="8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1"/>
        <w:gridCol w:w="2507"/>
        <w:gridCol w:w="1778"/>
        <w:gridCol w:w="2754"/>
      </w:tblGrid>
      <w:tr w14:paraId="49C2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860" w:type="dxa"/>
            <w:gridSpan w:val="4"/>
            <w:tcBorders>
              <w:top w:val="single" w:color="auto" w:sz="4" w:space="0"/>
              <w:left w:val="single" w:color="auto" w:sz="4" w:space="0"/>
              <w:bottom w:val="single" w:color="auto" w:sz="4" w:space="0"/>
              <w:right w:val="single" w:color="auto" w:sz="4" w:space="0"/>
            </w:tcBorders>
            <w:noWrap w:val="0"/>
            <w:vAlign w:val="center"/>
          </w:tcPr>
          <w:p w14:paraId="422A8F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一、采购项目基本信息</w:t>
            </w:r>
          </w:p>
        </w:tc>
      </w:tr>
      <w:tr w14:paraId="474A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303FCA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项目编号</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351B5B7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kern w:val="2"/>
                <w:sz w:val="24"/>
                <w:szCs w:val="24"/>
              </w:rPr>
            </w:pPr>
          </w:p>
        </w:tc>
      </w:tr>
      <w:tr w14:paraId="49DC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0A2649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项目名称</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6AEC8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kern w:val="2"/>
                <w:sz w:val="24"/>
                <w:szCs w:val="24"/>
              </w:rPr>
            </w:pPr>
          </w:p>
        </w:tc>
      </w:tr>
      <w:tr w14:paraId="6E00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860" w:type="dxa"/>
            <w:gridSpan w:val="4"/>
            <w:tcBorders>
              <w:top w:val="single" w:color="auto" w:sz="4" w:space="0"/>
              <w:left w:val="single" w:color="auto" w:sz="4" w:space="0"/>
              <w:bottom w:val="single" w:color="auto" w:sz="4" w:space="0"/>
              <w:right w:val="single" w:color="auto" w:sz="4" w:space="0"/>
            </w:tcBorders>
            <w:noWrap w:val="0"/>
            <w:vAlign w:val="center"/>
          </w:tcPr>
          <w:p w14:paraId="53A4C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二、响应供应商报名信息</w:t>
            </w:r>
          </w:p>
        </w:tc>
      </w:tr>
      <w:tr w14:paraId="12BB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7503CB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公司名称</w:t>
            </w:r>
          </w:p>
          <w:p w14:paraId="7D242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（加盖公章）</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6CB9A6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247B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1F2F88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报名日期</w:t>
            </w:r>
          </w:p>
        </w:tc>
        <w:tc>
          <w:tcPr>
            <w:tcW w:w="2507" w:type="dxa"/>
            <w:tcBorders>
              <w:top w:val="single" w:color="auto" w:sz="4" w:space="0"/>
              <w:left w:val="single" w:color="auto" w:sz="4" w:space="0"/>
              <w:bottom w:val="single" w:color="auto" w:sz="4" w:space="0"/>
              <w:right w:val="single" w:color="auto" w:sz="4" w:space="0"/>
            </w:tcBorders>
            <w:noWrap w:val="0"/>
            <w:vAlign w:val="center"/>
          </w:tcPr>
          <w:p w14:paraId="06DE41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center"/>
          </w:tcPr>
          <w:p w14:paraId="55359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联系人</w:t>
            </w:r>
            <w:r>
              <w:rPr>
                <w:rFonts w:hint="eastAsia" w:ascii="Times New Roman" w:hAnsi="Times New Roman" w:eastAsia="宋体" w:cs="Times New Roman"/>
                <w:kern w:val="2"/>
                <w:sz w:val="24"/>
                <w:szCs w:val="24"/>
                <w:lang w:val="en-US" w:eastAsia="zh-CN" w:bidi="ar"/>
              </w:rPr>
              <w:t>及联系</w:t>
            </w:r>
            <w:r>
              <w:rPr>
                <w:rFonts w:hint="default" w:ascii="Times New Roman" w:hAnsi="Times New Roman" w:eastAsia="宋体" w:cs="Times New Roman"/>
                <w:kern w:val="2"/>
                <w:sz w:val="24"/>
                <w:szCs w:val="24"/>
                <w:lang w:val="en-US" w:eastAsia="zh-CN" w:bidi="ar"/>
              </w:rPr>
              <w:t>电话</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0122C7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2EA9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60" w:type="dxa"/>
            <w:gridSpan w:val="4"/>
            <w:tcBorders>
              <w:top w:val="single" w:color="auto" w:sz="4" w:space="0"/>
              <w:left w:val="single" w:color="auto" w:sz="4" w:space="0"/>
              <w:bottom w:val="single" w:color="auto" w:sz="4" w:space="0"/>
              <w:right w:val="single" w:color="auto" w:sz="4" w:space="0"/>
            </w:tcBorders>
            <w:noWrap w:val="0"/>
            <w:vAlign w:val="center"/>
          </w:tcPr>
          <w:p w14:paraId="68DE8F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r>
              <w:rPr>
                <w:rFonts w:hint="eastAsia" w:ascii="Times New Roman" w:hAnsi="Times New Roman" w:eastAsia="宋体" w:cs="Times New Roman"/>
                <w:b/>
                <w:bCs/>
                <w:kern w:val="2"/>
                <w:sz w:val="24"/>
                <w:szCs w:val="24"/>
                <w:lang w:val="en-US" w:eastAsia="zh-CN" w:bidi="ar"/>
              </w:rPr>
              <w:t>三</w:t>
            </w:r>
            <w:r>
              <w:rPr>
                <w:rFonts w:hint="default" w:ascii="Times New Roman" w:hAnsi="Times New Roman" w:eastAsia="宋体" w:cs="Times New Roman"/>
                <w:b/>
                <w:bCs/>
                <w:kern w:val="2"/>
                <w:sz w:val="24"/>
                <w:szCs w:val="24"/>
                <w:lang w:val="en-US" w:eastAsia="zh-CN" w:bidi="ar"/>
              </w:rPr>
              <w:t>、报名提供的资料</w:t>
            </w:r>
          </w:p>
        </w:tc>
      </w:tr>
      <w:tr w14:paraId="6E95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353E0C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rPr>
            </w:pPr>
            <w:r>
              <w:rPr>
                <w:rFonts w:hint="eastAsia" w:ascii="Times New Roman" w:hAnsi="Times New Roman" w:eastAsia="宋体" w:cs="Times New Roman"/>
                <w:kern w:val="2"/>
                <w:sz w:val="24"/>
                <w:szCs w:val="24"/>
                <w:lang w:val="en-US" w:eastAsia="zh-CN"/>
              </w:rPr>
              <w:t>资料类目（</w:t>
            </w:r>
            <w:r>
              <w:rPr>
                <w:rFonts w:hint="eastAsia" w:ascii="Times New Roman" w:hAnsi="Times New Roman" w:eastAsia="宋体" w:cs="Times New Roman"/>
                <w:b/>
                <w:bCs/>
                <w:kern w:val="2"/>
                <w:sz w:val="24"/>
                <w:szCs w:val="24"/>
                <w:lang w:val="en-US" w:eastAsia="zh-CN"/>
              </w:rPr>
              <w:t>具体要求详见采购公告</w:t>
            </w:r>
            <w:r>
              <w:rPr>
                <w:rFonts w:hint="eastAsia" w:ascii="Times New Roman" w:hAnsi="Times New Roman" w:eastAsia="宋体" w:cs="Times New Roman"/>
                <w:kern w:val="2"/>
                <w:sz w:val="24"/>
                <w:szCs w:val="24"/>
                <w:lang w:val="en-US" w:eastAsia="zh-CN"/>
              </w:rPr>
              <w:t>）</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1E93B5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rPr>
            </w:pPr>
            <w:r>
              <w:rPr>
                <w:rFonts w:hint="eastAsia" w:ascii="Times New Roman" w:hAnsi="Times New Roman" w:eastAsia="宋体" w:cs="Times New Roman"/>
                <w:kern w:val="2"/>
                <w:sz w:val="24"/>
                <w:szCs w:val="24"/>
                <w:lang w:val="en-US" w:eastAsia="zh-CN"/>
              </w:rPr>
              <w:t>资料情况</w:t>
            </w:r>
          </w:p>
        </w:tc>
      </w:tr>
      <w:tr w14:paraId="2E05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3F7B94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kern w:val="2"/>
                <w:sz w:val="24"/>
                <w:szCs w:val="24"/>
                <w:lang w:val="en-US" w:eastAsia="zh-CN"/>
              </w:rPr>
            </w:pPr>
            <w:r>
              <w:rPr>
                <w:rFonts w:hint="eastAsia" w:ascii="Times New Roman" w:hAnsi="Times New Roman" w:eastAsia="宋体" w:cs="Times New Roman"/>
                <w:kern w:val="2"/>
                <w:sz w:val="24"/>
                <w:szCs w:val="24"/>
                <w:lang w:val="en-US" w:eastAsia="zh-CN"/>
              </w:rPr>
              <w:t>营业执照</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13F514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2865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0814BE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kern w:val="2"/>
                <w:sz w:val="24"/>
                <w:szCs w:val="24"/>
                <w:lang w:val="zh-CN" w:eastAsia="zh-CN" w:bidi="ar-SA"/>
              </w:rPr>
            </w:pPr>
            <w:r>
              <w:rPr>
                <w:rFonts w:hint="eastAsia" w:ascii="Times New Roman" w:hAnsi="Times New Roman" w:eastAsia="宋体" w:cs="Times New Roman"/>
                <w:kern w:val="2"/>
                <w:sz w:val="24"/>
                <w:szCs w:val="24"/>
                <w:highlight w:val="none"/>
                <w:lang w:val="en-US" w:eastAsia="zh-CN"/>
              </w:rPr>
              <w:t>法定代表人资格证明书（含法定代表人身份证复印件）</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6F8689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36B8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6A4965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rPr>
              <w:t>业务代理人授权书（含业务代理人身份证复印件）</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2E2550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0517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6BA4BB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eastAsia="宋体" w:cs="Times New Roman"/>
                <w:kern w:val="2"/>
                <w:sz w:val="24"/>
                <w:szCs w:val="24"/>
                <w:lang w:val="en-US" w:eastAsia="zh-CN"/>
              </w:rPr>
            </w:pPr>
            <w:r>
              <w:rPr>
                <w:rFonts w:hint="eastAsia" w:ascii="Times New Roman" w:hAnsi="Times New Roman" w:eastAsia="宋体" w:cs="Times New Roman"/>
                <w:kern w:val="2"/>
                <w:sz w:val="24"/>
                <w:szCs w:val="24"/>
                <w:lang w:val="en-US" w:eastAsia="zh-CN"/>
              </w:rPr>
              <w:t>业务代理人社保证明</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21A003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5DDD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6106" w:type="dxa"/>
            <w:gridSpan w:val="3"/>
            <w:tcBorders>
              <w:top w:val="single" w:color="auto" w:sz="4" w:space="0"/>
              <w:left w:val="single" w:color="auto" w:sz="4" w:space="0"/>
              <w:bottom w:val="single" w:color="auto" w:sz="4" w:space="0"/>
              <w:right w:val="single" w:color="auto" w:sz="4" w:space="0"/>
            </w:tcBorders>
            <w:noWrap w:val="0"/>
            <w:vAlign w:val="center"/>
          </w:tcPr>
          <w:p w14:paraId="7FFA3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eastAsia="宋体" w:cs="Times New Roman"/>
                <w:kern w:val="2"/>
                <w:sz w:val="24"/>
                <w:szCs w:val="24"/>
                <w:lang w:val="en-US" w:eastAsia="zh-CN"/>
              </w:rPr>
            </w:pPr>
            <w:r>
              <w:rPr>
                <w:rFonts w:hint="default" w:ascii="Times New Roman" w:hAnsi="Times New Roman" w:eastAsia="宋体" w:cs="Times New Roman"/>
                <w:kern w:val="2"/>
                <w:sz w:val="24"/>
                <w:szCs w:val="24"/>
                <w:lang w:val="en-US" w:eastAsia="zh-CN"/>
              </w:rPr>
              <w:t>无重大违法违规记录声明函</w:t>
            </w:r>
          </w:p>
        </w:tc>
        <w:tc>
          <w:tcPr>
            <w:tcW w:w="2754" w:type="dxa"/>
            <w:tcBorders>
              <w:top w:val="single" w:color="auto" w:sz="4" w:space="0"/>
              <w:left w:val="single" w:color="auto" w:sz="4" w:space="0"/>
              <w:bottom w:val="single" w:color="auto" w:sz="4" w:space="0"/>
              <w:right w:val="single" w:color="auto" w:sz="4" w:space="0"/>
            </w:tcBorders>
            <w:noWrap w:val="0"/>
            <w:vAlign w:val="center"/>
          </w:tcPr>
          <w:p w14:paraId="2BFA4F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rPr>
            </w:pPr>
          </w:p>
        </w:tc>
      </w:tr>
      <w:tr w14:paraId="089F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53DDE3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响应供应商</w:t>
            </w:r>
          </w:p>
          <w:p w14:paraId="0ABB17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被授权代表</w:t>
            </w:r>
          </w:p>
          <w:p w14:paraId="79F797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签字</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03036A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p>
          <w:p w14:paraId="1EDF6E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p>
          <w:p w14:paraId="76128F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被授权人签名：</w:t>
            </w:r>
          </w:p>
          <w:p w14:paraId="30EBAD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kern w:val="2"/>
                <w:sz w:val="24"/>
                <w:szCs w:val="24"/>
                <w:lang w:val="en-US" w:eastAsia="zh-CN" w:bidi="ar"/>
              </w:rPr>
            </w:pPr>
          </w:p>
          <w:p w14:paraId="2D237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right"/>
              <w:textAlignment w:val="auto"/>
              <w:rPr>
                <w:rFonts w:hint="default" w:ascii="Times New Roman" w:hAnsi="Times New Roman" w:eastAsia="宋体" w:cs="Times New Roman"/>
                <w:kern w:val="2"/>
                <w:sz w:val="24"/>
                <w:szCs w:val="24"/>
                <w:lang w:val="en-US"/>
              </w:rPr>
            </w:pPr>
            <w:r>
              <w:rPr>
                <w:rFonts w:hint="default" w:ascii="Times New Roman" w:hAnsi="Times New Roman" w:eastAsia="宋体" w:cs="Times New Roman"/>
                <w:kern w:val="2"/>
                <w:sz w:val="24"/>
                <w:szCs w:val="24"/>
                <w:lang w:val="en-US" w:eastAsia="zh-CN" w:bidi="ar"/>
              </w:rPr>
              <w:t>日期：    年  月  日</w:t>
            </w:r>
          </w:p>
        </w:tc>
      </w:tr>
      <w:tr w14:paraId="3C1BE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1821" w:type="dxa"/>
            <w:tcBorders>
              <w:top w:val="single" w:color="auto" w:sz="4" w:space="0"/>
              <w:left w:val="single" w:color="auto" w:sz="4" w:space="0"/>
              <w:bottom w:val="single" w:color="auto" w:sz="4" w:space="0"/>
              <w:right w:val="single" w:color="auto" w:sz="4" w:space="0"/>
            </w:tcBorders>
            <w:noWrap w:val="0"/>
            <w:vAlign w:val="center"/>
          </w:tcPr>
          <w:p w14:paraId="62223A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响应供应商</w:t>
            </w:r>
          </w:p>
          <w:p w14:paraId="1B134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sz w:val="24"/>
              </w:rPr>
              <w:t>注意事项</w:t>
            </w:r>
          </w:p>
        </w:tc>
        <w:tc>
          <w:tcPr>
            <w:tcW w:w="7039" w:type="dxa"/>
            <w:gridSpan w:val="3"/>
            <w:tcBorders>
              <w:top w:val="single" w:color="auto" w:sz="4" w:space="0"/>
              <w:left w:val="single" w:color="auto" w:sz="4" w:space="0"/>
              <w:bottom w:val="single" w:color="auto" w:sz="4" w:space="0"/>
              <w:right w:val="single" w:color="auto" w:sz="4" w:space="0"/>
            </w:tcBorders>
            <w:noWrap w:val="0"/>
            <w:vAlign w:val="center"/>
          </w:tcPr>
          <w:p w14:paraId="2019F3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Cs/>
                <w:sz w:val="24"/>
              </w:rPr>
            </w:pPr>
            <w:r>
              <w:rPr>
                <w:rFonts w:hint="default" w:ascii="Times New Roman" w:hAnsi="Times New Roman" w:eastAsia="宋体" w:cs="Times New Roman"/>
                <w:bCs/>
                <w:sz w:val="24"/>
              </w:rPr>
              <w:t>请供应商密切留意我院网站最新公告、通知，所有在本网站发布</w:t>
            </w:r>
          </w:p>
          <w:p w14:paraId="1603E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bCs/>
                <w:sz w:val="24"/>
              </w:rPr>
              <w:t>的公告、通知均视为有效送达（包括预</w:t>
            </w:r>
            <w:r>
              <w:rPr>
                <w:rFonts w:hint="default" w:ascii="Times New Roman" w:hAnsi="Times New Roman" w:eastAsia="宋体" w:cs="Times New Roman"/>
                <w:bCs/>
                <w:sz w:val="24"/>
                <w:lang w:val="en-US" w:eastAsia="zh-CN"/>
              </w:rPr>
              <w:t>成交</w:t>
            </w:r>
            <w:r>
              <w:rPr>
                <w:rFonts w:hint="default" w:ascii="Times New Roman" w:hAnsi="Times New Roman" w:eastAsia="宋体" w:cs="Times New Roman"/>
                <w:bCs/>
                <w:sz w:val="24"/>
              </w:rPr>
              <w:t>结果）</w:t>
            </w:r>
          </w:p>
        </w:tc>
      </w:tr>
    </w:tbl>
    <w:p w14:paraId="69268C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方正黑体_GBK" w:cs="Times New Roman"/>
          <w:sz w:val="28"/>
          <w:szCs w:val="28"/>
          <w:highlight w:val="none"/>
          <w:lang w:val="en-US" w:eastAsia="zh-CN"/>
        </w:rPr>
      </w:pPr>
      <w:r>
        <w:rPr>
          <w:rFonts w:hint="default" w:ascii="Times New Roman" w:hAnsi="Times New Roman" w:eastAsia="仿宋_GB2312" w:cs="Times New Roman"/>
          <w:kern w:val="2"/>
          <w:sz w:val="24"/>
          <w:szCs w:val="24"/>
          <w:lang w:val="en-US" w:eastAsia="zh-CN" w:bidi="ar"/>
        </w:rPr>
        <w:t>说明：</w:t>
      </w:r>
      <w:r>
        <w:rPr>
          <w:rFonts w:hint="default" w:ascii="Times New Roman" w:hAnsi="Times New Roman" w:eastAsia="仿宋_GB2312" w:cs="Times New Roman"/>
          <w:sz w:val="24"/>
        </w:rPr>
        <w:t>本表是</w:t>
      </w:r>
      <w:r>
        <w:rPr>
          <w:rFonts w:hint="default" w:ascii="Times New Roman" w:hAnsi="Times New Roman" w:eastAsia="仿宋_GB2312" w:cs="Times New Roman"/>
          <w:sz w:val="24"/>
          <w:lang w:val="en-US" w:eastAsia="zh-CN"/>
        </w:rPr>
        <w:t>响应</w:t>
      </w:r>
      <w:r>
        <w:rPr>
          <w:rFonts w:hint="default" w:ascii="Times New Roman" w:hAnsi="Times New Roman" w:eastAsia="仿宋_GB2312" w:cs="Times New Roman"/>
          <w:sz w:val="24"/>
        </w:rPr>
        <w:t>报名时使用，请</w:t>
      </w:r>
      <w:r>
        <w:rPr>
          <w:rFonts w:hint="default" w:ascii="Times New Roman" w:hAnsi="Times New Roman" w:eastAsia="仿宋_GB2312" w:cs="Times New Roman"/>
          <w:sz w:val="24"/>
          <w:lang w:val="en-US" w:eastAsia="zh-CN"/>
        </w:rPr>
        <w:t>响应供应商</w:t>
      </w:r>
      <w:r>
        <w:rPr>
          <w:rFonts w:hint="default" w:ascii="Times New Roman" w:hAnsi="Times New Roman" w:eastAsia="仿宋_GB2312" w:cs="Times New Roman"/>
          <w:sz w:val="24"/>
        </w:rPr>
        <w:t>先填写打印本表并盖公章，与报名资料一</w:t>
      </w:r>
      <w:r>
        <w:rPr>
          <w:rFonts w:hint="default" w:ascii="Times New Roman" w:hAnsi="Times New Roman" w:eastAsia="仿宋_GB2312" w:cs="Times New Roman"/>
          <w:sz w:val="24"/>
          <w:lang w:eastAsia="zh-CN"/>
        </w:rPr>
        <w:t>并</w:t>
      </w:r>
      <w:r>
        <w:rPr>
          <w:rFonts w:hint="default" w:ascii="Times New Roman" w:hAnsi="Times New Roman" w:eastAsia="仿宋_GB2312" w:cs="Times New Roman"/>
          <w:sz w:val="24"/>
        </w:rPr>
        <w:t>装订成册提供。</w:t>
      </w:r>
    </w:p>
    <w:p w14:paraId="14BF85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b/>
          <w:bCs/>
          <w:lang w:val="en-US" w:eastAsia="zh-CN"/>
        </w:rPr>
        <w:sectPr>
          <w:pgSz w:w="11906" w:h="16838"/>
          <w:pgMar w:top="1417" w:right="1474" w:bottom="1134" w:left="1587" w:header="851" w:footer="992" w:gutter="0"/>
          <w:pgNumType w:fmt="decimal"/>
          <w:cols w:space="720" w:num="1"/>
          <w:docGrid w:type="lines" w:linePitch="312" w:charSpace="0"/>
        </w:sectPr>
      </w:pPr>
    </w:p>
    <w:p w14:paraId="70AB4D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pPr>
    </w:p>
    <w:p w14:paraId="6663E7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8"/>
          <w:szCs w:val="28"/>
          <w:highlight w:val="none"/>
          <w:lang w:val="en-US" w:eastAsia="zh-CN"/>
        </w:rPr>
      </w:pPr>
      <w:r>
        <w:rPr>
          <w:rFonts w:hint="default" w:ascii="Times New Roman" w:hAnsi="Times New Roman" w:eastAsia="方正黑体_GBK" w:cs="Times New Roman"/>
          <w:sz w:val="28"/>
          <w:szCs w:val="28"/>
          <w:highlight w:val="none"/>
          <w:lang w:val="en-US" w:eastAsia="zh-CN"/>
        </w:rPr>
        <w:t>附件2</w:t>
      </w:r>
    </w:p>
    <w:p w14:paraId="46E6890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6"/>
          <w:szCs w:val="36"/>
          <w:lang w:val="en-US" w:eastAsia="zh-CN"/>
        </w:rPr>
      </w:pPr>
      <w:r>
        <w:rPr>
          <w:rFonts w:hint="default" w:ascii="Times New Roman" w:hAnsi="Times New Roman" w:eastAsia="方正小标宋_GBK" w:cs="Times New Roman"/>
          <w:b w:val="0"/>
          <w:bCs/>
          <w:sz w:val="36"/>
          <w:szCs w:val="36"/>
          <w:lang w:val="en-US" w:eastAsia="zh-CN"/>
        </w:rPr>
        <w:t>法定代表人/负责人资格证明书</w:t>
      </w:r>
    </w:p>
    <w:p w14:paraId="30B28C81">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sz w:val="24"/>
          <w:szCs w:val="22"/>
          <w:u w:val="none"/>
        </w:rPr>
      </w:pPr>
    </w:p>
    <w:p w14:paraId="6DD555A8">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u w:val="none"/>
        </w:rPr>
        <w:t>致惠州市</w:t>
      </w:r>
      <w:r>
        <w:rPr>
          <w:rFonts w:hint="default" w:ascii="Times New Roman" w:hAnsi="Times New Roman" w:eastAsia="方正仿宋_GBK" w:cs="Times New Roman"/>
          <w:sz w:val="24"/>
          <w:szCs w:val="24"/>
          <w:u w:val="none"/>
          <w:lang w:eastAsia="zh-CN"/>
        </w:rPr>
        <w:t>中医</w:t>
      </w:r>
      <w:r>
        <w:rPr>
          <w:rFonts w:hint="default" w:ascii="Times New Roman" w:hAnsi="Times New Roman" w:eastAsia="方正仿宋_GBK" w:cs="Times New Roman"/>
          <w:sz w:val="24"/>
          <w:szCs w:val="24"/>
          <w:u w:val="none"/>
        </w:rPr>
        <w:t>医院</w:t>
      </w:r>
      <w:r>
        <w:rPr>
          <w:rFonts w:hint="default" w:ascii="Times New Roman" w:hAnsi="Times New Roman" w:eastAsia="方正仿宋_GBK" w:cs="Times New Roman"/>
          <w:sz w:val="24"/>
          <w:szCs w:val="24"/>
        </w:rPr>
        <w:t>：</w:t>
      </w:r>
    </w:p>
    <w:p w14:paraId="24080F85">
      <w:pPr>
        <w:keepNext w:val="0"/>
        <w:keepLines w:val="0"/>
        <w:pageBreakBefore w:val="0"/>
        <w:widowControl w:val="0"/>
        <w:kinsoku/>
        <w:wordWrap/>
        <w:overflowPunct/>
        <w:topLinePunct w:val="0"/>
        <w:autoSpaceDE/>
        <w:autoSpaceDN/>
        <w:bidi w:val="0"/>
        <w:adjustRightInd/>
        <w:snapToGrid/>
        <w:spacing w:line="520" w:lineRule="exact"/>
        <w:ind w:firstLine="240" w:firstLineChars="1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rPr>
        <w:t>同志</w:t>
      </w:r>
      <w:r>
        <w:rPr>
          <w:rFonts w:hint="default" w:ascii="Times New Roman" w:hAnsi="Times New Roman" w:eastAsia="方正仿宋_GBK" w:cs="Times New Roman"/>
          <w:sz w:val="24"/>
          <w:szCs w:val="24"/>
        </w:rPr>
        <w:t>，现任我单位职务，为法定代表人，特此证明。</w:t>
      </w:r>
    </w:p>
    <w:p w14:paraId="7B4D1EA9">
      <w:pPr>
        <w:keepNext w:val="0"/>
        <w:keepLines w:val="0"/>
        <w:pageBreakBefore w:val="0"/>
        <w:widowControl w:val="0"/>
        <w:kinsoku/>
        <w:wordWrap/>
        <w:overflowPunct/>
        <w:topLinePunct w:val="0"/>
        <w:autoSpaceDE/>
        <w:autoSpaceDN/>
        <w:bidi w:val="0"/>
        <w:adjustRightInd/>
        <w:snapToGrid/>
        <w:spacing w:line="520" w:lineRule="exact"/>
        <w:ind w:firstLine="240" w:firstLineChars="100"/>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签发日期：           单位：           （盖章）</w:t>
      </w:r>
    </w:p>
    <w:p w14:paraId="63C74E1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附：</w:t>
      </w:r>
    </w:p>
    <w:tbl>
      <w:tblPr>
        <w:tblStyle w:val="28"/>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1137"/>
        <w:gridCol w:w="691"/>
        <w:gridCol w:w="623"/>
        <w:gridCol w:w="1536"/>
        <w:gridCol w:w="1329"/>
        <w:gridCol w:w="1356"/>
        <w:gridCol w:w="1034"/>
      </w:tblGrid>
      <w:tr w14:paraId="26A0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restart"/>
            <w:noWrap w:val="0"/>
            <w:vAlign w:val="center"/>
          </w:tcPr>
          <w:p w14:paraId="4EDA4B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eastAsia" w:ascii="Times New Roman" w:hAnsi="Times New Roman" w:eastAsia="方正仿宋_GBK" w:cs="Times New Roman"/>
                <w:b/>
                <w:bCs/>
                <w:sz w:val="24"/>
                <w:szCs w:val="22"/>
                <w:lang w:val="en-US" w:eastAsia="zh-CN"/>
              </w:rPr>
              <w:t>法定</w:t>
            </w:r>
            <w:r>
              <w:rPr>
                <w:rFonts w:hint="default" w:ascii="Times New Roman" w:hAnsi="Times New Roman" w:eastAsia="方正仿宋_GBK" w:cs="Times New Roman"/>
                <w:b/>
                <w:bCs/>
                <w:sz w:val="24"/>
                <w:szCs w:val="22"/>
                <w:lang w:val="en-US" w:eastAsia="zh-CN"/>
              </w:rPr>
              <w:t>代表人</w:t>
            </w:r>
          </w:p>
          <w:p w14:paraId="6BC728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基本信息</w:t>
            </w:r>
          </w:p>
        </w:tc>
        <w:tc>
          <w:tcPr>
            <w:tcW w:w="1137" w:type="dxa"/>
            <w:noWrap w:val="0"/>
            <w:vAlign w:val="center"/>
          </w:tcPr>
          <w:p w14:paraId="286577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lang w:val="en-US" w:eastAsia="zh-CN"/>
              </w:rPr>
              <w:t>姓名</w:t>
            </w:r>
          </w:p>
        </w:tc>
        <w:tc>
          <w:tcPr>
            <w:tcW w:w="1314" w:type="dxa"/>
            <w:gridSpan w:val="2"/>
            <w:noWrap w:val="0"/>
            <w:vAlign w:val="center"/>
          </w:tcPr>
          <w:p w14:paraId="14221B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536" w:type="dxa"/>
            <w:noWrap w:val="0"/>
            <w:vAlign w:val="center"/>
          </w:tcPr>
          <w:p w14:paraId="446ADA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性别</w:t>
            </w:r>
          </w:p>
        </w:tc>
        <w:tc>
          <w:tcPr>
            <w:tcW w:w="1329" w:type="dxa"/>
            <w:noWrap w:val="0"/>
            <w:vAlign w:val="center"/>
          </w:tcPr>
          <w:p w14:paraId="5B2673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56" w:type="dxa"/>
            <w:noWrap w:val="0"/>
            <w:vAlign w:val="center"/>
          </w:tcPr>
          <w:p w14:paraId="2AC51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年龄</w:t>
            </w:r>
          </w:p>
        </w:tc>
        <w:tc>
          <w:tcPr>
            <w:tcW w:w="1034" w:type="dxa"/>
            <w:noWrap w:val="0"/>
            <w:vAlign w:val="center"/>
          </w:tcPr>
          <w:p w14:paraId="750905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156A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center"/>
          </w:tcPr>
          <w:p w14:paraId="6D434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rPr>
            </w:pPr>
          </w:p>
        </w:tc>
        <w:tc>
          <w:tcPr>
            <w:tcW w:w="1137" w:type="dxa"/>
            <w:noWrap w:val="0"/>
            <w:vAlign w:val="center"/>
          </w:tcPr>
          <w:p w14:paraId="50AC25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职务</w:t>
            </w:r>
          </w:p>
        </w:tc>
        <w:tc>
          <w:tcPr>
            <w:tcW w:w="1314" w:type="dxa"/>
            <w:gridSpan w:val="2"/>
            <w:noWrap w:val="0"/>
            <w:vAlign w:val="center"/>
          </w:tcPr>
          <w:p w14:paraId="7849D2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536" w:type="dxa"/>
            <w:noWrap w:val="0"/>
            <w:vAlign w:val="center"/>
          </w:tcPr>
          <w:p w14:paraId="46F2AC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身份证号码</w:t>
            </w:r>
          </w:p>
        </w:tc>
        <w:tc>
          <w:tcPr>
            <w:tcW w:w="1329" w:type="dxa"/>
            <w:noWrap w:val="0"/>
            <w:vAlign w:val="center"/>
          </w:tcPr>
          <w:p w14:paraId="15E7F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56" w:type="dxa"/>
            <w:noWrap w:val="0"/>
            <w:vAlign w:val="center"/>
          </w:tcPr>
          <w:p w14:paraId="0F601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联系电话</w:t>
            </w:r>
          </w:p>
        </w:tc>
        <w:tc>
          <w:tcPr>
            <w:tcW w:w="1034" w:type="dxa"/>
            <w:noWrap w:val="0"/>
            <w:vAlign w:val="center"/>
          </w:tcPr>
          <w:p w14:paraId="7CF3C9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6AB8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restart"/>
            <w:noWrap w:val="0"/>
            <w:vAlign w:val="center"/>
          </w:tcPr>
          <w:p w14:paraId="1E423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公司基本</w:t>
            </w:r>
          </w:p>
          <w:p w14:paraId="112079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信息</w:t>
            </w:r>
          </w:p>
        </w:tc>
        <w:tc>
          <w:tcPr>
            <w:tcW w:w="1828" w:type="dxa"/>
            <w:gridSpan w:val="2"/>
            <w:noWrap w:val="0"/>
            <w:vAlign w:val="center"/>
          </w:tcPr>
          <w:p w14:paraId="6205FF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营业执照号码</w:t>
            </w:r>
          </w:p>
        </w:tc>
        <w:tc>
          <w:tcPr>
            <w:tcW w:w="2159" w:type="dxa"/>
            <w:gridSpan w:val="2"/>
            <w:noWrap w:val="0"/>
            <w:vAlign w:val="center"/>
          </w:tcPr>
          <w:p w14:paraId="0F23DF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29" w:type="dxa"/>
            <w:noWrap w:val="0"/>
            <w:vAlign w:val="center"/>
          </w:tcPr>
          <w:p w14:paraId="16692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经济性质</w:t>
            </w:r>
          </w:p>
        </w:tc>
        <w:tc>
          <w:tcPr>
            <w:tcW w:w="2390" w:type="dxa"/>
            <w:gridSpan w:val="2"/>
            <w:noWrap w:val="0"/>
            <w:vAlign w:val="center"/>
          </w:tcPr>
          <w:p w14:paraId="6C764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0265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top"/>
          </w:tcPr>
          <w:p w14:paraId="39562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45F9F4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主营（产）</w:t>
            </w:r>
          </w:p>
        </w:tc>
        <w:tc>
          <w:tcPr>
            <w:tcW w:w="5878" w:type="dxa"/>
            <w:gridSpan w:val="5"/>
            <w:noWrap w:val="0"/>
            <w:vAlign w:val="center"/>
          </w:tcPr>
          <w:p w14:paraId="28CA3A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6B7F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top"/>
          </w:tcPr>
          <w:p w14:paraId="50907C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5EF0A4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兼营（产）</w:t>
            </w:r>
          </w:p>
        </w:tc>
        <w:tc>
          <w:tcPr>
            <w:tcW w:w="5878" w:type="dxa"/>
            <w:gridSpan w:val="5"/>
            <w:noWrap w:val="0"/>
            <w:vAlign w:val="center"/>
          </w:tcPr>
          <w:p w14:paraId="42A76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4979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490" w:type="dxa"/>
            <w:vMerge w:val="continue"/>
            <w:noWrap w:val="0"/>
            <w:vAlign w:val="top"/>
          </w:tcPr>
          <w:p w14:paraId="0A76EC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2978A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进口物品经营许可证号码</w:t>
            </w:r>
          </w:p>
        </w:tc>
        <w:tc>
          <w:tcPr>
            <w:tcW w:w="5878" w:type="dxa"/>
            <w:gridSpan w:val="5"/>
            <w:noWrap w:val="0"/>
            <w:vAlign w:val="center"/>
          </w:tcPr>
          <w:p w14:paraId="29DB1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663E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490" w:type="dxa"/>
            <w:vMerge w:val="continue"/>
            <w:noWrap w:val="0"/>
            <w:vAlign w:val="top"/>
          </w:tcPr>
          <w:p w14:paraId="4229B9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665AC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主营</w:t>
            </w:r>
          </w:p>
        </w:tc>
        <w:tc>
          <w:tcPr>
            <w:tcW w:w="5878" w:type="dxa"/>
            <w:gridSpan w:val="5"/>
            <w:noWrap w:val="0"/>
            <w:vAlign w:val="center"/>
          </w:tcPr>
          <w:p w14:paraId="7EAFF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7E1E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490" w:type="dxa"/>
            <w:vMerge w:val="continue"/>
            <w:noWrap w:val="0"/>
            <w:vAlign w:val="top"/>
          </w:tcPr>
          <w:p w14:paraId="3FE0C6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05A245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w:t>
            </w:r>
          </w:p>
        </w:tc>
        <w:tc>
          <w:tcPr>
            <w:tcW w:w="5878" w:type="dxa"/>
            <w:gridSpan w:val="5"/>
            <w:noWrap w:val="0"/>
            <w:vAlign w:val="center"/>
          </w:tcPr>
          <w:p w14:paraId="3C25AF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bl>
    <w:p w14:paraId="77156475">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b/>
          <w:bCs/>
          <w:sz w:val="24"/>
          <w:szCs w:val="22"/>
        </w:rPr>
        <w:t>说明：</w:t>
      </w:r>
      <w:r>
        <w:rPr>
          <w:rFonts w:hint="default" w:ascii="Times New Roman" w:hAnsi="Times New Roman" w:eastAsia="方正仿宋_GBK" w:cs="Times New Roman"/>
          <w:sz w:val="24"/>
          <w:szCs w:val="22"/>
        </w:rPr>
        <w:t>1.法定代表人为企业事业单位、国家机关、社会团体的主要行政负责人。</w:t>
      </w:r>
    </w:p>
    <w:p w14:paraId="3A4E5954">
      <w:pPr>
        <w:keepNext w:val="0"/>
        <w:keepLines w:val="0"/>
        <w:pageBreakBefore w:val="0"/>
        <w:widowControl w:val="0"/>
        <w:kinsoku/>
        <w:wordWrap/>
        <w:overflowPunct/>
        <w:topLinePunct w:val="0"/>
        <w:autoSpaceDE/>
        <w:autoSpaceDN/>
        <w:bidi w:val="0"/>
        <w:adjustRightInd/>
        <w:snapToGrid/>
        <w:spacing w:line="520" w:lineRule="exact"/>
        <w:ind w:firstLine="720" w:firstLineChars="300"/>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2.内容必须填写真实、清楚、涂改无效，不得转让、买卖。</w:t>
      </w:r>
    </w:p>
    <w:p w14:paraId="56E160CB">
      <w:pPr>
        <w:keepNext w:val="0"/>
        <w:keepLines w:val="0"/>
        <w:pageBreakBefore w:val="0"/>
        <w:widowControl w:val="0"/>
        <w:kinsoku/>
        <w:wordWrap/>
        <w:overflowPunct/>
        <w:topLinePunct w:val="0"/>
        <w:autoSpaceDE/>
        <w:autoSpaceDN/>
        <w:bidi w:val="0"/>
        <w:adjustRightInd/>
        <w:snapToGrid/>
        <w:spacing w:line="520" w:lineRule="exact"/>
        <w:ind w:firstLine="720" w:firstLineChars="300"/>
        <w:textAlignment w:val="auto"/>
        <w:rPr>
          <w:rFonts w:hint="default" w:ascii="Times New Roman" w:hAnsi="Times New Roman" w:eastAsia="方正仿宋_GBK" w:cs="Times New Roman"/>
          <w:sz w:val="24"/>
          <w:szCs w:val="22"/>
          <w:lang w:val="en-US" w:eastAsia="zh-CN"/>
        </w:rPr>
      </w:pPr>
      <w:r>
        <w:rPr>
          <w:rFonts w:hint="default" w:ascii="Times New Roman" w:hAnsi="Times New Roman" w:eastAsia="方正仿宋_GBK" w:cs="Times New Roman"/>
          <w:sz w:val="24"/>
          <w:szCs w:val="22"/>
        </w:rPr>
        <w:t>3.将此证明书提交对方作为合同附件</w:t>
      </w:r>
      <w:r>
        <w:rPr>
          <w:rFonts w:hint="default" w:ascii="Times New Roman" w:hAnsi="Times New Roman" w:eastAsia="方正仿宋_GBK" w:cs="Times New Roman"/>
          <w:sz w:val="24"/>
          <w:szCs w:val="22"/>
          <w:lang w:eastAsia="zh-CN"/>
        </w:rPr>
        <w:t>。</w:t>
      </w:r>
    </w:p>
    <w:p w14:paraId="18C77CE4">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p>
    <w:p w14:paraId="53FEFDD5">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lang w:eastAsia="zh-CN"/>
        </w:rPr>
        <w:t>（</w:t>
      </w:r>
      <w:r>
        <w:rPr>
          <w:rFonts w:hint="default" w:ascii="Times New Roman" w:hAnsi="Times New Roman" w:eastAsia="仿宋" w:cs="Times New Roman"/>
          <w:b/>
          <w:sz w:val="28"/>
          <w:szCs w:val="28"/>
        </w:rPr>
        <w:t>请务必提供本附件</w:t>
      </w:r>
      <w:r>
        <w:rPr>
          <w:rFonts w:hint="default" w:ascii="Times New Roman" w:hAnsi="Times New Roman" w:eastAsia="仿宋" w:cs="Times New Roman"/>
          <w:b/>
          <w:sz w:val="28"/>
          <w:szCs w:val="28"/>
          <w:lang w:eastAsia="zh-CN"/>
        </w:rPr>
        <w:t>）</w:t>
      </w:r>
    </w:p>
    <w:p w14:paraId="3B2F9284">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mc:AlternateContent>
          <mc:Choice Requires="wps">
            <w:drawing>
              <wp:anchor distT="0" distB="0" distL="114300" distR="114300" simplePos="0" relativeHeight="251666432" behindDoc="0" locked="0" layoutInCell="1" allowOverlap="1">
                <wp:simplePos x="0" y="0"/>
                <wp:positionH relativeFrom="column">
                  <wp:posOffset>3016885</wp:posOffset>
                </wp:positionH>
                <wp:positionV relativeFrom="paragraph">
                  <wp:posOffset>24130</wp:posOffset>
                </wp:positionV>
                <wp:extent cx="2384425" cy="1584325"/>
                <wp:effectExtent l="4445" t="5080" r="11430" b="10795"/>
                <wp:wrapNone/>
                <wp:docPr id="8" name="自选图形 8"/>
                <wp:cNvGraphicFramePr/>
                <a:graphic xmlns:a="http://schemas.openxmlformats.org/drawingml/2006/main">
                  <a:graphicData uri="http://schemas.microsoft.com/office/word/2010/wordprocessingShape">
                    <wps:wsp>
                      <wps:cNvSpPr/>
                      <wps:spPr>
                        <a:xfrm>
                          <a:off x="0" y="0"/>
                          <a:ext cx="23844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BB7DCEC">
                            <w:pPr>
                              <w:jc w:val="center"/>
                              <w:rPr>
                                <w:rFonts w:hAnsi="宋体"/>
                                <w:szCs w:val="21"/>
                              </w:rPr>
                            </w:pPr>
                          </w:p>
                          <w:p w14:paraId="737FEFED">
                            <w:pPr>
                              <w:jc w:val="center"/>
                              <w:rPr>
                                <w:rFonts w:hAnsi="宋体"/>
                                <w:szCs w:val="21"/>
                              </w:rPr>
                            </w:pPr>
                          </w:p>
                          <w:p w14:paraId="1504EAB4">
                            <w:pPr>
                              <w:jc w:val="center"/>
                              <w:rPr>
                                <w:rFonts w:hAnsi="宋体"/>
                                <w:szCs w:val="21"/>
                              </w:rPr>
                            </w:pPr>
                          </w:p>
                          <w:p w14:paraId="08BE4DFB">
                            <w:pPr>
                              <w:jc w:val="center"/>
                              <w:rPr>
                                <w:szCs w:val="21"/>
                              </w:rPr>
                            </w:pPr>
                            <w:r>
                              <w:rPr>
                                <w:rFonts w:hint="eastAsia" w:hAnsi="宋体"/>
                                <w:szCs w:val="21"/>
                              </w:rPr>
                              <w:t>法定代表人身份证复印件反面</w:t>
                            </w:r>
                          </w:p>
                        </w:txbxContent>
                      </wps:txbx>
                      <wps:bodyPr vert="horz" wrap="square" anchor="t" anchorCtr="0" upright="1"/>
                    </wps:wsp>
                  </a:graphicData>
                </a:graphic>
              </wp:anchor>
            </w:drawing>
          </mc:Choice>
          <mc:Fallback>
            <w:pict>
              <v:shape id="自选图形 8" o:spid="_x0000_s1026" o:spt="176" type="#_x0000_t176" style="position:absolute;left:0pt;margin-left:237.55pt;margin-top:1.9pt;height:124.75pt;width:187.75pt;z-index:251666432;mso-width-relative:page;mso-height-relative:page;" fillcolor="#FFFFFF" filled="t" stroked="t" coordsize="21600,21600" o:gfxdata="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SNdcJ2AAAAAkBAAAPAAAAAAAAAAEAIAAAACIAAABkcnMv&#10;ZG93bnJldi54bWxQSwECFAAUAAAACACHTuJA0mtAZDwCAACGBAAADgAAAAAAAAABACAAAAAnAQAA&#10;ZHJzL2Uyb0RvYy54bWxQSwUGAAAAAAYABgBZAQAA1QUAAAAA&#10;">
                <v:fill on="t" focussize="0,0"/>
                <v:stroke color="#000000" joinstyle="miter"/>
                <v:imagedata o:title=""/>
                <o:lock v:ext="edit" aspectratio="f"/>
                <v:textbox>
                  <w:txbxContent>
                    <w:p w14:paraId="0BB7DCEC">
                      <w:pPr>
                        <w:jc w:val="center"/>
                        <w:rPr>
                          <w:rFonts w:hAnsi="宋体"/>
                          <w:szCs w:val="21"/>
                        </w:rPr>
                      </w:pPr>
                    </w:p>
                    <w:p w14:paraId="737FEFED">
                      <w:pPr>
                        <w:jc w:val="center"/>
                        <w:rPr>
                          <w:rFonts w:hAnsi="宋体"/>
                          <w:szCs w:val="21"/>
                        </w:rPr>
                      </w:pPr>
                    </w:p>
                    <w:p w14:paraId="1504EAB4">
                      <w:pPr>
                        <w:jc w:val="center"/>
                        <w:rPr>
                          <w:rFonts w:hAnsi="宋体"/>
                          <w:szCs w:val="21"/>
                        </w:rPr>
                      </w:pPr>
                    </w:p>
                    <w:p w14:paraId="08BE4DFB">
                      <w:pPr>
                        <w:jc w:val="center"/>
                        <w:rPr>
                          <w:szCs w:val="21"/>
                        </w:rPr>
                      </w:pPr>
                      <w:r>
                        <w:rPr>
                          <w:rFonts w:hint="eastAsia" w:hAnsi="宋体"/>
                          <w:szCs w:val="21"/>
                        </w:rPr>
                        <w:t>法定代表人身份证复印件反面</w:t>
                      </w:r>
                    </w:p>
                  </w:txbxContent>
                </v:textbox>
              </v:shape>
            </w:pict>
          </mc:Fallback>
        </mc:AlternateContent>
      </w:r>
      <w:r>
        <w:rPr>
          <w:rFonts w:hint="default" w:ascii="Times New Roman" w:hAnsi="Times New Roman" w:eastAsia="仿宋" w:cs="Times New Roman"/>
          <w:b/>
          <w:sz w:val="28"/>
          <w:szCs w:val="28"/>
        </w:rPr>
        <mc:AlternateContent>
          <mc:Choice Requires="wps">
            <w:drawing>
              <wp:anchor distT="0" distB="0" distL="114300" distR="114300" simplePos="0" relativeHeight="251664384" behindDoc="0" locked="0" layoutInCell="1" allowOverlap="1">
                <wp:simplePos x="0" y="0"/>
                <wp:positionH relativeFrom="column">
                  <wp:posOffset>205740</wp:posOffset>
                </wp:positionH>
                <wp:positionV relativeFrom="paragraph">
                  <wp:posOffset>36195</wp:posOffset>
                </wp:positionV>
                <wp:extent cx="2333625" cy="1584325"/>
                <wp:effectExtent l="4445" t="4445" r="5080" b="11430"/>
                <wp:wrapNone/>
                <wp:docPr id="6" name="自选图形 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CCCB88D">
                            <w:pPr>
                              <w:jc w:val="center"/>
                              <w:rPr>
                                <w:rFonts w:hAnsi="宋体"/>
                                <w:szCs w:val="21"/>
                              </w:rPr>
                            </w:pPr>
                          </w:p>
                          <w:p w14:paraId="59C3002D">
                            <w:pPr>
                              <w:jc w:val="center"/>
                              <w:rPr>
                                <w:rFonts w:hAnsi="宋体"/>
                                <w:szCs w:val="21"/>
                              </w:rPr>
                            </w:pPr>
                          </w:p>
                          <w:p w14:paraId="32C32075">
                            <w:pPr>
                              <w:jc w:val="center"/>
                              <w:rPr>
                                <w:rFonts w:hAnsi="宋体"/>
                                <w:szCs w:val="21"/>
                              </w:rPr>
                            </w:pPr>
                          </w:p>
                          <w:p w14:paraId="2E4240DB">
                            <w:pPr>
                              <w:jc w:val="center"/>
                              <w:rPr>
                                <w:szCs w:val="21"/>
                              </w:rPr>
                            </w:pPr>
                            <w:r>
                              <w:rPr>
                                <w:rFonts w:hint="eastAsia" w:hAnsi="宋体"/>
                                <w:szCs w:val="21"/>
                              </w:rPr>
                              <w:t>法定代表人身份证复印件正面</w:t>
                            </w:r>
                          </w:p>
                        </w:txbxContent>
                      </wps:txbx>
                      <wps:bodyPr vert="horz" wrap="square" anchor="t" anchorCtr="0" upright="1"/>
                    </wps:wsp>
                  </a:graphicData>
                </a:graphic>
              </wp:anchor>
            </w:drawing>
          </mc:Choice>
          <mc:Fallback>
            <w:pict>
              <v:shape id="自选图形 9" o:spid="_x0000_s1026" o:spt="176" type="#_x0000_t176" style="position:absolute;left:0pt;margin-left:16.2pt;margin-top:2.85pt;height:124.75pt;width:183.75pt;z-index:251664384;mso-width-relative:page;mso-height-relative:page;" fillcolor="#FFFFFF" filled="t" stroked="t" coordsize="21600,21600" o:gfxdata="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7iJmdgAAAAIAQAADwAAAAAAAAABACAAAAAiAAAAZHJz&#10;L2Rvd25yZXYueG1sUEsBAhQAFAAAAAgAh07iQPt4Vzk9AgAAhgQAAA4AAAAAAAAAAQAgAAAAJwEA&#10;AGRycy9lMm9Eb2MueG1sUEsFBgAAAAAGAAYAWQEAANYFAAAAAA==&#10;">
                <v:fill on="t" focussize="0,0"/>
                <v:stroke color="#000000" joinstyle="miter"/>
                <v:imagedata o:title=""/>
                <o:lock v:ext="edit" aspectratio="f"/>
                <v:textbox>
                  <w:txbxContent>
                    <w:p w14:paraId="3CCCB88D">
                      <w:pPr>
                        <w:jc w:val="center"/>
                        <w:rPr>
                          <w:rFonts w:hAnsi="宋体"/>
                          <w:szCs w:val="21"/>
                        </w:rPr>
                      </w:pPr>
                    </w:p>
                    <w:p w14:paraId="59C3002D">
                      <w:pPr>
                        <w:jc w:val="center"/>
                        <w:rPr>
                          <w:rFonts w:hAnsi="宋体"/>
                          <w:szCs w:val="21"/>
                        </w:rPr>
                      </w:pPr>
                    </w:p>
                    <w:p w14:paraId="32C32075">
                      <w:pPr>
                        <w:jc w:val="center"/>
                        <w:rPr>
                          <w:rFonts w:hAnsi="宋体"/>
                          <w:szCs w:val="21"/>
                        </w:rPr>
                      </w:pPr>
                    </w:p>
                    <w:p w14:paraId="2E4240DB">
                      <w:pPr>
                        <w:jc w:val="center"/>
                        <w:rPr>
                          <w:szCs w:val="21"/>
                        </w:rPr>
                      </w:pPr>
                      <w:r>
                        <w:rPr>
                          <w:rFonts w:hint="eastAsia" w:hAnsi="宋体"/>
                          <w:szCs w:val="21"/>
                        </w:rPr>
                        <w:t>法定代表人身份证复印件正面</w:t>
                      </w:r>
                    </w:p>
                  </w:txbxContent>
                </v:textbox>
              </v:shape>
            </w:pict>
          </mc:Fallback>
        </mc:AlternateContent>
      </w:r>
    </w:p>
    <w:p w14:paraId="15413906">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rPr>
      </w:pPr>
    </w:p>
    <w:p w14:paraId="51D66783">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p>
    <w:p w14:paraId="140ECA9F">
      <w:pPr>
        <w:spacing w:line="480" w:lineRule="exact"/>
        <w:jc w:val="both"/>
        <w:rPr>
          <w:rFonts w:hint="default" w:ascii="Times New Roman" w:hAnsi="Times New Roman" w:eastAsia="仿宋" w:cs="Times New Roman"/>
          <w:b/>
          <w:sz w:val="28"/>
          <w:szCs w:val="28"/>
        </w:rPr>
      </w:pPr>
    </w:p>
    <w:p w14:paraId="02E6C440">
      <w:pPr>
        <w:spacing w:line="480" w:lineRule="exact"/>
        <w:jc w:val="both"/>
        <w:rPr>
          <w:rFonts w:hint="default" w:ascii="Times New Roman" w:hAnsi="Times New Roman" w:eastAsia="仿宋" w:cs="Times New Roman"/>
          <w:b/>
          <w:sz w:val="28"/>
          <w:szCs w:val="28"/>
        </w:rPr>
      </w:pPr>
    </w:p>
    <w:p w14:paraId="1D85BE63">
      <w:pPr>
        <w:spacing w:line="480" w:lineRule="exact"/>
        <w:jc w:val="both"/>
        <w:rPr>
          <w:rFonts w:hint="default" w:ascii="Times New Roman" w:hAnsi="Times New Roman" w:eastAsia="仿宋" w:cs="Times New Roman"/>
          <w:b/>
          <w:sz w:val="28"/>
          <w:szCs w:val="28"/>
        </w:rPr>
        <w:sectPr>
          <w:pgSz w:w="11906" w:h="16838"/>
          <w:pgMar w:top="1417" w:right="1474" w:bottom="1134" w:left="1587" w:header="851" w:footer="992" w:gutter="0"/>
          <w:pgNumType w:fmt="decimal"/>
          <w:cols w:space="720" w:num="1"/>
          <w:docGrid w:type="lines" w:linePitch="312" w:charSpace="0"/>
        </w:sectPr>
      </w:pPr>
    </w:p>
    <w:p w14:paraId="5055867D">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6"/>
          <w:szCs w:val="36"/>
          <w:lang w:val="hr-HR"/>
        </w:rPr>
      </w:pPr>
      <w:r>
        <w:rPr>
          <w:rFonts w:hint="default" w:ascii="Times New Roman" w:hAnsi="Times New Roman" w:eastAsia="方正小标宋_GBK" w:cs="Times New Roman"/>
          <w:b w:val="0"/>
          <w:bCs/>
          <w:sz w:val="36"/>
          <w:szCs w:val="36"/>
          <w:lang w:val="en-US" w:eastAsia="zh-CN"/>
        </w:rPr>
        <w:t>法定代表人/负责人授权委托书</w:t>
      </w:r>
    </w:p>
    <w:p w14:paraId="7DD9D16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4"/>
          <w:u w:val="none"/>
        </w:rPr>
      </w:pPr>
    </w:p>
    <w:p w14:paraId="7D4FF134">
      <w:pPr>
        <w:pageBreakBefore w:val="0"/>
        <w:kinsoku/>
        <w:wordWrap/>
        <w:overflowPunct/>
        <w:topLinePunct w:val="0"/>
        <w:autoSpaceDE w:val="0"/>
        <w:autoSpaceDN w:val="0"/>
        <w:bidi w:val="0"/>
        <w:adjustRightInd/>
        <w:snapToGrid/>
        <w:spacing w:line="460" w:lineRule="exact"/>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致惠州市中医医院：</w:t>
      </w:r>
    </w:p>
    <w:p w14:paraId="30AB8134">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兹授权</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hr-HR" w:eastAsia="zh-CN"/>
        </w:rPr>
        <w:t>同志，为我方本次</w:t>
      </w:r>
      <w:r>
        <w:rPr>
          <w:rFonts w:hint="default" w:ascii="Times New Roman" w:hAnsi="Times New Roman" w:eastAsia="方正仿宋_GBK" w:cs="Times New Roman"/>
          <w:color w:val="000000"/>
          <w:sz w:val="24"/>
          <w:lang w:val="en-US" w:eastAsia="zh-CN"/>
        </w:rPr>
        <w:t>采购</w:t>
      </w:r>
      <w:r>
        <w:rPr>
          <w:rFonts w:hint="default" w:ascii="Times New Roman" w:hAnsi="Times New Roman" w:eastAsia="方正仿宋_GBK" w:cs="Times New Roman"/>
          <w:color w:val="000000"/>
          <w:sz w:val="24"/>
          <w:lang w:val="hr-HR" w:eastAsia="zh-CN"/>
        </w:rPr>
        <w:t>事务代理人，其权限是</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hr-HR" w:eastAsia="zh-CN"/>
        </w:rPr>
        <w:t>，有效期限至</w:t>
      </w:r>
      <w:r>
        <w:rPr>
          <w:rFonts w:hint="default" w:ascii="Times New Roman" w:hAnsi="Times New Roman" w:eastAsia="方正仿宋_GBK" w:cs="Times New Roman"/>
          <w:color w:val="000000"/>
          <w:sz w:val="24"/>
          <w:u w:val="single"/>
          <w:lang w:val="hr-HR" w:eastAsia="zh-CN"/>
        </w:rPr>
        <w:t xml:space="preserve"> </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u w:val="single"/>
          <w:lang w:val="hr-HR" w:eastAsia="zh-CN"/>
        </w:rPr>
        <w:t xml:space="preserve">   </w:t>
      </w:r>
      <w:r>
        <w:rPr>
          <w:rFonts w:hint="default" w:ascii="Times New Roman" w:hAnsi="Times New Roman" w:eastAsia="方正仿宋_GBK" w:cs="Times New Roman"/>
          <w:color w:val="000000"/>
          <w:sz w:val="24"/>
          <w:lang w:val="hr-HR" w:eastAsia="zh-CN"/>
        </w:rPr>
        <w:t>年</w:t>
      </w:r>
      <w:r>
        <w:rPr>
          <w:rFonts w:hint="default" w:ascii="Times New Roman" w:hAnsi="Times New Roman" w:eastAsia="方正仿宋_GBK" w:cs="Times New Roman"/>
          <w:color w:val="000000"/>
          <w:sz w:val="24"/>
          <w:u w:val="single"/>
          <w:lang w:val="hr-HR" w:eastAsia="zh-CN"/>
        </w:rPr>
        <w:t xml:space="preserve">  </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hr-HR" w:eastAsia="zh-CN"/>
        </w:rPr>
        <w:t>月</w:t>
      </w:r>
      <w:r>
        <w:rPr>
          <w:rFonts w:hint="default" w:ascii="Times New Roman" w:hAnsi="Times New Roman" w:eastAsia="方正仿宋_GBK" w:cs="Times New Roman"/>
          <w:color w:val="000000"/>
          <w:sz w:val="24"/>
          <w:u w:val="single"/>
          <w:lang w:val="hr-HR" w:eastAsia="zh-CN"/>
        </w:rPr>
        <w:t xml:space="preserve">    </w:t>
      </w:r>
      <w:r>
        <w:rPr>
          <w:rFonts w:hint="default" w:ascii="Times New Roman" w:hAnsi="Times New Roman" w:eastAsia="方正仿宋_GBK" w:cs="Times New Roman"/>
          <w:color w:val="000000"/>
          <w:sz w:val="24"/>
          <w:lang w:val="hr-HR" w:eastAsia="zh-CN"/>
        </w:rPr>
        <w:t>日。</w:t>
      </w:r>
    </w:p>
    <w:p w14:paraId="1A3A8DC5">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p>
    <w:p w14:paraId="77DC1B8B">
      <w:pPr>
        <w:pageBreakBefore w:val="0"/>
        <w:kinsoku/>
        <w:wordWrap/>
        <w:overflowPunct/>
        <w:topLinePunct w:val="0"/>
        <w:autoSpaceDE w:val="0"/>
        <w:autoSpaceDN w:val="0"/>
        <w:bidi w:val="0"/>
        <w:adjustRightInd/>
        <w:snapToGrid/>
        <w:spacing w:line="460" w:lineRule="exact"/>
        <w:ind w:firstLine="4800" w:firstLineChars="2000"/>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hr-HR" w:eastAsia="zh-CN"/>
        </w:rPr>
        <w:t>授权单位（盖章）：</w:t>
      </w:r>
    </w:p>
    <w:p w14:paraId="07731DF2">
      <w:pPr>
        <w:pageBreakBefore w:val="0"/>
        <w:kinsoku/>
        <w:wordWrap/>
        <w:overflowPunct/>
        <w:topLinePunct w:val="0"/>
        <w:autoSpaceDE w:val="0"/>
        <w:autoSpaceDN w:val="0"/>
        <w:bidi w:val="0"/>
        <w:adjustRightInd/>
        <w:snapToGrid/>
        <w:spacing w:line="460" w:lineRule="exact"/>
        <w:ind w:firstLine="4800" w:firstLineChars="20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法定代表人（签名或盖私章）：</w:t>
      </w:r>
    </w:p>
    <w:p w14:paraId="1F11A20A">
      <w:pPr>
        <w:pageBreakBefore w:val="0"/>
        <w:kinsoku/>
        <w:wordWrap/>
        <w:overflowPunct/>
        <w:topLinePunct w:val="0"/>
        <w:autoSpaceDE w:val="0"/>
        <w:autoSpaceDN w:val="0"/>
        <w:bidi w:val="0"/>
        <w:adjustRightInd/>
        <w:snapToGrid/>
        <w:spacing w:line="460" w:lineRule="exact"/>
        <w:ind w:firstLine="4800" w:firstLineChars="20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被授权人（签字或盖章）：</w:t>
      </w:r>
    </w:p>
    <w:p w14:paraId="2DE061F7">
      <w:pPr>
        <w:pageBreakBefore w:val="0"/>
        <w:kinsoku/>
        <w:wordWrap/>
        <w:overflowPunct/>
        <w:topLinePunct w:val="0"/>
        <w:autoSpaceDE w:val="0"/>
        <w:autoSpaceDN w:val="0"/>
        <w:bidi w:val="0"/>
        <w:adjustRightInd/>
        <w:snapToGrid/>
        <w:spacing w:line="460" w:lineRule="exact"/>
        <w:ind w:firstLine="4800" w:firstLineChars="20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color w:val="000000"/>
          <w:sz w:val="24"/>
          <w:lang w:val="hr-HR" w:eastAsia="zh-CN"/>
        </w:rPr>
        <w:t>签发日期：</w:t>
      </w:r>
      <w:r>
        <w:rPr>
          <w:rFonts w:hint="default" w:ascii="Times New Roman" w:hAnsi="Times New Roman" w:eastAsia="方正仿宋_GBK" w:cs="Times New Roman"/>
          <w:color w:val="000000"/>
          <w:sz w:val="24"/>
          <w:lang w:val="en-US" w:eastAsia="zh-CN"/>
        </w:rPr>
        <w:t xml:space="preserve">    年  月  日</w:t>
      </w:r>
    </w:p>
    <w:p w14:paraId="23A7CD9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lang w:val="en-US" w:eastAsia="zh-CN"/>
        </w:rPr>
        <w:t>附：</w:t>
      </w:r>
    </w:p>
    <w:tbl>
      <w:tblPr>
        <w:tblStyle w:val="28"/>
        <w:tblW w:w="9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1137"/>
        <w:gridCol w:w="691"/>
        <w:gridCol w:w="623"/>
        <w:gridCol w:w="1536"/>
        <w:gridCol w:w="1329"/>
        <w:gridCol w:w="1356"/>
        <w:gridCol w:w="1034"/>
      </w:tblGrid>
      <w:tr w14:paraId="0FD9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restart"/>
            <w:noWrap w:val="0"/>
            <w:vAlign w:val="center"/>
          </w:tcPr>
          <w:p w14:paraId="00A411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lang w:val="en-US" w:eastAsia="zh-CN"/>
              </w:rPr>
            </w:pPr>
            <w:r>
              <w:rPr>
                <w:rFonts w:hint="default" w:ascii="Times New Roman" w:hAnsi="Times New Roman" w:eastAsia="方正仿宋_GBK" w:cs="Times New Roman"/>
                <w:b/>
                <w:bCs/>
                <w:sz w:val="24"/>
                <w:szCs w:val="24"/>
                <w:lang w:val="en-US" w:eastAsia="zh-CN"/>
              </w:rPr>
              <w:t>代理人</w:t>
            </w:r>
          </w:p>
          <w:p w14:paraId="46D213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lang w:val="en-US" w:eastAsia="zh-CN"/>
              </w:rPr>
            </w:pPr>
            <w:r>
              <w:rPr>
                <w:rFonts w:hint="default" w:ascii="Times New Roman" w:hAnsi="Times New Roman" w:eastAsia="方正仿宋_GBK" w:cs="Times New Roman"/>
                <w:b/>
                <w:bCs/>
                <w:sz w:val="24"/>
                <w:szCs w:val="24"/>
                <w:lang w:val="en-US" w:eastAsia="zh-CN"/>
              </w:rPr>
              <w:t>基本信息</w:t>
            </w:r>
          </w:p>
        </w:tc>
        <w:tc>
          <w:tcPr>
            <w:tcW w:w="1137" w:type="dxa"/>
            <w:noWrap w:val="0"/>
            <w:vAlign w:val="center"/>
          </w:tcPr>
          <w:p w14:paraId="4F4A3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lang w:val="en-US" w:eastAsia="zh-CN"/>
              </w:rPr>
              <w:t>姓名</w:t>
            </w:r>
          </w:p>
        </w:tc>
        <w:tc>
          <w:tcPr>
            <w:tcW w:w="1314" w:type="dxa"/>
            <w:gridSpan w:val="2"/>
            <w:noWrap w:val="0"/>
            <w:vAlign w:val="center"/>
          </w:tcPr>
          <w:p w14:paraId="4FD57A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536" w:type="dxa"/>
            <w:noWrap w:val="0"/>
            <w:vAlign w:val="center"/>
          </w:tcPr>
          <w:p w14:paraId="5F23B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性别</w:t>
            </w:r>
          </w:p>
        </w:tc>
        <w:tc>
          <w:tcPr>
            <w:tcW w:w="1329" w:type="dxa"/>
            <w:noWrap w:val="0"/>
            <w:vAlign w:val="center"/>
          </w:tcPr>
          <w:p w14:paraId="218439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356" w:type="dxa"/>
            <w:noWrap w:val="0"/>
            <w:vAlign w:val="center"/>
          </w:tcPr>
          <w:p w14:paraId="25CE32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年龄</w:t>
            </w:r>
          </w:p>
        </w:tc>
        <w:tc>
          <w:tcPr>
            <w:tcW w:w="1034" w:type="dxa"/>
            <w:noWrap w:val="0"/>
            <w:vAlign w:val="center"/>
          </w:tcPr>
          <w:p w14:paraId="196EF1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2905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center"/>
          </w:tcPr>
          <w:p w14:paraId="51F8E6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rPr>
            </w:pPr>
          </w:p>
        </w:tc>
        <w:tc>
          <w:tcPr>
            <w:tcW w:w="1137" w:type="dxa"/>
            <w:noWrap w:val="0"/>
            <w:vAlign w:val="center"/>
          </w:tcPr>
          <w:p w14:paraId="3426A5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职务</w:t>
            </w:r>
          </w:p>
        </w:tc>
        <w:tc>
          <w:tcPr>
            <w:tcW w:w="1314" w:type="dxa"/>
            <w:gridSpan w:val="2"/>
            <w:noWrap w:val="0"/>
            <w:vAlign w:val="center"/>
          </w:tcPr>
          <w:p w14:paraId="7F4626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536" w:type="dxa"/>
            <w:noWrap w:val="0"/>
            <w:vAlign w:val="center"/>
          </w:tcPr>
          <w:p w14:paraId="570F2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身份证号码</w:t>
            </w:r>
          </w:p>
        </w:tc>
        <w:tc>
          <w:tcPr>
            <w:tcW w:w="1329" w:type="dxa"/>
            <w:noWrap w:val="0"/>
            <w:vAlign w:val="center"/>
          </w:tcPr>
          <w:p w14:paraId="268878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356" w:type="dxa"/>
            <w:noWrap w:val="0"/>
            <w:vAlign w:val="center"/>
          </w:tcPr>
          <w:p w14:paraId="62846B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联系电话</w:t>
            </w:r>
          </w:p>
        </w:tc>
        <w:tc>
          <w:tcPr>
            <w:tcW w:w="1034" w:type="dxa"/>
            <w:noWrap w:val="0"/>
            <w:vAlign w:val="center"/>
          </w:tcPr>
          <w:p w14:paraId="1EB99E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6D71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restart"/>
            <w:noWrap w:val="0"/>
            <w:vAlign w:val="center"/>
          </w:tcPr>
          <w:p w14:paraId="1C160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lang w:val="en-US" w:eastAsia="zh-CN"/>
              </w:rPr>
            </w:pPr>
            <w:r>
              <w:rPr>
                <w:rFonts w:hint="default" w:ascii="Times New Roman" w:hAnsi="Times New Roman" w:eastAsia="方正仿宋_GBK" w:cs="Times New Roman"/>
                <w:b/>
                <w:bCs/>
                <w:sz w:val="24"/>
                <w:szCs w:val="24"/>
                <w:lang w:val="en-US" w:eastAsia="zh-CN"/>
              </w:rPr>
              <w:t>公司基本</w:t>
            </w:r>
          </w:p>
          <w:p w14:paraId="440BE5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4"/>
                <w:lang w:val="en-US" w:eastAsia="zh-CN"/>
              </w:rPr>
            </w:pPr>
            <w:r>
              <w:rPr>
                <w:rFonts w:hint="default" w:ascii="Times New Roman" w:hAnsi="Times New Roman" w:eastAsia="方正仿宋_GBK" w:cs="Times New Roman"/>
                <w:b/>
                <w:bCs/>
                <w:sz w:val="24"/>
                <w:szCs w:val="24"/>
                <w:lang w:val="en-US" w:eastAsia="zh-CN"/>
              </w:rPr>
              <w:t>信息</w:t>
            </w:r>
          </w:p>
        </w:tc>
        <w:tc>
          <w:tcPr>
            <w:tcW w:w="1828" w:type="dxa"/>
            <w:gridSpan w:val="2"/>
            <w:noWrap w:val="0"/>
            <w:vAlign w:val="center"/>
          </w:tcPr>
          <w:p w14:paraId="4C3BCC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营业执照号码</w:t>
            </w:r>
          </w:p>
        </w:tc>
        <w:tc>
          <w:tcPr>
            <w:tcW w:w="2159" w:type="dxa"/>
            <w:gridSpan w:val="2"/>
            <w:noWrap w:val="0"/>
            <w:vAlign w:val="center"/>
          </w:tcPr>
          <w:p w14:paraId="4F7E06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c>
          <w:tcPr>
            <w:tcW w:w="1329" w:type="dxa"/>
            <w:noWrap w:val="0"/>
            <w:vAlign w:val="center"/>
          </w:tcPr>
          <w:p w14:paraId="6D92C5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经济性质</w:t>
            </w:r>
          </w:p>
        </w:tc>
        <w:tc>
          <w:tcPr>
            <w:tcW w:w="2390" w:type="dxa"/>
            <w:gridSpan w:val="2"/>
            <w:noWrap w:val="0"/>
            <w:vAlign w:val="center"/>
          </w:tcPr>
          <w:p w14:paraId="02A937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043F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top"/>
          </w:tcPr>
          <w:p w14:paraId="47103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061D6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r>
              <w:rPr>
                <w:rFonts w:hint="default" w:ascii="Times New Roman" w:hAnsi="Times New Roman" w:eastAsia="方正仿宋_GBK" w:cs="Times New Roman"/>
                <w:sz w:val="24"/>
                <w:szCs w:val="24"/>
              </w:rPr>
              <w:t>主营（产）</w:t>
            </w:r>
          </w:p>
        </w:tc>
        <w:tc>
          <w:tcPr>
            <w:tcW w:w="5878" w:type="dxa"/>
            <w:gridSpan w:val="5"/>
            <w:noWrap w:val="0"/>
            <w:vAlign w:val="center"/>
          </w:tcPr>
          <w:p w14:paraId="76884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2F2B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90" w:type="dxa"/>
            <w:vMerge w:val="continue"/>
            <w:noWrap w:val="0"/>
            <w:vAlign w:val="top"/>
          </w:tcPr>
          <w:p w14:paraId="6F2D51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04EE43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兼营（产）</w:t>
            </w:r>
          </w:p>
        </w:tc>
        <w:tc>
          <w:tcPr>
            <w:tcW w:w="5878" w:type="dxa"/>
            <w:gridSpan w:val="5"/>
            <w:noWrap w:val="0"/>
            <w:vAlign w:val="center"/>
          </w:tcPr>
          <w:p w14:paraId="5263E0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3DAF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90" w:type="dxa"/>
            <w:vMerge w:val="continue"/>
            <w:noWrap w:val="0"/>
            <w:vAlign w:val="top"/>
          </w:tcPr>
          <w:p w14:paraId="62B5CC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2111CE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进口物品经营许可证号码</w:t>
            </w:r>
          </w:p>
        </w:tc>
        <w:tc>
          <w:tcPr>
            <w:tcW w:w="5878" w:type="dxa"/>
            <w:gridSpan w:val="5"/>
            <w:noWrap w:val="0"/>
            <w:vAlign w:val="center"/>
          </w:tcPr>
          <w:p w14:paraId="594D4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6EAD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90" w:type="dxa"/>
            <w:vMerge w:val="continue"/>
            <w:noWrap w:val="0"/>
            <w:vAlign w:val="top"/>
          </w:tcPr>
          <w:p w14:paraId="32B060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119A4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主营</w:t>
            </w:r>
          </w:p>
        </w:tc>
        <w:tc>
          <w:tcPr>
            <w:tcW w:w="5878" w:type="dxa"/>
            <w:gridSpan w:val="5"/>
            <w:noWrap w:val="0"/>
            <w:vAlign w:val="center"/>
          </w:tcPr>
          <w:p w14:paraId="6166E6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r w14:paraId="22B9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490" w:type="dxa"/>
            <w:vMerge w:val="continue"/>
            <w:noWrap w:val="0"/>
            <w:vAlign w:val="top"/>
          </w:tcPr>
          <w:p w14:paraId="3721DD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4"/>
              </w:rPr>
            </w:pPr>
          </w:p>
        </w:tc>
        <w:tc>
          <w:tcPr>
            <w:tcW w:w="1828" w:type="dxa"/>
            <w:gridSpan w:val="2"/>
            <w:noWrap w:val="0"/>
            <w:vAlign w:val="center"/>
          </w:tcPr>
          <w:p w14:paraId="2FAED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兼营</w:t>
            </w:r>
          </w:p>
        </w:tc>
        <w:tc>
          <w:tcPr>
            <w:tcW w:w="5878" w:type="dxa"/>
            <w:gridSpan w:val="5"/>
            <w:noWrap w:val="0"/>
            <w:vAlign w:val="center"/>
          </w:tcPr>
          <w:p w14:paraId="146023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4"/>
                <w:vertAlign w:val="baseline"/>
              </w:rPr>
            </w:pPr>
          </w:p>
        </w:tc>
      </w:tr>
    </w:tbl>
    <w:p w14:paraId="4BABDBAA">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szCs w:val="24"/>
          <w:lang w:val="hr-HR" w:eastAsia="zh-CN"/>
        </w:rPr>
        <w:t>说明：1.法定代表人为企业事业单位、国家机关、社</w:t>
      </w:r>
      <w:r>
        <w:rPr>
          <w:rFonts w:hint="default" w:ascii="Times New Roman" w:hAnsi="Times New Roman" w:eastAsia="方正仿宋_GBK" w:cs="Times New Roman"/>
          <w:color w:val="000000"/>
          <w:sz w:val="24"/>
          <w:lang w:val="hr-HR" w:eastAsia="zh-CN"/>
        </w:rPr>
        <w:t>会团体的主要行政负责人。</w:t>
      </w:r>
    </w:p>
    <w:p w14:paraId="0776F65E">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2.内容必须填写真实、清楚、涂改无效，不得转让、买卖。</w:t>
      </w:r>
    </w:p>
    <w:p w14:paraId="7F5DF7A8">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3.将此证明书提交对方作为合同附件。</w:t>
      </w:r>
    </w:p>
    <w:p w14:paraId="2DFF0A7F">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4.授权权限：全权代表本公司参与上述采购项目的响应，负责提供与签署确认一切文书资料，以及向贵方递交的任何补充承诺（</w:t>
      </w:r>
      <w:r>
        <w:rPr>
          <w:rFonts w:hint="default" w:ascii="Times New Roman" w:hAnsi="Times New Roman" w:eastAsia="方正仿宋_GBK" w:cs="Times New Roman"/>
          <w:color w:val="000000"/>
          <w:sz w:val="24"/>
          <w:lang w:val="en-US" w:eastAsia="zh-CN"/>
        </w:rPr>
        <w:t>仅供参考</w:t>
      </w:r>
      <w:r>
        <w:rPr>
          <w:rFonts w:hint="default" w:ascii="Times New Roman" w:hAnsi="Times New Roman" w:eastAsia="方正仿宋_GBK" w:cs="Times New Roman"/>
          <w:color w:val="000000"/>
          <w:sz w:val="24"/>
          <w:lang w:val="hr-HR" w:eastAsia="zh-CN"/>
        </w:rPr>
        <w:t>）。</w:t>
      </w:r>
    </w:p>
    <w:p w14:paraId="266D5677">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5.有效期限：必须超出响应文件中标注的有效期，自本单位盖公章之日起生效。</w:t>
      </w:r>
    </w:p>
    <w:p w14:paraId="1F3F86A7">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color w:val="000000"/>
          <w:sz w:val="24"/>
          <w:lang w:val="hr-HR" w:eastAsia="zh-CN"/>
        </w:rPr>
        <w:t>6.响应签字代表为法定代表人，则本表不适用。</w:t>
      </w:r>
    </w:p>
    <w:p w14:paraId="7071BD77">
      <w:pPr>
        <w:pageBreakBefore w:val="0"/>
        <w:kinsoku/>
        <w:wordWrap/>
        <w:overflowPunct/>
        <w:topLinePunct w:val="0"/>
        <w:autoSpaceDE w:val="0"/>
        <w:autoSpaceDN w:val="0"/>
        <w:bidi w:val="0"/>
        <w:adjustRightInd/>
        <w:snapToGrid/>
        <w:spacing w:line="460" w:lineRule="exact"/>
        <w:ind w:firstLine="482" w:firstLineChars="200"/>
        <w:textAlignment w:val="auto"/>
        <w:rPr>
          <w:rFonts w:hint="default" w:ascii="Times New Roman" w:hAnsi="Times New Roman" w:eastAsia="方正仿宋_GBK" w:cs="Times New Roman"/>
          <w:color w:val="000000"/>
          <w:sz w:val="24"/>
          <w:lang w:val="hr-HR" w:eastAsia="zh-CN"/>
        </w:rPr>
      </w:pPr>
      <w:r>
        <w:rPr>
          <w:rFonts w:hint="default" w:ascii="Times New Roman" w:hAnsi="Times New Roman" w:eastAsia="方正仿宋_GBK" w:cs="Times New Roman"/>
          <w:b/>
          <w:bCs/>
          <w:color w:val="000000"/>
          <w:sz w:val="24"/>
          <w:lang w:val="hr-HR" w:eastAsia="zh-CN"/>
        </w:rPr>
        <w:t>（请务必提供本附件）</w:t>
      </w:r>
    </w:p>
    <w:p w14:paraId="1966C016">
      <w:pPr>
        <w:spacing w:line="360" w:lineRule="auto"/>
        <w:ind w:firstLine="420"/>
        <w:jc w:val="left"/>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mc:AlternateContent>
          <mc:Choice Requires="wps">
            <w:drawing>
              <wp:anchor distT="0" distB="0" distL="114300" distR="114300" simplePos="0" relativeHeight="251668480" behindDoc="0" locked="0" layoutInCell="1" allowOverlap="1">
                <wp:simplePos x="0" y="0"/>
                <wp:positionH relativeFrom="column">
                  <wp:posOffset>2967990</wp:posOffset>
                </wp:positionH>
                <wp:positionV relativeFrom="paragraph">
                  <wp:posOffset>13335</wp:posOffset>
                </wp:positionV>
                <wp:extent cx="2523490" cy="1403350"/>
                <wp:effectExtent l="4445" t="4445" r="5715" b="20955"/>
                <wp:wrapNone/>
                <wp:docPr id="10" name="自选图形 11"/>
                <wp:cNvGraphicFramePr/>
                <a:graphic xmlns:a="http://schemas.openxmlformats.org/drawingml/2006/main">
                  <a:graphicData uri="http://schemas.microsoft.com/office/word/2010/wordprocessingShape">
                    <wps:wsp>
                      <wps:cNvSpPr/>
                      <wps:spPr>
                        <a:xfrm>
                          <a:off x="0" y="0"/>
                          <a:ext cx="2333625" cy="140335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C9519FC">
                            <w:pPr>
                              <w:jc w:val="center"/>
                              <w:rPr>
                                <w:rFonts w:hAnsi="宋体"/>
                                <w:szCs w:val="21"/>
                              </w:rPr>
                            </w:pPr>
                          </w:p>
                          <w:p w14:paraId="3EDC9CCF">
                            <w:pPr>
                              <w:jc w:val="center"/>
                              <w:rPr>
                                <w:rFonts w:hAnsi="宋体"/>
                                <w:szCs w:val="21"/>
                              </w:rPr>
                            </w:pPr>
                          </w:p>
                          <w:p w14:paraId="725151EF">
                            <w:pPr>
                              <w:jc w:val="center"/>
                              <w:rPr>
                                <w:szCs w:val="21"/>
                              </w:rPr>
                            </w:pPr>
                            <w:r>
                              <w:rPr>
                                <w:rFonts w:hint="eastAsia" w:hAnsi="宋体"/>
                                <w:szCs w:val="21"/>
                              </w:rPr>
                              <w:t>代理人身份证复印件反面</w:t>
                            </w:r>
                          </w:p>
                        </w:txbxContent>
                      </wps:txbx>
                      <wps:bodyPr vert="horz" wrap="square" anchor="t" anchorCtr="0" upright="1"/>
                    </wps:wsp>
                  </a:graphicData>
                </a:graphic>
              </wp:anchor>
            </w:drawing>
          </mc:Choice>
          <mc:Fallback>
            <w:pict>
              <v:shape id="自选图形 11" o:spid="_x0000_s1026" o:spt="176" type="#_x0000_t176" style="position:absolute;left:0pt;margin-left:233.7pt;margin-top:1.05pt;height:110.5pt;width:198.7pt;z-index:251668480;mso-width-relative:page;mso-height-relative:page;" fillcolor="#FFFFFF" filled="t" stroked="t" coordsize="21600,21600" o:gfxdata="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d0eav9YAAAAJAQAADwAAAAAAAAABACAAAAAiAAAAZHJz&#10;L2Rvd25yZXYueG1sUEsBAhQAFAAAAAgAh07iQDkiGow/AgAAiAQAAA4AAAAAAAAAAQAgAAAAJQEA&#10;AGRycy9lMm9Eb2MueG1sUEsFBgAAAAAGAAYAWQEAANYFAAAAAA==&#10;">
                <v:fill on="t" focussize="0,0"/>
                <v:stroke color="#000000" joinstyle="miter"/>
                <v:imagedata o:title=""/>
                <o:lock v:ext="edit" aspectratio="f"/>
                <v:textbox>
                  <w:txbxContent>
                    <w:p w14:paraId="5C9519FC">
                      <w:pPr>
                        <w:jc w:val="center"/>
                        <w:rPr>
                          <w:rFonts w:hAnsi="宋体"/>
                          <w:szCs w:val="21"/>
                        </w:rPr>
                      </w:pPr>
                    </w:p>
                    <w:p w14:paraId="3EDC9CCF">
                      <w:pPr>
                        <w:jc w:val="center"/>
                        <w:rPr>
                          <w:rFonts w:hAnsi="宋体"/>
                          <w:szCs w:val="21"/>
                        </w:rPr>
                      </w:pPr>
                    </w:p>
                    <w:p w14:paraId="725151EF">
                      <w:pPr>
                        <w:jc w:val="center"/>
                        <w:rPr>
                          <w:szCs w:val="21"/>
                        </w:rPr>
                      </w:pPr>
                      <w:r>
                        <w:rPr>
                          <w:rFonts w:hint="eastAsia" w:hAnsi="宋体"/>
                          <w:szCs w:val="21"/>
                        </w:rPr>
                        <w:t>代理人身份证复印件反面</w:t>
                      </w:r>
                    </w:p>
                  </w:txbxContent>
                </v:textbox>
              </v:shape>
            </w:pict>
          </mc:Fallback>
        </mc:AlternateContent>
      </w:r>
      <w:r>
        <w:rPr>
          <w:rFonts w:hint="default" w:ascii="Times New Roman" w:hAnsi="Times New Roman" w:eastAsia="仿宋" w:cs="Times New Roman"/>
          <w:sz w:val="28"/>
          <w:szCs w:val="28"/>
          <w:u w:val="single"/>
        </w:rPr>
        <mc:AlternateContent>
          <mc:Choice Requires="wps">
            <w:drawing>
              <wp:anchor distT="0" distB="0" distL="114300" distR="114300" simplePos="0" relativeHeight="251665408" behindDoc="0" locked="0" layoutInCell="1" allowOverlap="1">
                <wp:simplePos x="0" y="0"/>
                <wp:positionH relativeFrom="column">
                  <wp:posOffset>36195</wp:posOffset>
                </wp:positionH>
                <wp:positionV relativeFrom="paragraph">
                  <wp:posOffset>29845</wp:posOffset>
                </wp:positionV>
                <wp:extent cx="2452370" cy="1372235"/>
                <wp:effectExtent l="4445" t="5080" r="19685" b="13335"/>
                <wp:wrapNone/>
                <wp:docPr id="7" name="自选图形 10"/>
                <wp:cNvGraphicFramePr/>
                <a:graphic xmlns:a="http://schemas.openxmlformats.org/drawingml/2006/main">
                  <a:graphicData uri="http://schemas.microsoft.com/office/word/2010/wordprocessingShape">
                    <wps:wsp>
                      <wps:cNvSpPr/>
                      <wps:spPr>
                        <a:xfrm>
                          <a:off x="0" y="0"/>
                          <a:ext cx="2333625" cy="1372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F1B6BB0">
                            <w:pPr>
                              <w:jc w:val="center"/>
                              <w:rPr>
                                <w:rFonts w:hAnsi="宋体"/>
                                <w:szCs w:val="21"/>
                              </w:rPr>
                            </w:pPr>
                          </w:p>
                          <w:p w14:paraId="760CC458">
                            <w:pPr>
                              <w:jc w:val="center"/>
                              <w:rPr>
                                <w:rFonts w:hAnsi="宋体"/>
                                <w:szCs w:val="21"/>
                              </w:rPr>
                            </w:pPr>
                          </w:p>
                          <w:p w14:paraId="2BEBF879">
                            <w:pPr>
                              <w:jc w:val="center"/>
                              <w:rPr>
                                <w:szCs w:val="21"/>
                              </w:rPr>
                            </w:pPr>
                            <w:r>
                              <w:rPr>
                                <w:rFonts w:hint="eastAsia" w:hAnsi="宋体"/>
                                <w:szCs w:val="21"/>
                              </w:rPr>
                              <w:t>代理人身份证复印件正面</w:t>
                            </w:r>
                          </w:p>
                        </w:txbxContent>
                      </wps:txbx>
                      <wps:bodyPr vert="horz" wrap="square" anchor="t" anchorCtr="0" upright="1"/>
                    </wps:wsp>
                  </a:graphicData>
                </a:graphic>
              </wp:anchor>
            </w:drawing>
          </mc:Choice>
          <mc:Fallback>
            <w:pict>
              <v:shape id="自选图形 10" o:spid="_x0000_s1026" o:spt="176" type="#_x0000_t176" style="position:absolute;left:0pt;margin-left:2.85pt;margin-top:2.35pt;height:108.05pt;width:193.1pt;z-index:251665408;mso-width-relative:page;mso-height-relative:page;" fillcolor="#FFFFFF" filled="t" stroked="t" coordsize="21600,21600" o:gfxdata="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rUKpNUAAAAHAQAADwAAAAAAAAABACAAAAAiAAAAZHJzL2Rv&#10;d25yZXYueG1sUEsBAhQAFAAAAAgAh07iQP3tAFU9AgAAhwQAAA4AAAAAAAAAAQAgAAAAJAEAAGRy&#10;cy9lMm9Eb2MueG1sUEsFBgAAAAAGAAYAWQEAANMFAAAAAA==&#10;">
                <v:fill on="t" focussize="0,0"/>
                <v:stroke color="#000000" joinstyle="miter"/>
                <v:imagedata o:title=""/>
                <o:lock v:ext="edit" aspectratio="f"/>
                <v:textbox>
                  <w:txbxContent>
                    <w:p w14:paraId="5F1B6BB0">
                      <w:pPr>
                        <w:jc w:val="center"/>
                        <w:rPr>
                          <w:rFonts w:hAnsi="宋体"/>
                          <w:szCs w:val="21"/>
                        </w:rPr>
                      </w:pPr>
                    </w:p>
                    <w:p w14:paraId="760CC458">
                      <w:pPr>
                        <w:jc w:val="center"/>
                        <w:rPr>
                          <w:rFonts w:hAnsi="宋体"/>
                          <w:szCs w:val="21"/>
                        </w:rPr>
                      </w:pPr>
                    </w:p>
                    <w:p w14:paraId="2BEBF879">
                      <w:pPr>
                        <w:jc w:val="center"/>
                        <w:rPr>
                          <w:szCs w:val="21"/>
                        </w:rPr>
                      </w:pPr>
                      <w:r>
                        <w:rPr>
                          <w:rFonts w:hint="eastAsia" w:hAnsi="宋体"/>
                          <w:szCs w:val="21"/>
                        </w:rPr>
                        <w:t>代理人身份证复印件正面</w:t>
                      </w:r>
                    </w:p>
                  </w:txbxContent>
                </v:textbox>
              </v:shape>
            </w:pict>
          </mc:Fallback>
        </mc:AlternateContent>
      </w:r>
      <w:r>
        <w:rPr>
          <w:rFonts w:hint="default" w:ascii="Times New Roman" w:hAnsi="Times New Roman" w:eastAsia="仿宋" w:cs="Times New Roman"/>
          <w:sz w:val="28"/>
          <w:szCs w:val="28"/>
          <w:u w:val="single"/>
        </w:rPr>
        <mc:AlternateContent>
          <mc:Choice Requires="wps">
            <w:drawing>
              <wp:anchor distT="0" distB="0" distL="114300" distR="114300" simplePos="0" relativeHeight="251667456" behindDoc="0" locked="0" layoutInCell="1" allowOverlap="1">
                <wp:simplePos x="0" y="0"/>
                <wp:positionH relativeFrom="column">
                  <wp:posOffset>1030605</wp:posOffset>
                </wp:positionH>
                <wp:positionV relativeFrom="paragraph">
                  <wp:posOffset>7917180</wp:posOffset>
                </wp:positionV>
                <wp:extent cx="2333625" cy="1584325"/>
                <wp:effectExtent l="4445" t="4445" r="5080" b="11430"/>
                <wp:wrapNone/>
                <wp:docPr id="9" name="自选图形 1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47F2D77">
                            <w:pPr>
                              <w:jc w:val="center"/>
                              <w:rPr>
                                <w:rFonts w:hAnsi="宋体"/>
                                <w:szCs w:val="21"/>
                              </w:rPr>
                            </w:pPr>
                          </w:p>
                          <w:p w14:paraId="0349C3E5">
                            <w:pPr>
                              <w:jc w:val="center"/>
                              <w:rPr>
                                <w:rFonts w:hAnsi="宋体"/>
                                <w:szCs w:val="21"/>
                              </w:rPr>
                            </w:pPr>
                          </w:p>
                          <w:p w14:paraId="6C70C9E0">
                            <w:pPr>
                              <w:jc w:val="center"/>
                              <w:rPr>
                                <w:rFonts w:hAnsi="宋体"/>
                                <w:szCs w:val="21"/>
                              </w:rPr>
                            </w:pPr>
                          </w:p>
                          <w:p w14:paraId="212B8918">
                            <w:pPr>
                              <w:jc w:val="center"/>
                              <w:rPr>
                                <w:szCs w:val="21"/>
                              </w:rPr>
                            </w:pPr>
                            <w:r>
                              <w:rPr>
                                <w:rFonts w:hint="eastAsia" w:hAnsi="宋体"/>
                                <w:szCs w:val="21"/>
                              </w:rPr>
                              <w:t>代理人身份证复印件</w:t>
                            </w:r>
                          </w:p>
                        </w:txbxContent>
                      </wps:txbx>
                      <wps:bodyPr vert="horz" wrap="square" anchor="t" anchorCtr="0" upright="1"/>
                    </wps:wsp>
                  </a:graphicData>
                </a:graphic>
              </wp:anchor>
            </w:drawing>
          </mc:Choice>
          <mc:Fallback>
            <w:pict>
              <v:shape id="自选图形 12" o:spid="_x0000_s1026" o:spt="176" type="#_x0000_t176" style="position:absolute;left:0pt;margin-left:81.15pt;margin-top:623.4pt;height:124.75pt;width:183.75pt;z-index:251667456;mso-width-relative:page;mso-height-relative:page;" fillcolor="#FFFFFF" filled="t" stroked="t" coordsize="21600,21600" o:gfxdata="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&#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1wyx7ZAAAADQEAAA8AAAAAAAAAAQAgAAAAIgAAAGRy&#10;cy9kb3ducmV2LnhtbFBLAQIUABQAAAAIAIdO4kDvHXprPQIAAIcEAAAOAAAAAAAAAAEAIAAAACgB&#10;AABkcnMvZTJvRG9jLnhtbFBLBQYAAAAABgAGAFkBAADXBQAAAAA=&#10;">
                <v:fill on="t" focussize="0,0"/>
                <v:stroke color="#000000" joinstyle="miter"/>
                <v:imagedata o:title=""/>
                <o:lock v:ext="edit" aspectratio="f"/>
                <v:textbox>
                  <w:txbxContent>
                    <w:p w14:paraId="447F2D77">
                      <w:pPr>
                        <w:jc w:val="center"/>
                        <w:rPr>
                          <w:rFonts w:hAnsi="宋体"/>
                          <w:szCs w:val="21"/>
                        </w:rPr>
                      </w:pPr>
                    </w:p>
                    <w:p w14:paraId="0349C3E5">
                      <w:pPr>
                        <w:jc w:val="center"/>
                        <w:rPr>
                          <w:rFonts w:hAnsi="宋体"/>
                          <w:szCs w:val="21"/>
                        </w:rPr>
                      </w:pPr>
                    </w:p>
                    <w:p w14:paraId="6C70C9E0">
                      <w:pPr>
                        <w:jc w:val="center"/>
                        <w:rPr>
                          <w:rFonts w:hAnsi="宋体"/>
                          <w:szCs w:val="21"/>
                        </w:rPr>
                      </w:pPr>
                    </w:p>
                    <w:p w14:paraId="212B8918">
                      <w:pPr>
                        <w:jc w:val="center"/>
                        <w:rPr>
                          <w:szCs w:val="21"/>
                        </w:rPr>
                      </w:pPr>
                      <w:r>
                        <w:rPr>
                          <w:rFonts w:hint="eastAsia" w:hAnsi="宋体"/>
                          <w:szCs w:val="21"/>
                        </w:rPr>
                        <w:t>代理人身份证复印件</w:t>
                      </w:r>
                    </w:p>
                  </w:txbxContent>
                </v:textbox>
              </v:shape>
            </w:pict>
          </mc:Fallback>
        </mc:AlternateContent>
      </w:r>
    </w:p>
    <w:p w14:paraId="32809935">
      <w:pPr>
        <w:spacing w:line="300" w:lineRule="auto"/>
        <w:jc w:val="left"/>
        <w:rPr>
          <w:rFonts w:hint="default" w:ascii="Times New Roman" w:hAnsi="Times New Roman" w:eastAsia="仿宋" w:cs="Times New Roman"/>
          <w:b/>
          <w:sz w:val="28"/>
          <w:szCs w:val="28"/>
        </w:rPr>
      </w:pPr>
    </w:p>
    <w:p w14:paraId="3D71BD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8"/>
          <w:szCs w:val="28"/>
          <w:highlight w:val="none"/>
          <w:lang w:val="en-US" w:eastAsia="zh-CN"/>
        </w:rPr>
        <w:sectPr>
          <w:pgSz w:w="11906" w:h="16838"/>
          <w:pgMar w:top="1417" w:right="1474" w:bottom="1134" w:left="1587" w:header="851" w:footer="992" w:gutter="0"/>
          <w:pgNumType w:fmt="decimal"/>
          <w:cols w:space="720" w:num="1"/>
          <w:docGrid w:type="lines" w:linePitch="312" w:charSpace="0"/>
        </w:sectPr>
      </w:pPr>
    </w:p>
    <w:p w14:paraId="6A443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default" w:ascii="Times New Roman" w:hAnsi="Times New Roman" w:eastAsia="方正黑体_GBK" w:cs="Times New Roman"/>
          <w:sz w:val="24"/>
          <w:szCs w:val="24"/>
          <w:highlight w:val="none"/>
          <w:lang w:val="en-US" w:eastAsia="zh-CN"/>
        </w:rPr>
      </w:pPr>
      <w:r>
        <w:rPr>
          <w:rFonts w:hint="default" w:ascii="Times New Roman" w:hAnsi="Times New Roman" w:eastAsia="方正黑体_GBK" w:cs="Times New Roman"/>
          <w:sz w:val="24"/>
          <w:szCs w:val="24"/>
          <w:highlight w:val="none"/>
          <w:lang w:val="en-US" w:eastAsia="zh-CN"/>
        </w:rPr>
        <w:t>附件3</w:t>
      </w:r>
    </w:p>
    <w:p w14:paraId="1CDEF1E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6"/>
          <w:szCs w:val="36"/>
          <w:lang w:val="hr-HR"/>
        </w:rPr>
      </w:pPr>
      <w:r>
        <w:rPr>
          <w:rFonts w:hint="default" w:ascii="Times New Roman" w:hAnsi="Times New Roman" w:eastAsia="方正小标宋_GBK" w:cs="Times New Roman"/>
          <w:b w:val="0"/>
          <w:bCs/>
          <w:sz w:val="36"/>
          <w:szCs w:val="36"/>
          <w:lang w:val="hr-HR"/>
        </w:rPr>
        <w:t>无重大违法违规</w:t>
      </w:r>
      <w:r>
        <w:rPr>
          <w:rFonts w:hint="default" w:ascii="Times New Roman" w:hAnsi="Times New Roman" w:eastAsia="方正小标宋_GBK" w:cs="Times New Roman"/>
          <w:b w:val="0"/>
          <w:bCs/>
          <w:sz w:val="36"/>
          <w:szCs w:val="36"/>
          <w:lang w:val="en-US" w:eastAsia="zh-CN"/>
        </w:rPr>
        <w:t>记录</w:t>
      </w:r>
      <w:r>
        <w:rPr>
          <w:rFonts w:hint="default" w:ascii="Times New Roman" w:hAnsi="Times New Roman" w:eastAsia="方正小标宋_GBK" w:cs="Times New Roman"/>
          <w:b w:val="0"/>
          <w:bCs/>
          <w:sz w:val="36"/>
          <w:szCs w:val="36"/>
          <w:lang w:val="hr-HR"/>
        </w:rPr>
        <w:t>声明函</w:t>
      </w:r>
    </w:p>
    <w:p w14:paraId="6331422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8"/>
          <w:szCs w:val="28"/>
        </w:rPr>
      </w:pPr>
    </w:p>
    <w:p w14:paraId="6A276CEC">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致惠州市中医医院：</w:t>
      </w:r>
    </w:p>
    <w:p w14:paraId="29ABAE80">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本人以</w:t>
      </w:r>
      <w:r>
        <w:rPr>
          <w:rFonts w:hint="default" w:ascii="Times New Roman" w:hAnsi="Times New Roman" w:eastAsia="方正仿宋_GBK" w:cs="Times New Roman"/>
          <w:color w:val="000000"/>
          <w:sz w:val="28"/>
          <w:szCs w:val="28"/>
          <w:u w:val="single"/>
          <w:lang w:val="hr-HR" w:eastAsia="zh-CN"/>
        </w:rPr>
        <w:t xml:space="preserve">     公司名称 </w:t>
      </w:r>
      <w:r>
        <w:rPr>
          <w:rFonts w:hint="default" w:ascii="Times New Roman" w:hAnsi="Times New Roman" w:eastAsia="方正仿宋_GBK" w:cs="Times New Roman"/>
          <w:color w:val="000000"/>
          <w:sz w:val="28"/>
          <w:szCs w:val="28"/>
          <w:u w:val="single"/>
          <w:lang w:val="en-US" w:eastAsia="zh-CN"/>
        </w:rPr>
        <w:t xml:space="preserve">   </w:t>
      </w:r>
      <w:r>
        <w:rPr>
          <w:rFonts w:hint="default" w:ascii="Times New Roman" w:hAnsi="Times New Roman" w:eastAsia="方正仿宋_GBK" w:cs="Times New Roman"/>
          <w:color w:val="000000"/>
          <w:sz w:val="28"/>
          <w:szCs w:val="28"/>
          <w:u w:val="single"/>
          <w:lang w:val="hr-HR" w:eastAsia="zh-CN"/>
        </w:rPr>
        <w:t xml:space="preserve"> </w:t>
      </w:r>
      <w:r>
        <w:rPr>
          <w:rFonts w:hint="default" w:ascii="Times New Roman" w:hAnsi="Times New Roman" w:eastAsia="方正仿宋_GBK" w:cs="Times New Roman"/>
          <w:color w:val="000000"/>
          <w:sz w:val="28"/>
          <w:szCs w:val="28"/>
          <w:lang w:val="hr-HR" w:eastAsia="zh-CN"/>
        </w:rPr>
        <w:t>法定代表人的资格，郑重声明：</w:t>
      </w:r>
    </w:p>
    <w:p w14:paraId="0E6EE853">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我司在参加医院本项目</w:t>
      </w:r>
      <w:r>
        <w:rPr>
          <w:rFonts w:hint="default" w:ascii="Times New Roman" w:hAnsi="Times New Roman" w:eastAsia="方正仿宋_GBK" w:cs="Times New Roman"/>
          <w:color w:val="000000"/>
          <w:sz w:val="28"/>
          <w:szCs w:val="28"/>
          <w:lang w:val="en-US" w:eastAsia="zh-CN"/>
        </w:rPr>
        <w:t>采购活动</w:t>
      </w:r>
      <w:r>
        <w:rPr>
          <w:rFonts w:hint="default" w:ascii="Times New Roman" w:hAnsi="Times New Roman" w:eastAsia="方正仿宋_GBK" w:cs="Times New Roman"/>
          <w:color w:val="000000"/>
          <w:sz w:val="28"/>
          <w:szCs w:val="28"/>
          <w:lang w:val="hr-HR" w:eastAsia="zh-CN"/>
        </w:rPr>
        <w:t>前三年，在经营活动中无重大违法、违规的不良记录。若在本次项目</w:t>
      </w:r>
      <w:r>
        <w:rPr>
          <w:rFonts w:hint="default" w:ascii="Times New Roman" w:hAnsi="Times New Roman" w:eastAsia="方正仿宋_GBK" w:cs="Times New Roman"/>
          <w:color w:val="000000"/>
          <w:sz w:val="28"/>
          <w:szCs w:val="28"/>
          <w:lang w:val="en-US" w:eastAsia="zh-CN"/>
        </w:rPr>
        <w:t>采购</w:t>
      </w:r>
      <w:r>
        <w:rPr>
          <w:rFonts w:hint="default" w:ascii="Times New Roman" w:hAnsi="Times New Roman" w:eastAsia="方正仿宋_GBK" w:cs="Times New Roman"/>
          <w:color w:val="000000"/>
          <w:sz w:val="28"/>
          <w:szCs w:val="28"/>
          <w:lang w:val="hr-HR" w:eastAsia="zh-CN"/>
        </w:rPr>
        <w:t>的全过程中，被查实我公司提供的资料及上述声明不属实，或提供的相关资料不属实或不满足资格审查要求，采购人（惠州市中医医院）有权取消我公司的响应及成交资格，且我司将无条件承担由此给本次</w:t>
      </w:r>
      <w:r>
        <w:rPr>
          <w:rFonts w:hint="default" w:ascii="Times New Roman" w:hAnsi="Times New Roman" w:eastAsia="方正仿宋_GBK" w:cs="Times New Roman"/>
          <w:color w:val="000000"/>
          <w:sz w:val="28"/>
          <w:szCs w:val="28"/>
          <w:lang w:val="en-US" w:eastAsia="zh-CN"/>
        </w:rPr>
        <w:t>采购活动</w:t>
      </w:r>
      <w:r>
        <w:rPr>
          <w:rFonts w:hint="default" w:ascii="Times New Roman" w:hAnsi="Times New Roman" w:eastAsia="方正仿宋_GBK" w:cs="Times New Roman"/>
          <w:color w:val="000000"/>
          <w:sz w:val="28"/>
          <w:szCs w:val="28"/>
          <w:lang w:val="hr-HR" w:eastAsia="zh-CN"/>
        </w:rPr>
        <w:t>带来的一切后果，包括经济损失。</w:t>
      </w:r>
    </w:p>
    <w:p w14:paraId="1C309A01">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特此声明！</w:t>
      </w:r>
    </w:p>
    <w:p w14:paraId="73914E5D">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p>
    <w:p w14:paraId="6FE8C47F">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响应供应商法定代表人（或法定代表人授权代表）签字：</w:t>
      </w:r>
    </w:p>
    <w:p w14:paraId="7B2C813B">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p>
    <w:p w14:paraId="11B878E6">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响应供应商名称（签章）：</w:t>
      </w:r>
    </w:p>
    <w:p w14:paraId="1CADBB32">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p>
    <w:p w14:paraId="062FF094">
      <w:pPr>
        <w:keepNext w:val="0"/>
        <w:keepLines w:val="0"/>
        <w:pageBreakBefore w:val="0"/>
        <w:widowControl w:val="0"/>
        <w:kinsoku/>
        <w:wordWrap/>
        <w:overflowPunct/>
        <w:topLinePunct w:val="0"/>
        <w:autoSpaceDE w:val="0"/>
        <w:autoSpaceDN w:val="0"/>
        <w:bidi w:val="0"/>
        <w:adjustRightInd/>
        <w:snapToGrid/>
        <w:spacing w:line="600" w:lineRule="exact"/>
        <w:ind w:firstLine="560" w:firstLineChars="200"/>
        <w:textAlignment w:val="auto"/>
        <w:rPr>
          <w:rFonts w:hint="default" w:ascii="Times New Roman" w:hAnsi="Times New Roman" w:eastAsia="方正仿宋_GBK" w:cs="Times New Roman"/>
          <w:color w:val="000000"/>
          <w:sz w:val="28"/>
          <w:szCs w:val="28"/>
          <w:lang w:val="hr-HR" w:eastAsia="zh-CN"/>
        </w:rPr>
      </w:pPr>
      <w:r>
        <w:rPr>
          <w:rFonts w:hint="default" w:ascii="Times New Roman" w:hAnsi="Times New Roman" w:eastAsia="方正仿宋_GBK" w:cs="Times New Roman"/>
          <w:color w:val="000000"/>
          <w:sz w:val="28"/>
          <w:szCs w:val="28"/>
          <w:lang w:val="hr-HR" w:eastAsia="zh-CN"/>
        </w:rPr>
        <w:t>日期：</w:t>
      </w:r>
      <w:r>
        <w:rPr>
          <w:rFonts w:hint="default"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lang w:val="hr-HR" w:eastAsia="zh-CN"/>
        </w:rPr>
        <w:t>年</w:t>
      </w:r>
      <w:r>
        <w:rPr>
          <w:rFonts w:hint="default"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lang w:val="hr-HR" w:eastAsia="zh-CN"/>
        </w:rPr>
        <w:t xml:space="preserve"> </w:t>
      </w:r>
      <w:r>
        <w:rPr>
          <w:rFonts w:hint="default"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lang w:val="hr-HR" w:eastAsia="zh-CN"/>
        </w:rPr>
        <w:t>月</w:t>
      </w:r>
      <w:r>
        <w:rPr>
          <w:rFonts w:hint="default"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lang w:val="hr-HR" w:eastAsia="zh-CN"/>
        </w:rPr>
        <w:t xml:space="preserve"> </w:t>
      </w:r>
      <w:r>
        <w:rPr>
          <w:rFonts w:hint="default"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lang w:val="hr-HR" w:eastAsia="zh-CN"/>
        </w:rPr>
        <w:t>日</w:t>
      </w:r>
    </w:p>
    <w:p w14:paraId="5EAC115D">
      <w:pPr>
        <w:keepNext w:val="0"/>
        <w:keepLines w:val="0"/>
        <w:pageBreakBefore w:val="0"/>
        <w:widowControl w:val="0"/>
        <w:kinsoku/>
        <w:wordWrap/>
        <w:overflowPunct/>
        <w:topLinePunct w:val="0"/>
        <w:autoSpaceDE w:val="0"/>
        <w:autoSpaceDN w:val="0"/>
        <w:bidi w:val="0"/>
        <w:adjustRightInd/>
        <w:snapToGrid/>
        <w:spacing w:line="600" w:lineRule="exact"/>
        <w:ind w:firstLine="480" w:firstLineChars="200"/>
        <w:textAlignment w:val="auto"/>
        <w:rPr>
          <w:rFonts w:hint="default" w:ascii="Times New Roman" w:hAnsi="Times New Roman" w:eastAsia="方正仿宋_GBK" w:cs="Times New Roman"/>
          <w:color w:val="000000"/>
          <w:sz w:val="24"/>
          <w:lang w:val="hr-HR" w:eastAsia="zh-CN"/>
        </w:rPr>
        <w:sectPr>
          <w:pgSz w:w="11906" w:h="16838"/>
          <w:pgMar w:top="1417" w:right="1474" w:bottom="1134" w:left="1587" w:header="851" w:footer="992" w:gutter="0"/>
          <w:pgNumType w:fmt="decimal"/>
          <w:cols w:space="720" w:num="1"/>
          <w:docGrid w:type="lines" w:linePitch="312" w:charSpace="0"/>
        </w:sectPr>
      </w:pPr>
    </w:p>
    <w:p w14:paraId="52A3288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default" w:ascii="Times New Roman" w:hAnsi="Times New Roman" w:eastAsia="方正小标宋_GBK" w:cs="Times New Roman"/>
          <w:b w:val="0"/>
          <w:bCs/>
          <w:color w:val="000000"/>
          <w:kern w:val="0"/>
          <w:sz w:val="28"/>
          <w:szCs w:val="28"/>
        </w:rPr>
      </w:pPr>
      <w:bookmarkStart w:id="1" w:name="_Toc31050"/>
      <w:r>
        <w:rPr>
          <w:rFonts w:hint="default" w:ascii="Times New Roman" w:hAnsi="Times New Roman" w:eastAsia="方正小标宋_GBK" w:cs="Times New Roman"/>
          <w:b w:val="0"/>
          <w:bCs/>
          <w:color w:val="000000"/>
          <w:kern w:val="0"/>
          <w:sz w:val="32"/>
          <w:szCs w:val="32"/>
        </w:rPr>
        <w:t>第二部</w:t>
      </w:r>
      <w:r>
        <w:rPr>
          <w:rFonts w:hint="default" w:ascii="Times New Roman" w:hAnsi="Times New Roman" w:eastAsia="方正小标宋_GBK" w:cs="Times New Roman"/>
          <w:b w:val="0"/>
          <w:bCs/>
          <w:color w:val="000000"/>
          <w:kern w:val="0"/>
          <w:sz w:val="32"/>
          <w:szCs w:val="32"/>
          <w:lang w:val="en-US" w:eastAsia="zh-CN"/>
        </w:rPr>
        <w:t xml:space="preserve">分  </w:t>
      </w:r>
      <w:r>
        <w:rPr>
          <w:rFonts w:hint="default" w:ascii="Times New Roman" w:hAnsi="Times New Roman" w:eastAsia="方正小标宋_GBK" w:cs="Times New Roman"/>
          <w:b w:val="0"/>
          <w:bCs/>
          <w:color w:val="000000"/>
          <w:kern w:val="0"/>
          <w:sz w:val="32"/>
          <w:szCs w:val="32"/>
        </w:rPr>
        <w:t>采购项目内容</w:t>
      </w:r>
      <w:bookmarkEnd w:id="1"/>
    </w:p>
    <w:p w14:paraId="44EA965F">
      <w:pPr>
        <w:pageBreakBefore w:val="0"/>
        <w:numPr>
          <w:ilvl w:val="0"/>
          <w:numId w:val="0"/>
        </w:numPr>
        <w:kinsoku/>
        <w:wordWrap/>
        <w:overflowPunct/>
        <w:topLinePunct w:val="0"/>
        <w:bidi w:val="0"/>
        <w:adjustRightInd/>
        <w:snapToGrid/>
        <w:spacing w:line="460" w:lineRule="exact"/>
        <w:ind w:firstLine="480" w:firstLineChars="200"/>
        <w:textAlignment w:val="auto"/>
        <w:rPr>
          <w:rFonts w:hint="default" w:ascii="Times New Roman" w:hAnsi="Times New Roman" w:eastAsia="方正黑体_GBK" w:cs="Times New Roman"/>
          <w:b w:val="0"/>
          <w:bCs w:val="0"/>
          <w:color w:val="000000"/>
          <w:sz w:val="24"/>
        </w:rPr>
      </w:pPr>
      <w:r>
        <w:rPr>
          <w:rFonts w:hint="default" w:ascii="Times New Roman" w:hAnsi="Times New Roman" w:eastAsia="方正黑体_GBK" w:cs="Times New Roman"/>
          <w:b w:val="0"/>
          <w:bCs w:val="0"/>
          <w:color w:val="000000"/>
          <w:kern w:val="2"/>
          <w:sz w:val="24"/>
          <w:szCs w:val="24"/>
          <w:lang w:val="en-US" w:eastAsia="zh-CN" w:bidi="ar-SA"/>
        </w:rPr>
        <w:t>一、</w:t>
      </w:r>
      <w:r>
        <w:rPr>
          <w:rFonts w:hint="default" w:ascii="Times New Roman" w:hAnsi="Times New Roman" w:eastAsia="方正黑体_GBK" w:cs="Times New Roman"/>
          <w:b w:val="0"/>
          <w:bCs w:val="0"/>
          <w:color w:val="000000"/>
          <w:sz w:val="24"/>
        </w:rPr>
        <w:t>供应商资格要求</w:t>
      </w:r>
    </w:p>
    <w:p w14:paraId="7E61A716">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color w:val="000000"/>
          <w:sz w:val="24"/>
          <w:lang w:val="en-US" w:eastAsia="zh-CN"/>
        </w:rPr>
      </w:pPr>
      <w:bookmarkStart w:id="2" w:name="_Toc21576"/>
      <w:r>
        <w:rPr>
          <w:rFonts w:hint="default" w:ascii="Times New Roman" w:hAnsi="Times New Roman" w:eastAsia="方正楷体_GBK" w:cs="Times New Roman"/>
          <w:color w:val="000000"/>
          <w:sz w:val="24"/>
          <w:lang w:val="en-US" w:eastAsia="zh-CN"/>
        </w:rPr>
        <w:t>（一）法定资格要求</w:t>
      </w:r>
      <w:bookmarkEnd w:id="2"/>
      <w:bookmarkStart w:id="3" w:name="_Toc13449"/>
    </w:p>
    <w:p w14:paraId="58DB864D">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1.具有独立承担民事责任的能力；提供法人或者其他组织的有效营业执照等证明文件，或自然人的身份证明。</w:t>
      </w:r>
    </w:p>
    <w:p w14:paraId="66205C6D">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2.具有良好的商业信誉和健全的财务会计制度：提供承诺函（格式自拟）。</w:t>
      </w:r>
    </w:p>
    <w:p w14:paraId="06CF84C5">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3.具有履行合同所必需的设备和专业技术能力：提供承诺函（格式自拟）。</w:t>
      </w:r>
    </w:p>
    <w:p w14:paraId="71D6D783">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4.有依法缴纳税收和社会保障资金的良好记录：提供承诺函（格式自拟）。</w:t>
      </w:r>
    </w:p>
    <w:p w14:paraId="64E5948A">
      <w:pPr>
        <w:pageBreakBefore w:val="0"/>
        <w:kinsoku/>
        <w:wordWrap/>
        <w:overflowPunct/>
        <w:topLinePunct w:val="0"/>
        <w:autoSpaceDE w:val="0"/>
        <w:autoSpaceDN w:val="0"/>
        <w:bidi w:val="0"/>
        <w:adjustRightInd/>
        <w:snapToGrid/>
        <w:spacing w:line="460" w:lineRule="exact"/>
        <w:ind w:firstLine="480" w:firstLineChars="200"/>
        <w:textAlignment w:val="auto"/>
        <w:rPr>
          <w:rFonts w:hint="eastAsia"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5.在近三年的经营活动中没有重大违法记录，</w:t>
      </w:r>
      <w:r>
        <w:rPr>
          <w:rFonts w:hint="eastAsia" w:ascii="Times New Roman" w:hAnsi="Times New Roman" w:eastAsia="方正仿宋_GBK" w:cs="Times New Roman"/>
          <w:color w:val="auto"/>
          <w:sz w:val="24"/>
          <w:highlight w:val="none"/>
          <w:lang w:val="en-US" w:eastAsia="zh-CN"/>
        </w:rPr>
        <w:t>参照响应格式提供《承诺函》</w:t>
      </w:r>
      <w:r>
        <w:rPr>
          <w:rFonts w:hint="eastAsia" w:ascii="Times New Roman" w:hAnsi="Times New Roman" w:eastAsia="方正仿宋_GBK" w:cs="Times New Roman"/>
          <w:color w:val="000000"/>
          <w:sz w:val="24"/>
          <w:highlight w:val="none"/>
          <w:lang w:val="en-US" w:eastAsia="zh-CN"/>
        </w:rPr>
        <w:t>。</w:t>
      </w:r>
    </w:p>
    <w:p w14:paraId="01FAA584">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6.法律、行政法规规定的其他条件，提供承诺函（格式自拟）。</w:t>
      </w:r>
    </w:p>
    <w:p w14:paraId="526B00D6">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color w:val="000000"/>
          <w:sz w:val="24"/>
          <w:highlight w:val="none"/>
          <w:lang w:val="en-US" w:eastAsia="zh-CN"/>
        </w:rPr>
      </w:pPr>
      <w:r>
        <w:rPr>
          <w:rFonts w:hint="default" w:ascii="Times New Roman" w:hAnsi="Times New Roman" w:eastAsia="方正楷体_GBK" w:cs="Times New Roman"/>
          <w:color w:val="000000"/>
          <w:sz w:val="24"/>
          <w:highlight w:val="none"/>
          <w:lang w:val="en-US" w:eastAsia="zh-CN"/>
        </w:rPr>
        <w:t>（二）特定资格要求</w:t>
      </w:r>
      <w:bookmarkEnd w:id="3"/>
    </w:p>
    <w:p w14:paraId="21D4966E">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1.未被列入“信用中国”网站“失信被执行人或重大税收违法失信主体名单或政府采购严重违法失信行为记录名单”。以资格审查人员于响应截止时间当天在“信用中国”网站（www.creditchina.gov.cn）及中国政府采购网（http://www.ccgp.gov.cn/）查询结果为准，如相关失信记录已失效，响应供应商需提供相关证明资料。</w:t>
      </w:r>
    </w:p>
    <w:p w14:paraId="3E2FD0E2">
      <w:pPr>
        <w:pageBreakBefore w:val="0"/>
        <w:kinsoku/>
        <w:wordWrap/>
        <w:overflowPunct/>
        <w:topLinePunct w:val="0"/>
        <w:autoSpaceDE w:val="0"/>
        <w:autoSpaceDN w:val="0"/>
        <w:bidi w:val="0"/>
        <w:adjustRightInd/>
        <w:snapToGrid/>
        <w:spacing w:line="460" w:lineRule="exact"/>
        <w:ind w:firstLine="480" w:firstLineChars="200"/>
        <w:textAlignment w:val="auto"/>
        <w:rPr>
          <w:rFonts w:hint="eastAsia" w:ascii="Times New Roman" w:hAnsi="Times New Roman" w:eastAsia="方正仿宋_GBK" w:cs="Times New Roman"/>
          <w:color w:val="000000"/>
          <w:sz w:val="24"/>
          <w:highlight w:val="none"/>
          <w:lang w:val="en-US" w:eastAsia="zh-CN"/>
        </w:rPr>
      </w:pPr>
      <w:r>
        <w:rPr>
          <w:rFonts w:hint="eastAsia" w:ascii="Times New Roman" w:hAnsi="Times New Roman" w:eastAsia="方正仿宋_GBK" w:cs="Times New Roman"/>
          <w:color w:val="000000"/>
          <w:sz w:val="24"/>
          <w:highlight w:val="none"/>
          <w:lang w:val="en-US" w:eastAsia="zh-CN"/>
        </w:rPr>
        <w:t>2.单位负责人为同一人或者存在直接控股、管理关系的不同供应商，不得同时参加本次采购；为本项目提供整体设计、规范编制或者项目管理、监理、检测等服务的供应商，不得再参与本项目采购响应。提供承诺函（格式自拟）。</w:t>
      </w:r>
    </w:p>
    <w:p w14:paraId="5994E333">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b/>
          <w:bCs/>
          <w:color w:val="000000"/>
          <w:sz w:val="24"/>
          <w:lang w:val="zh-CN"/>
        </w:rPr>
      </w:pPr>
      <w:r>
        <w:rPr>
          <w:rFonts w:hint="default" w:ascii="Times New Roman" w:hAnsi="Times New Roman" w:eastAsia="方正仿宋_GBK" w:cs="Times New Roman"/>
          <w:b/>
          <w:bCs/>
          <w:color w:val="000000"/>
          <w:sz w:val="24"/>
          <w:lang w:val="zh-CN"/>
        </w:rPr>
        <w:t>响应供应商必须满足以上资格要求，如出现对任意一条不满足的，资格性审查将不通过。</w:t>
      </w:r>
    </w:p>
    <w:p w14:paraId="300EBB9E">
      <w:pPr>
        <w:pageBreakBefore w:val="0"/>
        <w:numPr>
          <w:ilvl w:val="0"/>
          <w:numId w:val="0"/>
        </w:numPr>
        <w:kinsoku/>
        <w:wordWrap/>
        <w:overflowPunct/>
        <w:topLinePunct w:val="0"/>
        <w:bidi w:val="0"/>
        <w:adjustRightInd/>
        <w:snapToGrid/>
        <w:spacing w:line="460" w:lineRule="exact"/>
        <w:ind w:firstLine="480" w:firstLineChars="200"/>
        <w:textAlignment w:val="auto"/>
        <w:rPr>
          <w:rFonts w:hint="default" w:ascii="Times New Roman" w:hAnsi="Times New Roman" w:eastAsia="方正黑体_GBK" w:cs="Times New Roman"/>
          <w:b w:val="0"/>
          <w:bCs w:val="0"/>
          <w:color w:val="000000"/>
          <w:kern w:val="2"/>
          <w:sz w:val="24"/>
          <w:szCs w:val="24"/>
          <w:lang w:val="en-US" w:eastAsia="zh-CN" w:bidi="ar-SA"/>
        </w:rPr>
      </w:pPr>
      <w:r>
        <w:rPr>
          <w:rFonts w:hint="default" w:ascii="Times New Roman" w:hAnsi="Times New Roman" w:eastAsia="方正黑体_GBK" w:cs="Times New Roman"/>
          <w:b w:val="0"/>
          <w:bCs w:val="0"/>
          <w:color w:val="000000"/>
          <w:kern w:val="2"/>
          <w:sz w:val="24"/>
          <w:szCs w:val="24"/>
          <w:lang w:val="en-US" w:eastAsia="zh-CN" w:bidi="ar-SA"/>
        </w:rPr>
        <w:t>二、比选项目一览表</w:t>
      </w:r>
    </w:p>
    <w:p w14:paraId="69078A08">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sz w:val="24"/>
        </w:rPr>
        <w:t>详见</w:t>
      </w:r>
      <w:r>
        <w:rPr>
          <w:rFonts w:hint="default" w:ascii="Times New Roman" w:hAnsi="Times New Roman" w:eastAsia="方正仿宋_GBK" w:cs="Times New Roman"/>
          <w:b/>
          <w:bCs/>
          <w:color w:val="000000"/>
          <w:sz w:val="24"/>
          <w:lang w:eastAsia="zh-CN"/>
        </w:rPr>
        <w:t>比选告知</w:t>
      </w:r>
      <w:r>
        <w:rPr>
          <w:rFonts w:hint="default" w:ascii="Times New Roman" w:hAnsi="Times New Roman" w:eastAsia="方正仿宋_GBK" w:cs="Times New Roman"/>
          <w:b/>
          <w:bCs/>
          <w:color w:val="000000"/>
          <w:sz w:val="24"/>
        </w:rPr>
        <w:t>函。</w:t>
      </w:r>
    </w:p>
    <w:p w14:paraId="0BC4DD10">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rPr>
      </w:pPr>
      <w:r>
        <w:rPr>
          <w:rFonts w:hint="default" w:ascii="Times New Roman" w:hAnsi="Times New Roman" w:eastAsia="方正黑体_GBK" w:cs="Times New Roman"/>
          <w:b w:val="0"/>
          <w:bCs w:val="0"/>
          <w:color w:val="000000"/>
          <w:kern w:val="2"/>
          <w:sz w:val="24"/>
          <w:szCs w:val="24"/>
          <w:lang w:val="en-US" w:eastAsia="zh-CN" w:bidi="ar-SA"/>
        </w:rPr>
        <w:t>三、响应基本要求</w:t>
      </w:r>
    </w:p>
    <w:p w14:paraId="2841D769">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strike/>
          <w:color w:val="000000"/>
          <w:sz w:val="24"/>
        </w:rPr>
      </w:pP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lang w:val="en-US" w:eastAsia="zh-CN"/>
        </w:rPr>
        <w:t>一</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本采购项目中标注★号的内容为实质性要求和条件，如果供应商</w:t>
      </w:r>
      <w:r>
        <w:rPr>
          <w:rFonts w:hint="default" w:ascii="Times New Roman" w:hAnsi="Times New Roman" w:eastAsia="方正仿宋_GBK" w:cs="Times New Roman"/>
          <w:color w:val="000000"/>
          <w:sz w:val="24"/>
          <w:highlight w:val="none"/>
        </w:rPr>
        <w:t>所</w:t>
      </w:r>
      <w:r>
        <w:rPr>
          <w:rFonts w:hint="default" w:ascii="Times New Roman" w:hAnsi="Times New Roman" w:eastAsia="方正仿宋_GBK" w:cs="Times New Roman"/>
          <w:color w:val="000000"/>
          <w:sz w:val="24"/>
          <w:highlight w:val="none"/>
          <w:lang w:val="en-US" w:eastAsia="zh-CN"/>
        </w:rPr>
        <w:t>响应</w:t>
      </w:r>
      <w:r>
        <w:rPr>
          <w:rFonts w:hint="default" w:ascii="Times New Roman" w:hAnsi="Times New Roman" w:eastAsia="方正仿宋_GBK" w:cs="Times New Roman"/>
          <w:color w:val="000000"/>
          <w:sz w:val="24"/>
          <w:highlight w:val="none"/>
        </w:rPr>
        <w:t>货物、服务与具体要求存在不响应或者负偏离，在符合性审查时将不予通过，响应无</w:t>
      </w:r>
      <w:r>
        <w:rPr>
          <w:rFonts w:hint="default" w:ascii="Times New Roman" w:hAnsi="Times New Roman" w:eastAsia="方正仿宋_GBK" w:cs="Times New Roman"/>
          <w:color w:val="000000"/>
          <w:sz w:val="24"/>
        </w:rPr>
        <w:t>效。</w:t>
      </w:r>
    </w:p>
    <w:p w14:paraId="1709B51C">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lang w:val="en-US" w:eastAsia="zh-CN"/>
        </w:rPr>
        <w:t>二</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本采购项目中标注</w:t>
      </w:r>
      <w:r>
        <w:rPr>
          <w:rFonts w:hint="default" w:ascii="Times New Roman" w:hAnsi="Times New Roman" w:eastAsia="方正仿宋_GBK" w:cs="Times New Roman"/>
          <w:b/>
          <w:color w:val="000000"/>
          <w:sz w:val="24"/>
          <w:lang w:val="hr-HR"/>
        </w:rPr>
        <w:t>▲</w:t>
      </w:r>
      <w:r>
        <w:rPr>
          <w:rFonts w:hint="default" w:ascii="Times New Roman" w:hAnsi="Times New Roman" w:eastAsia="方正仿宋_GBK" w:cs="Times New Roman"/>
          <w:color w:val="000000"/>
          <w:sz w:val="24"/>
        </w:rPr>
        <w:t>号的内容为择优要求和条件，不响应或负偏离▲号条款的响应</w:t>
      </w:r>
      <w:r>
        <w:rPr>
          <w:rFonts w:hint="default" w:ascii="Times New Roman" w:hAnsi="Times New Roman" w:eastAsia="方正仿宋_GBK" w:cs="Times New Roman"/>
          <w:color w:val="000000"/>
          <w:sz w:val="24"/>
          <w:highlight w:val="none"/>
        </w:rPr>
        <w:t>供应商将影响综合得分。</w:t>
      </w:r>
    </w:p>
    <w:p w14:paraId="0B1DD31C">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000000"/>
          <w:sz w:val="24"/>
          <w:highlight w:val="none"/>
          <w:lang w:eastAsia="zh-CN"/>
        </w:rPr>
      </w:pP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highlight w:val="none"/>
          <w:lang w:val="en-US" w:eastAsia="zh-CN"/>
        </w:rPr>
        <w:t>三</w:t>
      </w: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rPr>
        <w:t>本采购项目中注★号</w:t>
      </w:r>
      <w:r>
        <w:rPr>
          <w:rFonts w:hint="eastAsia"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注</w:t>
      </w:r>
      <w:r>
        <w:rPr>
          <w:rFonts w:hint="default" w:ascii="Times New Roman" w:hAnsi="Times New Roman" w:eastAsia="方正仿宋_GBK" w:cs="Times New Roman"/>
          <w:b/>
          <w:color w:val="000000"/>
          <w:sz w:val="24"/>
          <w:lang w:val="hr-HR"/>
        </w:rPr>
        <w:t>▲</w:t>
      </w:r>
      <w:r>
        <w:rPr>
          <w:rFonts w:hint="default" w:ascii="Times New Roman" w:hAnsi="Times New Roman" w:eastAsia="方正仿宋_GBK" w:cs="Times New Roman"/>
          <w:color w:val="000000"/>
          <w:sz w:val="24"/>
        </w:rPr>
        <w:t>号</w:t>
      </w:r>
      <w:r>
        <w:rPr>
          <w:rFonts w:hint="eastAsia" w:ascii="Times New Roman" w:hAnsi="Times New Roman" w:eastAsia="方正仿宋_GBK" w:cs="Times New Roman"/>
          <w:color w:val="000000"/>
          <w:sz w:val="24"/>
          <w:lang w:val="en-US" w:eastAsia="zh-CN"/>
        </w:rPr>
        <w:t>内容，</w:t>
      </w:r>
      <w:r>
        <w:rPr>
          <w:rFonts w:hint="default" w:ascii="Times New Roman" w:hAnsi="Times New Roman" w:eastAsia="方正仿宋_GBK" w:cs="Times New Roman"/>
          <w:color w:val="000000"/>
          <w:sz w:val="24"/>
          <w:szCs w:val="24"/>
        </w:rPr>
        <w:t>如</w:t>
      </w:r>
      <w:r>
        <w:rPr>
          <w:rFonts w:hint="eastAsia" w:ascii="Times New Roman" w:hAnsi="Times New Roman" w:eastAsia="方正仿宋_GBK" w:cs="Times New Roman"/>
          <w:color w:val="000000"/>
          <w:sz w:val="24"/>
          <w:szCs w:val="24"/>
          <w:lang w:val="en-US" w:eastAsia="zh-CN"/>
        </w:rPr>
        <w:t>比选</w:t>
      </w:r>
      <w:r>
        <w:rPr>
          <w:rFonts w:hint="default" w:ascii="Times New Roman" w:hAnsi="Times New Roman" w:eastAsia="方正仿宋_GBK" w:cs="Times New Roman"/>
          <w:color w:val="000000"/>
          <w:sz w:val="24"/>
          <w:szCs w:val="24"/>
        </w:rPr>
        <w:t>文件中已明确提供证明资料的要求，则以列明的具体要求为准；如未列明证明材料要求的，提供承诺函</w:t>
      </w:r>
      <w:r>
        <w:rPr>
          <w:rFonts w:hint="eastAsia" w:ascii="Times New Roman" w:hAnsi="Times New Roman" w:eastAsia="方正仿宋_GBK" w:cs="Times New Roman"/>
          <w:color w:val="000000"/>
          <w:sz w:val="24"/>
          <w:szCs w:val="24"/>
          <w:lang w:eastAsia="zh-CN"/>
        </w:rPr>
        <w:t>（</w:t>
      </w:r>
      <w:r>
        <w:rPr>
          <w:rFonts w:hint="eastAsia" w:ascii="Times New Roman" w:hAnsi="Times New Roman" w:eastAsia="方正仿宋_GBK" w:cs="Times New Roman"/>
          <w:color w:val="000000"/>
          <w:sz w:val="24"/>
          <w:szCs w:val="24"/>
          <w:lang w:val="en-US" w:eastAsia="zh-CN"/>
        </w:rPr>
        <w:t>格式自拟</w:t>
      </w:r>
      <w:r>
        <w:rPr>
          <w:rFonts w:hint="eastAsia"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并加盖</w:t>
      </w:r>
      <w:r>
        <w:rPr>
          <w:rFonts w:hint="default" w:ascii="Times New Roman" w:hAnsi="Times New Roman" w:eastAsia="方正仿宋_GBK" w:cs="Times New Roman"/>
          <w:color w:val="000000"/>
          <w:sz w:val="24"/>
        </w:rPr>
        <w:t>响应</w:t>
      </w:r>
      <w:r>
        <w:rPr>
          <w:rFonts w:hint="default" w:ascii="Times New Roman" w:hAnsi="Times New Roman" w:eastAsia="方正仿宋_GBK" w:cs="Times New Roman"/>
          <w:color w:val="000000"/>
          <w:sz w:val="24"/>
          <w:highlight w:val="none"/>
        </w:rPr>
        <w:t>供应商</w:t>
      </w:r>
      <w:r>
        <w:rPr>
          <w:rFonts w:hint="default" w:ascii="Times New Roman" w:hAnsi="Times New Roman" w:eastAsia="方正仿宋_GBK" w:cs="Times New Roman"/>
          <w:color w:val="000000"/>
          <w:sz w:val="24"/>
          <w:szCs w:val="24"/>
        </w:rPr>
        <w:t>公章。</w:t>
      </w:r>
    </w:p>
    <w:p w14:paraId="4D114E3A">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000000"/>
          <w:sz w:val="24"/>
        </w:rPr>
      </w:pPr>
      <w:r>
        <w:rPr>
          <w:rFonts w:hint="eastAsia" w:ascii="Times New Roman" w:hAnsi="Times New Roman" w:eastAsia="方正仿宋_GBK" w:cs="Times New Roman"/>
          <w:color w:val="000000"/>
          <w:sz w:val="24"/>
          <w:highlight w:val="none"/>
          <w:lang w:eastAsia="zh-CN"/>
        </w:rPr>
        <w:t>（</w:t>
      </w:r>
      <w:r>
        <w:rPr>
          <w:rFonts w:hint="eastAsia" w:ascii="Times New Roman" w:hAnsi="Times New Roman" w:eastAsia="方正仿宋_GBK" w:cs="Times New Roman"/>
          <w:color w:val="000000"/>
          <w:sz w:val="24"/>
          <w:highlight w:val="none"/>
          <w:lang w:val="en-US" w:eastAsia="zh-CN"/>
        </w:rPr>
        <w:t>四</w:t>
      </w:r>
      <w:r>
        <w:rPr>
          <w:rFonts w:hint="eastAsia"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highlight w:val="none"/>
        </w:rPr>
        <w:t>响应供应商须提供</w:t>
      </w:r>
      <w:r>
        <w:rPr>
          <w:rFonts w:hint="default" w:ascii="Times New Roman" w:hAnsi="Times New Roman" w:eastAsia="方正仿宋_GBK" w:cs="Times New Roman"/>
          <w:color w:val="000000"/>
          <w:sz w:val="24"/>
        </w:rPr>
        <w:t>密封</w:t>
      </w:r>
      <w:r>
        <w:rPr>
          <w:rFonts w:hint="default" w:ascii="Times New Roman" w:hAnsi="Times New Roman" w:eastAsia="方正仿宋_GBK" w:cs="Times New Roman"/>
          <w:color w:val="000000"/>
          <w:sz w:val="24"/>
          <w:lang w:val="en-US" w:eastAsia="zh-CN"/>
        </w:rPr>
        <w:t>完好的</w:t>
      </w:r>
      <w:r>
        <w:rPr>
          <w:rFonts w:hint="default" w:ascii="Times New Roman" w:hAnsi="Times New Roman" w:eastAsia="方正仿宋_GBK" w:cs="Times New Roman"/>
          <w:color w:val="000000"/>
          <w:sz w:val="24"/>
        </w:rPr>
        <w:t>响应文件</w:t>
      </w:r>
      <w:r>
        <w:rPr>
          <w:rFonts w:hint="default" w:ascii="Times New Roman" w:hAnsi="Times New Roman" w:eastAsia="方正仿宋_GBK" w:cs="Times New Roman"/>
          <w:color w:val="000000"/>
          <w:sz w:val="24"/>
          <w:lang w:val="en-US" w:eastAsia="zh-CN"/>
        </w:rPr>
        <w:t>一式三</w:t>
      </w:r>
      <w:r>
        <w:rPr>
          <w:rFonts w:hint="default" w:ascii="Times New Roman" w:hAnsi="Times New Roman" w:eastAsia="方正仿宋_GBK" w:cs="Times New Roman"/>
          <w:color w:val="000000"/>
          <w:sz w:val="24"/>
        </w:rPr>
        <w:t>份，否则其响应将被拒绝。</w:t>
      </w:r>
    </w:p>
    <w:p w14:paraId="421A42A3">
      <w:pPr>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方正仿宋_GBK" w:cs="Times New Roman"/>
          <w:b/>
          <w:color w:val="000000"/>
          <w:sz w:val="24"/>
          <w:highlight w:val="none"/>
        </w:rPr>
      </w:pPr>
      <w:r>
        <w:rPr>
          <w:rFonts w:hint="default" w:ascii="Times New Roman" w:hAnsi="Times New Roman" w:eastAsia="方正黑体_GBK" w:cs="Times New Roman"/>
          <w:b w:val="0"/>
          <w:bCs w:val="0"/>
          <w:color w:val="000000"/>
          <w:kern w:val="2"/>
          <w:sz w:val="24"/>
          <w:szCs w:val="24"/>
          <w:lang w:val="en-US" w:eastAsia="zh-CN" w:bidi="ar-SA"/>
        </w:rPr>
        <w:t>四、采购标的汇总表</w:t>
      </w:r>
    </w:p>
    <w:tbl>
      <w:tblPr>
        <w:tblStyle w:val="27"/>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3686"/>
        <w:gridCol w:w="1276"/>
        <w:gridCol w:w="1063"/>
        <w:gridCol w:w="1633"/>
      </w:tblGrid>
      <w:tr w14:paraId="5BCD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60" w:type="dxa"/>
            <w:shd w:val="clear" w:color="auto" w:fill="FFFFFF"/>
            <w:noWrap w:val="0"/>
            <w:tcMar>
              <w:top w:w="0" w:type="dxa"/>
              <w:right w:w="0" w:type="dxa"/>
            </w:tcMar>
            <w:vAlign w:val="center"/>
          </w:tcPr>
          <w:p w14:paraId="40FFF868">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序号</w:t>
            </w:r>
          </w:p>
        </w:tc>
        <w:tc>
          <w:tcPr>
            <w:tcW w:w="3686" w:type="dxa"/>
            <w:shd w:val="clear" w:color="auto" w:fill="FFFFFF"/>
            <w:noWrap w:val="0"/>
            <w:tcMar>
              <w:top w:w="0" w:type="dxa"/>
              <w:right w:w="0" w:type="dxa"/>
            </w:tcMar>
            <w:vAlign w:val="center"/>
          </w:tcPr>
          <w:p w14:paraId="6A062B2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rPr>
            </w:pPr>
            <w:r>
              <w:rPr>
                <w:rFonts w:hint="eastAsia" w:ascii="Times New Roman" w:hAnsi="Times New Roman" w:eastAsia="宋体" w:cs="Times New Roman"/>
                <w:b/>
                <w:bCs/>
                <w:color w:val="000000"/>
                <w:kern w:val="0"/>
                <w:sz w:val="21"/>
                <w:szCs w:val="21"/>
                <w:lang w:val="en-US" w:eastAsia="zh-CN"/>
              </w:rPr>
              <w:t>采购标的</w:t>
            </w:r>
          </w:p>
        </w:tc>
        <w:tc>
          <w:tcPr>
            <w:tcW w:w="1276" w:type="dxa"/>
            <w:shd w:val="clear" w:color="auto" w:fill="FFFFFF"/>
            <w:noWrap w:val="0"/>
            <w:tcMar>
              <w:top w:w="0" w:type="dxa"/>
              <w:right w:w="0" w:type="dxa"/>
            </w:tcMar>
            <w:vAlign w:val="center"/>
          </w:tcPr>
          <w:p w14:paraId="00187797">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单位</w:t>
            </w:r>
          </w:p>
        </w:tc>
        <w:tc>
          <w:tcPr>
            <w:tcW w:w="1063" w:type="dxa"/>
            <w:shd w:val="clear" w:color="auto" w:fill="FFFFFF"/>
            <w:noWrap w:val="0"/>
            <w:tcMar>
              <w:top w:w="0" w:type="dxa"/>
              <w:right w:w="0" w:type="dxa"/>
            </w:tcMar>
            <w:vAlign w:val="center"/>
          </w:tcPr>
          <w:p w14:paraId="3DADBD8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rPr>
            </w:pPr>
            <w:r>
              <w:rPr>
                <w:rFonts w:hint="default" w:ascii="Times New Roman" w:hAnsi="Times New Roman" w:eastAsia="宋体" w:cs="Times New Roman"/>
                <w:b/>
                <w:bCs/>
                <w:color w:val="000000"/>
                <w:kern w:val="0"/>
                <w:sz w:val="21"/>
                <w:szCs w:val="21"/>
              </w:rPr>
              <w:t>数量</w:t>
            </w:r>
          </w:p>
        </w:tc>
        <w:tc>
          <w:tcPr>
            <w:tcW w:w="1633" w:type="dxa"/>
            <w:shd w:val="clear" w:color="auto" w:fill="FFFFFF"/>
            <w:noWrap w:val="0"/>
            <w:vAlign w:val="center"/>
          </w:tcPr>
          <w:p w14:paraId="6A8B3FE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lang w:val="en-US" w:eastAsia="zh-CN"/>
              </w:rPr>
            </w:pPr>
            <w:r>
              <w:rPr>
                <w:rFonts w:hint="default" w:ascii="Times New Roman" w:hAnsi="Times New Roman" w:eastAsia="宋体" w:cs="Times New Roman"/>
                <w:b/>
                <w:bCs/>
                <w:color w:val="000000"/>
                <w:kern w:val="0"/>
                <w:sz w:val="21"/>
                <w:szCs w:val="21"/>
              </w:rPr>
              <w:t>预算</w:t>
            </w:r>
            <w:r>
              <w:rPr>
                <w:rFonts w:hint="default" w:ascii="Times New Roman" w:hAnsi="Times New Roman" w:eastAsia="宋体" w:cs="Times New Roman"/>
                <w:b/>
                <w:bCs/>
                <w:color w:val="000000"/>
                <w:kern w:val="0"/>
                <w:sz w:val="21"/>
                <w:szCs w:val="21"/>
                <w:lang w:val="en-US" w:eastAsia="zh-CN"/>
              </w:rPr>
              <w:t>金额</w:t>
            </w:r>
          </w:p>
          <w:p w14:paraId="42C6F68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1"/>
                <w:szCs w:val="21"/>
                <w:lang w:eastAsia="zh-CN"/>
              </w:rPr>
            </w:pPr>
            <w:r>
              <w:rPr>
                <w:rFonts w:hint="default" w:ascii="Times New Roman" w:hAnsi="Times New Roman" w:eastAsia="宋体" w:cs="Times New Roman"/>
                <w:b/>
                <w:bCs/>
                <w:color w:val="auto"/>
                <w:kern w:val="0"/>
                <w:sz w:val="21"/>
                <w:szCs w:val="21"/>
                <w:lang w:eastAsia="zh-CN"/>
              </w:rPr>
              <w:t>（</w:t>
            </w:r>
            <w:r>
              <w:rPr>
                <w:rFonts w:hint="default" w:ascii="Times New Roman" w:hAnsi="Times New Roman" w:eastAsia="宋体" w:cs="Times New Roman"/>
                <w:b/>
                <w:bCs/>
                <w:color w:val="auto"/>
                <w:kern w:val="0"/>
                <w:sz w:val="21"/>
                <w:szCs w:val="21"/>
                <w:lang w:val="en-US" w:eastAsia="zh-CN"/>
              </w:rPr>
              <w:t>元</w:t>
            </w:r>
            <w:r>
              <w:rPr>
                <w:rFonts w:hint="default" w:ascii="Times New Roman" w:hAnsi="Times New Roman" w:eastAsia="宋体" w:cs="Times New Roman"/>
                <w:b/>
                <w:bCs/>
                <w:color w:val="auto"/>
                <w:kern w:val="0"/>
                <w:sz w:val="21"/>
                <w:szCs w:val="21"/>
                <w:lang w:eastAsia="zh-CN"/>
              </w:rPr>
              <w:t>）</w:t>
            </w:r>
          </w:p>
        </w:tc>
      </w:tr>
      <w:tr w14:paraId="5925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760" w:type="dxa"/>
            <w:shd w:val="clear" w:color="auto" w:fill="FFFFFF"/>
            <w:noWrap w:val="0"/>
            <w:tcMar>
              <w:top w:w="0" w:type="dxa"/>
              <w:right w:w="0" w:type="dxa"/>
            </w:tcMar>
            <w:vAlign w:val="center"/>
          </w:tcPr>
          <w:p w14:paraId="33B9804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w:t>
            </w:r>
          </w:p>
        </w:tc>
        <w:tc>
          <w:tcPr>
            <w:tcW w:w="3686" w:type="dxa"/>
            <w:shd w:val="clear" w:color="auto" w:fill="FFFFFF"/>
            <w:noWrap w:val="0"/>
            <w:tcMar>
              <w:top w:w="0" w:type="dxa"/>
              <w:right w:w="0" w:type="dxa"/>
            </w:tcMar>
            <w:vAlign w:val="center"/>
          </w:tcPr>
          <w:p w14:paraId="1DB62B4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惠州市中医医院中医药特色纪检</w:t>
            </w:r>
          </w:p>
          <w:p w14:paraId="519FFD05">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文化长廊</w:t>
            </w:r>
            <w:r>
              <w:rPr>
                <w:rFonts w:hint="eastAsia" w:ascii="Times New Roman" w:hAnsi="Times New Roman" w:eastAsia="宋体" w:cs="Times New Roman"/>
                <w:color w:val="auto"/>
                <w:kern w:val="0"/>
                <w:sz w:val="21"/>
                <w:szCs w:val="21"/>
                <w:lang w:val="en-US" w:eastAsia="zh-CN"/>
              </w:rPr>
              <w:t>建设服务</w:t>
            </w:r>
          </w:p>
        </w:tc>
        <w:tc>
          <w:tcPr>
            <w:tcW w:w="1276" w:type="dxa"/>
            <w:shd w:val="clear" w:color="auto" w:fill="FFFFFF"/>
            <w:noWrap w:val="0"/>
            <w:tcMar>
              <w:top w:w="0" w:type="dxa"/>
              <w:right w:w="0" w:type="dxa"/>
            </w:tcMar>
            <w:vAlign w:val="center"/>
          </w:tcPr>
          <w:p w14:paraId="650A7D93">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项</w:t>
            </w:r>
          </w:p>
        </w:tc>
        <w:tc>
          <w:tcPr>
            <w:tcW w:w="1063" w:type="dxa"/>
            <w:shd w:val="clear" w:color="auto" w:fill="FFFFFF"/>
            <w:noWrap w:val="0"/>
            <w:tcMar>
              <w:top w:w="0" w:type="dxa"/>
              <w:right w:w="0" w:type="dxa"/>
            </w:tcMar>
            <w:vAlign w:val="center"/>
          </w:tcPr>
          <w:p w14:paraId="45FFCA60">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1</w:t>
            </w:r>
          </w:p>
        </w:tc>
        <w:tc>
          <w:tcPr>
            <w:tcW w:w="1633" w:type="dxa"/>
            <w:shd w:val="clear" w:color="auto" w:fill="FFFFFF"/>
            <w:noWrap w:val="0"/>
            <w:vAlign w:val="center"/>
          </w:tcPr>
          <w:p w14:paraId="1DCFAD7F">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kern w:val="0"/>
                <w:sz w:val="21"/>
                <w:szCs w:val="21"/>
                <w:lang w:val="en-US" w:eastAsia="zh-CN" w:bidi="ar-SA"/>
              </w:rPr>
            </w:pPr>
            <w:r>
              <w:rPr>
                <w:rFonts w:hint="default" w:ascii="Times New Roman" w:hAnsi="Times New Roman" w:eastAsia="方正仿宋_GBK" w:cs="Times New Roman"/>
                <w:color w:val="5E6B87"/>
                <w:kern w:val="0"/>
                <w:sz w:val="21"/>
                <w:szCs w:val="21"/>
                <w:lang w:val="en-US" w:eastAsia="zh-CN"/>
              </w:rPr>
              <w:t>103714.5</w:t>
            </w:r>
          </w:p>
        </w:tc>
      </w:tr>
    </w:tbl>
    <w:p w14:paraId="26B7BAC2">
      <w:pPr>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lang w:val="en-US" w:eastAsia="zh-CN"/>
        </w:rPr>
      </w:pPr>
      <w:r>
        <w:rPr>
          <w:rFonts w:hint="default" w:ascii="Times New Roman" w:hAnsi="Times New Roman" w:eastAsia="方正仿宋_GBK" w:cs="Times New Roman"/>
          <w:color w:val="000000"/>
          <w:sz w:val="24"/>
          <w:highlight w:val="none"/>
          <w:lang w:val="zh-CN" w:eastAsia="zh-CN"/>
        </w:rPr>
        <w:t>本项目不接受联合体参加，不允许响应供应商对各项目进行分包</w:t>
      </w:r>
      <w:r>
        <w:rPr>
          <w:rFonts w:hint="eastAsia" w:ascii="Times New Roman" w:hAnsi="Times New Roman" w:eastAsia="方正仿宋_GBK" w:cs="Times New Roman"/>
          <w:b w:val="0"/>
          <w:bCs w:val="0"/>
          <w:color w:val="auto"/>
          <w:kern w:val="0"/>
          <w:sz w:val="24"/>
          <w:highlight w:val="none"/>
          <w:lang w:val="en-US" w:eastAsia="zh-CN"/>
        </w:rPr>
        <w:t>或</w:t>
      </w:r>
      <w:r>
        <w:rPr>
          <w:rFonts w:hint="default" w:ascii="Times New Roman" w:hAnsi="Times New Roman" w:eastAsia="方正仿宋_GBK" w:cs="Times New Roman"/>
          <w:color w:val="000000"/>
          <w:sz w:val="24"/>
          <w:highlight w:val="none"/>
          <w:lang w:val="zh-CN" w:eastAsia="zh-CN"/>
        </w:rPr>
        <w:t>转包</w:t>
      </w:r>
      <w:r>
        <w:rPr>
          <w:rFonts w:hint="eastAsia" w:ascii="Times New Roman" w:hAnsi="Times New Roman" w:eastAsia="方正仿宋_GBK" w:cs="Times New Roman"/>
          <w:color w:val="000000"/>
          <w:sz w:val="24"/>
          <w:highlight w:val="none"/>
          <w:lang w:val="zh-CN" w:eastAsia="zh-CN"/>
        </w:rPr>
        <w:t>。</w:t>
      </w:r>
    </w:p>
    <w:p w14:paraId="472C9E25">
      <w:pPr>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方正黑体_GBK" w:cs="Times New Roman"/>
          <w:b w:val="0"/>
          <w:bCs w:val="0"/>
          <w:color w:val="000000"/>
          <w:kern w:val="2"/>
          <w:sz w:val="24"/>
          <w:szCs w:val="24"/>
          <w:lang w:val="en-US" w:eastAsia="zh-CN" w:bidi="ar-SA"/>
        </w:rPr>
      </w:pPr>
      <w:r>
        <w:rPr>
          <w:rFonts w:hint="default" w:ascii="Times New Roman" w:hAnsi="Times New Roman" w:eastAsia="方正黑体_GBK" w:cs="Times New Roman"/>
          <w:b w:val="0"/>
          <w:bCs w:val="0"/>
          <w:color w:val="000000"/>
          <w:kern w:val="2"/>
          <w:sz w:val="24"/>
          <w:szCs w:val="24"/>
          <w:lang w:val="en-US" w:eastAsia="zh-CN" w:bidi="ar-SA"/>
        </w:rPr>
        <w:t>五、技术要求与商务要求</w:t>
      </w:r>
    </w:p>
    <w:p w14:paraId="6DCE9676">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color w:val="000000"/>
          <w:sz w:val="24"/>
          <w:lang w:val="en-US" w:eastAsia="zh-CN"/>
        </w:rPr>
      </w:pPr>
      <w:r>
        <w:rPr>
          <w:rFonts w:hint="default" w:ascii="Times New Roman" w:hAnsi="Times New Roman" w:eastAsia="方正楷体_GBK" w:cs="Times New Roman"/>
          <w:color w:val="000000"/>
          <w:sz w:val="24"/>
          <w:lang w:val="en-US" w:eastAsia="zh-CN"/>
        </w:rPr>
        <w:t>（一）技术要求</w:t>
      </w:r>
    </w:p>
    <w:p w14:paraId="7722C65B">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1.服务标准</w:t>
      </w:r>
    </w:p>
    <w:p w14:paraId="21F37E3B">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（1）设计阶段：合同签订后15个工作日内完成设计定稿，设计方案需经采购人审核确认定稿后方可制作。</w:t>
      </w:r>
    </w:p>
    <w:p w14:paraId="050DAB02">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设计原则：①主题与立意契合度：立足清廉医院建设与纪检廉洁文化内核，深度融合中医药“治未病、扶正祛邪、望闻问切”廉洁喻义，合理运用中药材纹样、中医名家廉洁典故等中医药符号，版式肃穆严谨，整体立意契合医院纪检廉政教育阵地定位与中医文化底蕴。②空间布局与院区适配性：贴合医院层高、动线、采光、消防点位现状，分区合理，不遮挡消防通道、医疗疏散通道，适配医院整体装修风格，保障观展流线通畅。③视觉效果与艺术设计：整体色调庄重克制，字体合规统一、层级分明，版面排布简约精致，艺术表现贴合纪检文化严肃性，兼顾正面崇廉教化与反面警示教育。④内容编审与合规性：全部图文、案例、纪法条规素材来源权威准确，表述严谨合规，杜绝史实错误与敏感表述；动态展示板块预留更新条件，适配阵地长期展陈使用。</w:t>
      </w:r>
    </w:p>
    <w:p w14:paraId="45068769">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（3）</w:t>
      </w:r>
      <w:r>
        <w:rPr>
          <w:rFonts w:hint="default" w:ascii="Times New Roman" w:hAnsi="Times New Roman" w:eastAsia="方正仿宋_GBK" w:cs="Times New Roman"/>
          <w:color w:val="auto"/>
          <w:sz w:val="24"/>
          <w:highlight w:val="none"/>
          <w:lang w:val="en-US" w:eastAsia="zh-CN"/>
        </w:rPr>
        <w:t>医疗环境适配原则：选用的材料</w:t>
      </w:r>
      <w:r>
        <w:rPr>
          <w:rFonts w:hint="eastAsia" w:ascii="Times New Roman" w:hAnsi="Times New Roman" w:eastAsia="方正仿宋_GBK" w:cs="Times New Roman"/>
          <w:color w:val="auto"/>
          <w:sz w:val="24"/>
          <w:highlight w:val="none"/>
          <w:lang w:val="en-US" w:eastAsia="zh-CN"/>
        </w:rPr>
        <w:t>需为</w:t>
      </w:r>
      <w:r>
        <w:rPr>
          <w:rFonts w:hint="default" w:ascii="Times New Roman" w:hAnsi="Times New Roman" w:eastAsia="方正仿宋_GBK" w:cs="Times New Roman"/>
          <w:color w:val="auto"/>
          <w:sz w:val="24"/>
          <w:highlight w:val="none"/>
          <w:lang w:val="en-US" w:eastAsia="zh-CN"/>
        </w:rPr>
        <w:t>环保、耐消毒、易清洁的材料（包括但不限于PVC板、太空板、环保结皮板、亚克力、实木多层板、铝合金、金属烤漆型材、UV喷绘材料</w:t>
      </w:r>
      <w:r>
        <w:rPr>
          <w:rFonts w:hint="eastAsia" w:ascii="Times New Roman" w:hAnsi="Times New Roman" w:eastAsia="方正仿宋_GBK" w:cs="Times New Roman"/>
          <w:color w:val="auto"/>
          <w:sz w:val="24"/>
          <w:highlight w:val="none"/>
          <w:lang w:val="en-US" w:eastAsia="zh-CN"/>
        </w:rPr>
        <w:t>等</w:t>
      </w:r>
      <w:r>
        <w:rPr>
          <w:rFonts w:hint="default" w:ascii="Times New Roman" w:hAnsi="Times New Roman" w:eastAsia="方正仿宋_GBK" w:cs="Times New Roman"/>
          <w:color w:val="auto"/>
          <w:sz w:val="24"/>
          <w:highlight w:val="none"/>
          <w:lang w:val="en-US" w:eastAsia="zh-CN"/>
        </w:rPr>
        <w:t>），不得使用有害挥发物超标材质。</w:t>
      </w:r>
    </w:p>
    <w:p w14:paraId="291E9FC8">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（4）</w:t>
      </w:r>
      <w:r>
        <w:rPr>
          <w:rFonts w:hint="default" w:ascii="Times New Roman" w:hAnsi="Times New Roman" w:eastAsia="方正仿宋_GBK" w:cs="Times New Roman"/>
          <w:color w:val="auto"/>
          <w:sz w:val="24"/>
          <w:highlight w:val="none"/>
          <w:lang w:val="en-US" w:eastAsia="zh-CN"/>
        </w:rPr>
        <w:t>专业准确性原则：所有展示内容须经采购</w:t>
      </w:r>
      <w:r>
        <w:rPr>
          <w:rFonts w:hint="eastAsia" w:ascii="Times New Roman" w:hAnsi="Times New Roman" w:eastAsia="方正仿宋_GBK" w:cs="Times New Roman"/>
          <w:color w:val="auto"/>
          <w:sz w:val="24"/>
          <w:highlight w:val="none"/>
          <w:lang w:val="en-US" w:eastAsia="zh-CN"/>
        </w:rPr>
        <w:t>人</w:t>
      </w:r>
      <w:r>
        <w:rPr>
          <w:rFonts w:hint="default" w:ascii="Times New Roman" w:hAnsi="Times New Roman" w:eastAsia="方正仿宋_GBK" w:cs="Times New Roman"/>
          <w:color w:val="auto"/>
          <w:sz w:val="24"/>
          <w:highlight w:val="none"/>
          <w:lang w:val="en-US" w:eastAsia="zh-CN"/>
        </w:rPr>
        <w:t>审核确认，供应商需配合提供内容初稿供采购</w:t>
      </w:r>
      <w:r>
        <w:rPr>
          <w:rFonts w:hint="eastAsia" w:ascii="Times New Roman" w:hAnsi="Times New Roman" w:eastAsia="方正仿宋_GBK" w:cs="Times New Roman"/>
          <w:color w:val="auto"/>
          <w:sz w:val="24"/>
          <w:highlight w:val="none"/>
          <w:lang w:val="en-US" w:eastAsia="zh-CN"/>
        </w:rPr>
        <w:t>人</w:t>
      </w:r>
      <w:r>
        <w:rPr>
          <w:rFonts w:hint="default" w:ascii="Times New Roman" w:hAnsi="Times New Roman" w:eastAsia="方正仿宋_GBK" w:cs="Times New Roman"/>
          <w:color w:val="auto"/>
          <w:sz w:val="24"/>
          <w:highlight w:val="none"/>
          <w:lang w:val="en-US" w:eastAsia="zh-CN"/>
        </w:rPr>
        <w:t>校验，确保专业信息无偏差。</w:t>
      </w:r>
    </w:p>
    <w:p w14:paraId="526D80A3">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（5）</w:t>
      </w:r>
      <w:r>
        <w:rPr>
          <w:rFonts w:hint="default" w:ascii="Times New Roman" w:hAnsi="Times New Roman" w:eastAsia="方正仿宋_GBK" w:cs="Times New Roman"/>
          <w:color w:val="auto"/>
          <w:sz w:val="24"/>
          <w:highlight w:val="none"/>
          <w:lang w:val="en-US" w:eastAsia="zh-CN"/>
        </w:rPr>
        <w:t>美观协调性原则：设计的色彩、风格需与采购</w:t>
      </w:r>
      <w:r>
        <w:rPr>
          <w:rFonts w:hint="eastAsia" w:ascii="Times New Roman" w:hAnsi="Times New Roman" w:eastAsia="方正仿宋_GBK" w:cs="Times New Roman"/>
          <w:color w:val="auto"/>
          <w:sz w:val="24"/>
          <w:highlight w:val="none"/>
          <w:lang w:val="en-US" w:eastAsia="zh-CN"/>
        </w:rPr>
        <w:t>人</w:t>
      </w:r>
      <w:r>
        <w:rPr>
          <w:rFonts w:hint="default" w:ascii="Times New Roman" w:hAnsi="Times New Roman" w:eastAsia="方正仿宋_GBK" w:cs="Times New Roman"/>
          <w:color w:val="auto"/>
          <w:sz w:val="24"/>
          <w:highlight w:val="none"/>
          <w:lang w:val="en-US" w:eastAsia="zh-CN"/>
        </w:rPr>
        <w:t>现有医院环境协调统一。</w:t>
      </w:r>
    </w:p>
    <w:p w14:paraId="3786F6D8">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（6）</w:t>
      </w:r>
      <w:r>
        <w:rPr>
          <w:rFonts w:hint="default" w:ascii="Times New Roman" w:hAnsi="Times New Roman" w:eastAsia="方正仿宋_GBK" w:cs="Times New Roman"/>
          <w:color w:val="auto"/>
          <w:sz w:val="24"/>
          <w:highlight w:val="none"/>
          <w:lang w:val="en-US" w:eastAsia="zh-CN"/>
        </w:rPr>
        <w:t>工艺与安装要求：①包括但不限于基层清理、UV喷印、雕刻、磁吸可更换、防火阻燃处理等。②安装过程需做好现场保护，避开诊疗高峰时段，优先选择非诊疗时间作业，以免影响医院正常运营。③按施工图规范安装，确保安装牢固、位置精准，施工过程中及时清理垃圾。</w:t>
      </w:r>
    </w:p>
    <w:p w14:paraId="77156740">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2.服务内容</w:t>
      </w:r>
    </w:p>
    <w:tbl>
      <w:tblPr>
        <w:tblStyle w:val="28"/>
        <w:tblW w:w="93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1080"/>
        <w:gridCol w:w="2355"/>
        <w:gridCol w:w="1008"/>
        <w:gridCol w:w="660"/>
        <w:gridCol w:w="595"/>
        <w:gridCol w:w="2182"/>
        <w:gridCol w:w="844"/>
      </w:tblGrid>
      <w:tr w14:paraId="278F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7" w:type="dxa"/>
            <w:noWrap w:val="0"/>
            <w:vAlign w:val="center"/>
          </w:tcPr>
          <w:p w14:paraId="00695F50">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序号</w:t>
            </w:r>
          </w:p>
        </w:tc>
        <w:tc>
          <w:tcPr>
            <w:tcW w:w="1080" w:type="dxa"/>
            <w:noWrap w:val="0"/>
            <w:vAlign w:val="center"/>
          </w:tcPr>
          <w:p w14:paraId="5FED8BF3">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内容板块</w:t>
            </w:r>
          </w:p>
        </w:tc>
        <w:tc>
          <w:tcPr>
            <w:tcW w:w="2355" w:type="dxa"/>
            <w:noWrap w:val="0"/>
            <w:vAlign w:val="center"/>
          </w:tcPr>
          <w:p w14:paraId="5215C98C">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材质及工艺</w:t>
            </w:r>
          </w:p>
        </w:tc>
        <w:tc>
          <w:tcPr>
            <w:tcW w:w="1008" w:type="dxa"/>
            <w:noWrap w:val="0"/>
            <w:vAlign w:val="center"/>
          </w:tcPr>
          <w:p w14:paraId="1F931309">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场地</w:t>
            </w:r>
          </w:p>
          <w:p w14:paraId="7FA9E8E2">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尺寸</w:t>
            </w:r>
          </w:p>
        </w:tc>
        <w:tc>
          <w:tcPr>
            <w:tcW w:w="660" w:type="dxa"/>
            <w:noWrap w:val="0"/>
            <w:vAlign w:val="center"/>
          </w:tcPr>
          <w:p w14:paraId="2EC20650">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单</w:t>
            </w:r>
          </w:p>
          <w:p w14:paraId="4BE6B3F5">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位</w:t>
            </w:r>
          </w:p>
        </w:tc>
        <w:tc>
          <w:tcPr>
            <w:tcW w:w="595" w:type="dxa"/>
            <w:noWrap w:val="0"/>
            <w:vAlign w:val="center"/>
          </w:tcPr>
          <w:p w14:paraId="5BF6FB83">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数量</w:t>
            </w:r>
          </w:p>
        </w:tc>
        <w:tc>
          <w:tcPr>
            <w:tcW w:w="2182" w:type="dxa"/>
            <w:noWrap w:val="0"/>
            <w:vAlign w:val="center"/>
          </w:tcPr>
          <w:p w14:paraId="40B58806">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设计要求</w:t>
            </w:r>
          </w:p>
        </w:tc>
        <w:tc>
          <w:tcPr>
            <w:tcW w:w="844" w:type="dxa"/>
            <w:noWrap w:val="0"/>
            <w:vAlign w:val="center"/>
          </w:tcPr>
          <w:p w14:paraId="7E2A8E16">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highlight w:val="none"/>
                <w:lang w:val="en-US" w:eastAsia="zh-CN" w:bidi="ar"/>
              </w:rPr>
            </w:pPr>
            <w:r>
              <w:rPr>
                <w:rFonts w:hint="default" w:ascii="Times New Roman" w:hAnsi="Times New Roman" w:eastAsia="方正仿宋_GBK" w:cs="Times New Roman"/>
                <w:b/>
                <w:bCs/>
                <w:color w:val="000000"/>
                <w:kern w:val="0"/>
                <w:sz w:val="22"/>
                <w:szCs w:val="22"/>
                <w:highlight w:val="none"/>
                <w:lang w:val="en-US" w:eastAsia="zh-CN" w:bidi="ar"/>
              </w:rPr>
              <w:t>地点</w:t>
            </w:r>
          </w:p>
        </w:tc>
      </w:tr>
      <w:tr w14:paraId="02BD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noWrap w:val="0"/>
            <w:vAlign w:val="center"/>
          </w:tcPr>
          <w:p w14:paraId="2BDC446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1080" w:type="dxa"/>
            <w:noWrap w:val="0"/>
            <w:vAlign w:val="center"/>
          </w:tcPr>
          <w:p w14:paraId="4858883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开篇前言展示墙</w:t>
            </w:r>
          </w:p>
        </w:tc>
        <w:tc>
          <w:tcPr>
            <w:tcW w:w="2355" w:type="dxa"/>
            <w:noWrap w:val="0"/>
            <w:vAlign w:val="center"/>
          </w:tcPr>
          <w:p w14:paraId="7B5A9CA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18mm环保多层板基层，红色哑光烤漆为主背景，深灰金属漆分区点缀，主标题采用红色哑光烤漆金属字，内容区采用亚克力UV图文</w:t>
            </w:r>
          </w:p>
        </w:tc>
        <w:tc>
          <w:tcPr>
            <w:tcW w:w="1008" w:type="dxa"/>
            <w:noWrap w:val="0"/>
            <w:vAlign w:val="center"/>
          </w:tcPr>
          <w:p w14:paraId="2CA4188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4.8m×2.4m</w:t>
            </w:r>
          </w:p>
        </w:tc>
        <w:tc>
          <w:tcPr>
            <w:tcW w:w="660" w:type="dxa"/>
            <w:noWrap w:val="0"/>
            <w:vAlign w:val="center"/>
          </w:tcPr>
          <w:p w14:paraId="0AE3E81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314AEBC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7021150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开宗明义，阐释长廊建设背景、目的及廉洁文化与中医药文化的融合立意，融合展示习近平总书记关于全面从严治党的重要论述，整体庄重简洁</w:t>
            </w:r>
          </w:p>
        </w:tc>
        <w:tc>
          <w:tcPr>
            <w:tcW w:w="844" w:type="dxa"/>
            <w:noWrap w:val="0"/>
            <w:vAlign w:val="center"/>
          </w:tcPr>
          <w:p w14:paraId="44D91B9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3983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597" w:type="dxa"/>
            <w:noWrap w:val="0"/>
            <w:vAlign w:val="center"/>
          </w:tcPr>
          <w:p w14:paraId="4DED5DC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2</w:t>
            </w:r>
          </w:p>
        </w:tc>
        <w:tc>
          <w:tcPr>
            <w:tcW w:w="1080" w:type="dxa"/>
            <w:noWrap w:val="0"/>
            <w:vAlign w:val="center"/>
          </w:tcPr>
          <w:p w14:paraId="3FB5680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医院纪委组织架构、权责；中医望闻问切诊喻廉</w:t>
            </w:r>
          </w:p>
        </w:tc>
        <w:tc>
          <w:tcPr>
            <w:tcW w:w="2355" w:type="dxa"/>
            <w:noWrap w:val="0"/>
            <w:vAlign w:val="center"/>
          </w:tcPr>
          <w:p w14:paraId="3B45EBA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环保高密度板基层，红色哑光烤漆主背景，木纹饰面+金属漆分区，架构关系用金属线条表达，望闻问切作异形造型板块，亚克力UV内容展示</w:t>
            </w:r>
          </w:p>
        </w:tc>
        <w:tc>
          <w:tcPr>
            <w:tcW w:w="1008" w:type="dxa"/>
            <w:noWrap w:val="0"/>
            <w:vAlign w:val="center"/>
          </w:tcPr>
          <w:p w14:paraId="504D998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24m×1.9m</w:t>
            </w:r>
          </w:p>
        </w:tc>
        <w:tc>
          <w:tcPr>
            <w:tcW w:w="660" w:type="dxa"/>
            <w:noWrap w:val="0"/>
            <w:vAlign w:val="center"/>
          </w:tcPr>
          <w:p w14:paraId="42B6440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74A0EBF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55B39FD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清晰展示医院纪委组织架构与岗位职责，融合中医望、闻、问、切四诊文化喻廉理念，将中医诊疗思维类比纪检监督工作，把中医药文化内涵与廉洁监督有机结合，凸显医院中医药特色廉洁文化建设</w:t>
            </w:r>
          </w:p>
        </w:tc>
        <w:tc>
          <w:tcPr>
            <w:tcW w:w="844" w:type="dxa"/>
            <w:noWrap w:val="0"/>
            <w:vAlign w:val="center"/>
          </w:tcPr>
          <w:p w14:paraId="7264132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754B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597" w:type="dxa"/>
            <w:noWrap w:val="0"/>
            <w:vAlign w:val="center"/>
          </w:tcPr>
          <w:p w14:paraId="0B3098D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w:t>
            </w:r>
          </w:p>
        </w:tc>
        <w:tc>
          <w:tcPr>
            <w:tcW w:w="1080" w:type="dxa"/>
            <w:noWrap w:val="0"/>
            <w:vAlign w:val="center"/>
          </w:tcPr>
          <w:p w14:paraId="7F3403E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日常工作板块一：凝心铸魂</w:t>
            </w:r>
          </w:p>
        </w:tc>
        <w:tc>
          <w:tcPr>
            <w:tcW w:w="2355" w:type="dxa"/>
            <w:noWrap w:val="0"/>
            <w:vAlign w:val="center"/>
          </w:tcPr>
          <w:p w14:paraId="135BF01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环保高密度板基层，红色哑光烤漆主背景，黄色哑光烤漆重点线条，金属包边，标题为亚克力立体字，内容为高清亚克力UV展板</w:t>
            </w:r>
          </w:p>
        </w:tc>
        <w:tc>
          <w:tcPr>
            <w:tcW w:w="1008" w:type="dxa"/>
            <w:noWrap w:val="0"/>
            <w:vAlign w:val="center"/>
          </w:tcPr>
          <w:p w14:paraId="1F58803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6.4m×1.9m</w:t>
            </w:r>
          </w:p>
        </w:tc>
        <w:tc>
          <w:tcPr>
            <w:tcW w:w="660" w:type="dxa"/>
            <w:noWrap w:val="0"/>
            <w:vAlign w:val="center"/>
          </w:tcPr>
          <w:p w14:paraId="60152D8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7157CB0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1E0CD88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聚焦思想建设、理论学习、党性教育，开展党纪学习教育，夯实党员干部思想根基</w:t>
            </w:r>
          </w:p>
        </w:tc>
        <w:tc>
          <w:tcPr>
            <w:tcW w:w="844" w:type="dxa"/>
            <w:noWrap w:val="0"/>
            <w:vAlign w:val="center"/>
          </w:tcPr>
          <w:p w14:paraId="2555B28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3D10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trPr>
        <w:tc>
          <w:tcPr>
            <w:tcW w:w="597" w:type="dxa"/>
            <w:noWrap w:val="0"/>
            <w:vAlign w:val="center"/>
          </w:tcPr>
          <w:p w14:paraId="626431B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4</w:t>
            </w:r>
          </w:p>
        </w:tc>
        <w:tc>
          <w:tcPr>
            <w:tcW w:w="1080" w:type="dxa"/>
            <w:noWrap w:val="0"/>
            <w:vAlign w:val="center"/>
          </w:tcPr>
          <w:p w14:paraId="7D64C01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日常工作板块二：担当作为</w:t>
            </w:r>
          </w:p>
        </w:tc>
        <w:tc>
          <w:tcPr>
            <w:tcW w:w="2355" w:type="dxa"/>
            <w:noWrap w:val="0"/>
            <w:vAlign w:val="center"/>
          </w:tcPr>
          <w:p w14:paraId="09852B6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环保高密度板基层，红色哑光烤漆主背景，黄色哑光烤漆重点线条，金属包边，标题为亚克力立体字，内容为高清亚克力UV展板</w:t>
            </w:r>
          </w:p>
        </w:tc>
        <w:tc>
          <w:tcPr>
            <w:tcW w:w="1008" w:type="dxa"/>
            <w:noWrap w:val="0"/>
            <w:vAlign w:val="center"/>
          </w:tcPr>
          <w:p w14:paraId="3FA2FC8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7m×1.9m</w:t>
            </w:r>
          </w:p>
        </w:tc>
        <w:tc>
          <w:tcPr>
            <w:tcW w:w="660" w:type="dxa"/>
            <w:noWrap w:val="0"/>
            <w:vAlign w:val="center"/>
          </w:tcPr>
          <w:p w14:paraId="724C8DC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03F3497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02BAFD8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聚焦履职尽责、监督落实、干事创业，压紧压实监督责任，推动各项工作落地见效</w:t>
            </w:r>
          </w:p>
        </w:tc>
        <w:tc>
          <w:tcPr>
            <w:tcW w:w="844" w:type="dxa"/>
            <w:noWrap w:val="0"/>
            <w:vAlign w:val="center"/>
          </w:tcPr>
          <w:p w14:paraId="6196034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512C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trPr>
        <w:tc>
          <w:tcPr>
            <w:tcW w:w="597" w:type="dxa"/>
            <w:noWrap w:val="0"/>
            <w:vAlign w:val="center"/>
          </w:tcPr>
          <w:p w14:paraId="4D7FB7F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5</w:t>
            </w:r>
          </w:p>
        </w:tc>
        <w:tc>
          <w:tcPr>
            <w:tcW w:w="1080" w:type="dxa"/>
            <w:noWrap w:val="0"/>
            <w:vAlign w:val="center"/>
          </w:tcPr>
          <w:p w14:paraId="7F51E70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日常工作板块三：廉洁自律</w:t>
            </w:r>
          </w:p>
        </w:tc>
        <w:tc>
          <w:tcPr>
            <w:tcW w:w="2355" w:type="dxa"/>
            <w:noWrap w:val="0"/>
            <w:vAlign w:val="center"/>
          </w:tcPr>
          <w:p w14:paraId="445C6F4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环保高密度板基层，红色哑光烤漆主背景，黄色哑光烤漆重点线条，金属包边，标题为亚克力立体字，内容为高清亚克力UV展板</w:t>
            </w:r>
          </w:p>
        </w:tc>
        <w:tc>
          <w:tcPr>
            <w:tcW w:w="1008" w:type="dxa"/>
            <w:noWrap w:val="0"/>
            <w:vAlign w:val="center"/>
          </w:tcPr>
          <w:p w14:paraId="13C3572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5.6m×1.9m</w:t>
            </w:r>
          </w:p>
        </w:tc>
        <w:tc>
          <w:tcPr>
            <w:tcW w:w="660" w:type="dxa"/>
            <w:noWrap w:val="0"/>
            <w:vAlign w:val="center"/>
          </w:tcPr>
          <w:p w14:paraId="147081A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6CE5D26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299E122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聚焦纪律规矩、医德修养、拒腐防变，引导干部职工严守底线，涵养清廉医德医风</w:t>
            </w:r>
          </w:p>
        </w:tc>
        <w:tc>
          <w:tcPr>
            <w:tcW w:w="844" w:type="dxa"/>
            <w:noWrap w:val="0"/>
            <w:vAlign w:val="center"/>
          </w:tcPr>
          <w:p w14:paraId="07C85F8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21D8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2" w:hRule="atLeast"/>
        </w:trPr>
        <w:tc>
          <w:tcPr>
            <w:tcW w:w="597" w:type="dxa"/>
            <w:noWrap w:val="0"/>
            <w:vAlign w:val="center"/>
          </w:tcPr>
          <w:p w14:paraId="5AF8C85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6</w:t>
            </w:r>
          </w:p>
        </w:tc>
        <w:tc>
          <w:tcPr>
            <w:tcW w:w="1080" w:type="dxa"/>
            <w:noWrap w:val="0"/>
            <w:vAlign w:val="center"/>
          </w:tcPr>
          <w:p w14:paraId="4ADAF0B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日常工作板块四：严管厚爱</w:t>
            </w:r>
          </w:p>
        </w:tc>
        <w:tc>
          <w:tcPr>
            <w:tcW w:w="2355" w:type="dxa"/>
            <w:noWrap w:val="0"/>
            <w:vAlign w:val="center"/>
          </w:tcPr>
          <w:p w14:paraId="74B6A82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环保高密度板基层，红色哑光烤漆主背景，黄色哑光烤漆重点线条，金属包边，标题为亚克力立体字，内容为高清亚克力UV展板</w:t>
            </w:r>
          </w:p>
        </w:tc>
        <w:tc>
          <w:tcPr>
            <w:tcW w:w="1008" w:type="dxa"/>
            <w:noWrap w:val="0"/>
            <w:vAlign w:val="center"/>
          </w:tcPr>
          <w:p w14:paraId="50F9135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5.6m×1.9m</w:t>
            </w:r>
          </w:p>
        </w:tc>
        <w:tc>
          <w:tcPr>
            <w:tcW w:w="660" w:type="dxa"/>
            <w:noWrap w:val="0"/>
            <w:vAlign w:val="center"/>
          </w:tcPr>
          <w:p w14:paraId="77A4B2D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4CFCA07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76D2803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聚焦日常监督、谈心谈话、抓早抓小，坚持严管和厚爱相结合，做实常态化教育提醒</w:t>
            </w:r>
          </w:p>
        </w:tc>
        <w:tc>
          <w:tcPr>
            <w:tcW w:w="844" w:type="dxa"/>
            <w:noWrap w:val="0"/>
            <w:vAlign w:val="center"/>
          </w:tcPr>
          <w:p w14:paraId="3EBA5F1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21AF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597" w:type="dxa"/>
            <w:noWrap w:val="0"/>
            <w:vAlign w:val="center"/>
          </w:tcPr>
          <w:p w14:paraId="3B8FD5F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7</w:t>
            </w:r>
          </w:p>
        </w:tc>
        <w:tc>
          <w:tcPr>
            <w:tcW w:w="1080" w:type="dxa"/>
            <w:noWrap w:val="0"/>
            <w:vAlign w:val="center"/>
          </w:tcPr>
          <w:p w14:paraId="450CF5B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廉字墙</w:t>
            </w:r>
          </w:p>
        </w:tc>
        <w:tc>
          <w:tcPr>
            <w:tcW w:w="2355" w:type="dxa"/>
            <w:noWrap w:val="0"/>
            <w:vAlign w:val="center"/>
          </w:tcPr>
          <w:p w14:paraId="2B051DF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环保高密度板基层，红色哑光烤漆主背景，中央“廉”字采用烤漆立体字</w:t>
            </w:r>
          </w:p>
        </w:tc>
        <w:tc>
          <w:tcPr>
            <w:tcW w:w="1008" w:type="dxa"/>
            <w:noWrap w:val="0"/>
            <w:vAlign w:val="center"/>
          </w:tcPr>
          <w:p w14:paraId="10D1CC4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4m×2.4m</w:t>
            </w:r>
          </w:p>
        </w:tc>
        <w:tc>
          <w:tcPr>
            <w:tcW w:w="660" w:type="dxa"/>
            <w:noWrap w:val="0"/>
            <w:vAlign w:val="center"/>
          </w:tcPr>
          <w:p w14:paraId="14CD138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7C5A182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6478F4B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以“廉”字为核心造型，突出廉洁文化氛围，庄重大气、视觉冲击力强</w:t>
            </w:r>
          </w:p>
        </w:tc>
        <w:tc>
          <w:tcPr>
            <w:tcW w:w="844" w:type="dxa"/>
            <w:noWrap w:val="0"/>
            <w:vAlign w:val="center"/>
          </w:tcPr>
          <w:p w14:paraId="2E22F6B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5408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noWrap w:val="0"/>
            <w:vAlign w:val="center"/>
          </w:tcPr>
          <w:p w14:paraId="6866761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8</w:t>
            </w:r>
          </w:p>
        </w:tc>
        <w:tc>
          <w:tcPr>
            <w:tcW w:w="1080" w:type="dxa"/>
            <w:noWrap w:val="0"/>
            <w:vAlign w:val="center"/>
          </w:tcPr>
          <w:p w14:paraId="645C4DA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九项准则</w:t>
            </w:r>
          </w:p>
        </w:tc>
        <w:tc>
          <w:tcPr>
            <w:tcW w:w="2355" w:type="dxa"/>
            <w:noWrap w:val="0"/>
            <w:vAlign w:val="center"/>
          </w:tcPr>
          <w:p w14:paraId="499E3E8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环保高密度板基层，红色哑光烤漆主背景，深灰金属漆边框，准则内容亚克力UV，重点标题红色烤漆立体字</w:t>
            </w:r>
          </w:p>
        </w:tc>
        <w:tc>
          <w:tcPr>
            <w:tcW w:w="1008" w:type="dxa"/>
            <w:noWrap w:val="0"/>
            <w:vAlign w:val="center"/>
          </w:tcPr>
          <w:p w14:paraId="1CD5AD0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1.6m×1.9m</w:t>
            </w:r>
          </w:p>
        </w:tc>
        <w:tc>
          <w:tcPr>
            <w:tcW w:w="660" w:type="dxa"/>
            <w:noWrap w:val="0"/>
            <w:vAlign w:val="center"/>
          </w:tcPr>
          <w:p w14:paraId="028AE45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1D6DCD6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6393542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展示医疗机构工作人员廉洁从业九项准则等内容，文字规范清晰，便于干部职工对照学习</w:t>
            </w:r>
          </w:p>
        </w:tc>
        <w:tc>
          <w:tcPr>
            <w:tcW w:w="844" w:type="dxa"/>
            <w:noWrap w:val="0"/>
            <w:vAlign w:val="center"/>
          </w:tcPr>
          <w:p w14:paraId="5E0ADAE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2959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noWrap w:val="0"/>
            <w:vAlign w:val="center"/>
          </w:tcPr>
          <w:p w14:paraId="52685FE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9</w:t>
            </w:r>
          </w:p>
        </w:tc>
        <w:tc>
          <w:tcPr>
            <w:tcW w:w="1080" w:type="dxa"/>
            <w:noWrap w:val="0"/>
            <w:vAlign w:val="center"/>
          </w:tcPr>
          <w:p w14:paraId="116FAB7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中药喻廉板块一</w:t>
            </w:r>
          </w:p>
        </w:tc>
        <w:tc>
          <w:tcPr>
            <w:tcW w:w="2355" w:type="dxa"/>
            <w:noWrap w:val="0"/>
            <w:vAlign w:val="center"/>
          </w:tcPr>
          <w:p w14:paraId="4632FA6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环保高密度板基层，红色哑光烤漆主背景，浅木纹、深灰分区点缀，标题红色哑光烤漆字，图文高清亚克力UV，局部金属线条分隔</w:t>
            </w:r>
          </w:p>
        </w:tc>
        <w:tc>
          <w:tcPr>
            <w:tcW w:w="1008" w:type="dxa"/>
            <w:noWrap w:val="0"/>
            <w:vAlign w:val="center"/>
          </w:tcPr>
          <w:p w14:paraId="40E6F40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2.4m×1.9m</w:t>
            </w:r>
          </w:p>
        </w:tc>
        <w:tc>
          <w:tcPr>
            <w:tcW w:w="660" w:type="dxa"/>
            <w:noWrap w:val="0"/>
            <w:vAlign w:val="center"/>
          </w:tcPr>
          <w:p w14:paraId="79A853E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7FCFB5E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6DEFEB2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以药喻廉，将中医药文化与廉洁理念相融合，展示具体喻廉内容</w:t>
            </w:r>
          </w:p>
        </w:tc>
        <w:tc>
          <w:tcPr>
            <w:tcW w:w="844" w:type="dxa"/>
            <w:noWrap w:val="0"/>
            <w:vAlign w:val="center"/>
          </w:tcPr>
          <w:p w14:paraId="747828F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073F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trPr>
        <w:tc>
          <w:tcPr>
            <w:tcW w:w="597" w:type="dxa"/>
            <w:noWrap w:val="0"/>
            <w:vAlign w:val="center"/>
          </w:tcPr>
          <w:p w14:paraId="21F4F3D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10</w:t>
            </w:r>
          </w:p>
        </w:tc>
        <w:tc>
          <w:tcPr>
            <w:tcW w:w="1080" w:type="dxa"/>
            <w:noWrap w:val="0"/>
            <w:vAlign w:val="center"/>
          </w:tcPr>
          <w:p w14:paraId="008368C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中药喻廉板块二</w:t>
            </w:r>
          </w:p>
        </w:tc>
        <w:tc>
          <w:tcPr>
            <w:tcW w:w="2355" w:type="dxa"/>
            <w:noWrap w:val="0"/>
            <w:vAlign w:val="center"/>
          </w:tcPr>
          <w:p w14:paraId="2EF3AED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环保高密度板基层，红色哑光烤漆主背景，浅木纹、深灰分区点缀，标题红色哑光烤漆字，图文高清亚克力UV，局部金属线条分隔</w:t>
            </w:r>
          </w:p>
        </w:tc>
        <w:tc>
          <w:tcPr>
            <w:tcW w:w="1008" w:type="dxa"/>
            <w:noWrap w:val="0"/>
            <w:vAlign w:val="center"/>
          </w:tcPr>
          <w:p w14:paraId="201A7EE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4m×1.9m</w:t>
            </w:r>
          </w:p>
        </w:tc>
        <w:tc>
          <w:tcPr>
            <w:tcW w:w="660" w:type="dxa"/>
            <w:noWrap w:val="0"/>
            <w:vAlign w:val="center"/>
          </w:tcPr>
          <w:p w14:paraId="3B42871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77086ED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7350B74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延续中药喻廉主题，进一步展示中医药文化与廉洁文化融合内容</w:t>
            </w:r>
          </w:p>
        </w:tc>
        <w:tc>
          <w:tcPr>
            <w:tcW w:w="844" w:type="dxa"/>
            <w:noWrap w:val="0"/>
            <w:vAlign w:val="center"/>
          </w:tcPr>
          <w:p w14:paraId="7AAC344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0E44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597" w:type="dxa"/>
            <w:noWrap w:val="0"/>
            <w:vAlign w:val="center"/>
          </w:tcPr>
          <w:p w14:paraId="64B1A64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11</w:t>
            </w:r>
          </w:p>
        </w:tc>
        <w:tc>
          <w:tcPr>
            <w:tcW w:w="1080" w:type="dxa"/>
            <w:noWrap w:val="0"/>
            <w:vAlign w:val="center"/>
          </w:tcPr>
          <w:p w14:paraId="4010842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展望未来</w:t>
            </w:r>
          </w:p>
        </w:tc>
        <w:tc>
          <w:tcPr>
            <w:tcW w:w="2355" w:type="dxa"/>
            <w:noWrap w:val="0"/>
            <w:vAlign w:val="center"/>
          </w:tcPr>
          <w:p w14:paraId="45ED5D7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18mm 环保多层板基层，红色哑光烤漆主背景，局部区域采用红色绒布做造型点缀，标题为亚克力立体字，内容亚克力UV</w:t>
            </w:r>
          </w:p>
        </w:tc>
        <w:tc>
          <w:tcPr>
            <w:tcW w:w="1008" w:type="dxa"/>
            <w:noWrap w:val="0"/>
            <w:vAlign w:val="center"/>
          </w:tcPr>
          <w:p w14:paraId="4779EB47">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2.4m×1.9m</w:t>
            </w:r>
          </w:p>
        </w:tc>
        <w:tc>
          <w:tcPr>
            <w:tcW w:w="660" w:type="dxa"/>
            <w:noWrap w:val="0"/>
            <w:vAlign w:val="center"/>
          </w:tcPr>
          <w:p w14:paraId="265E9BB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08CE9B2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0226A40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展望医院清廉医院建设未来愿景，凝聚奋进力量，升华长廊主题</w:t>
            </w:r>
          </w:p>
        </w:tc>
        <w:tc>
          <w:tcPr>
            <w:tcW w:w="844" w:type="dxa"/>
            <w:noWrap w:val="0"/>
            <w:vAlign w:val="center"/>
          </w:tcPr>
          <w:p w14:paraId="273B5BD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3690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597" w:type="dxa"/>
            <w:noWrap w:val="0"/>
            <w:vAlign w:val="center"/>
          </w:tcPr>
          <w:p w14:paraId="19712AD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12</w:t>
            </w:r>
          </w:p>
        </w:tc>
        <w:tc>
          <w:tcPr>
            <w:tcW w:w="1080" w:type="dxa"/>
            <w:noWrap w:val="0"/>
            <w:vAlign w:val="center"/>
          </w:tcPr>
          <w:p w14:paraId="17A5B70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廉洁文化作品展示墙</w:t>
            </w:r>
          </w:p>
        </w:tc>
        <w:tc>
          <w:tcPr>
            <w:tcW w:w="2355" w:type="dxa"/>
            <w:noWrap w:val="0"/>
            <w:vAlign w:val="center"/>
          </w:tcPr>
          <w:p w14:paraId="4B12BAC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环保板材基层，红色哑光烤漆主背景，深灰金属漆边框，展示位亚克力UV画面或可更换展板结构</w:t>
            </w:r>
          </w:p>
        </w:tc>
        <w:tc>
          <w:tcPr>
            <w:tcW w:w="1008" w:type="dxa"/>
            <w:noWrap w:val="0"/>
            <w:vAlign w:val="center"/>
          </w:tcPr>
          <w:p w14:paraId="6F3C103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2.4m×2.4m</w:t>
            </w:r>
          </w:p>
        </w:tc>
        <w:tc>
          <w:tcPr>
            <w:tcW w:w="660" w:type="dxa"/>
            <w:noWrap w:val="0"/>
            <w:vAlign w:val="center"/>
          </w:tcPr>
          <w:p w14:paraId="40585A1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项</w:t>
            </w:r>
          </w:p>
        </w:tc>
        <w:tc>
          <w:tcPr>
            <w:tcW w:w="595" w:type="dxa"/>
            <w:noWrap w:val="0"/>
            <w:vAlign w:val="center"/>
          </w:tcPr>
          <w:p w14:paraId="41722BA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1</w:t>
            </w:r>
          </w:p>
        </w:tc>
        <w:tc>
          <w:tcPr>
            <w:tcW w:w="2182" w:type="dxa"/>
            <w:noWrap w:val="0"/>
            <w:vAlign w:val="center"/>
          </w:tcPr>
          <w:p w14:paraId="20BDF6C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展示职工廉洁文化作品，增强参与感与认同感，可更换结构便于作品动态更新替换</w:t>
            </w:r>
          </w:p>
        </w:tc>
        <w:tc>
          <w:tcPr>
            <w:tcW w:w="844" w:type="dxa"/>
            <w:noWrap w:val="0"/>
            <w:vAlign w:val="center"/>
          </w:tcPr>
          <w:p w14:paraId="5AB462D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highlight w:val="none"/>
                <w:lang w:val="en-US" w:eastAsia="zh-CN" w:bidi="ar"/>
              </w:rPr>
            </w:pPr>
            <w:r>
              <w:rPr>
                <w:rFonts w:hint="default" w:ascii="Times New Roman" w:hAnsi="Times New Roman" w:eastAsia="方正仿宋_GBK" w:cs="Times New Roman"/>
                <w:color w:val="000000"/>
                <w:kern w:val="0"/>
                <w:sz w:val="20"/>
                <w:szCs w:val="20"/>
                <w:highlight w:val="none"/>
                <w:lang w:val="en-US" w:eastAsia="zh-CN" w:bidi="ar"/>
              </w:rPr>
              <w:t>3号楼4楼</w:t>
            </w:r>
          </w:p>
        </w:tc>
      </w:tr>
      <w:tr w14:paraId="0CBE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1" w:type="dxa"/>
            <w:gridSpan w:val="8"/>
            <w:noWrap w:val="0"/>
            <w:vAlign w:val="center"/>
          </w:tcPr>
          <w:p w14:paraId="3334F82C">
            <w:pPr>
              <w:keepNext w:val="0"/>
              <w:keepLines w:val="0"/>
              <w:pageBreakBefore w:val="0"/>
              <w:suppressLineNumbers w:val="0"/>
              <w:kinsoku/>
              <w:wordWrap/>
              <w:overflowPunct/>
              <w:topLinePunct w:val="0"/>
              <w:bidi w:val="0"/>
              <w:adjustRightInd/>
              <w:snapToGrid/>
              <w:spacing w:before="0" w:beforeAutospacing="0" w:after="0" w:afterAutospacing="0" w:line="460" w:lineRule="exact"/>
              <w:ind w:left="0" w:right="0"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注：</w:t>
            </w:r>
            <w:r>
              <w:rPr>
                <w:rFonts w:hint="eastAsia" w:ascii="Times New Roman" w:hAnsi="Times New Roman" w:eastAsia="方正仿宋_GBK" w:cs="Times New Roman"/>
                <w:b/>
                <w:bCs/>
                <w:color w:val="FF0000"/>
                <w:kern w:val="0"/>
                <w:sz w:val="21"/>
                <w:szCs w:val="21"/>
                <w:highlight w:val="none"/>
                <w:lang w:val="en-US" w:eastAsia="zh-CN" w:bidi="ar"/>
              </w:rPr>
              <w:t>材质工艺仅供参考，如有更优方案，可进一步优化调整；尺寸仅供参考，如有需要，可自行前往实地踏勘测量。设计要求</w:t>
            </w:r>
            <w:r>
              <w:rPr>
                <w:rFonts w:hint="eastAsia" w:eastAsia="方正仿宋_GBK" w:cs="Times New Roman"/>
                <w:b/>
                <w:bCs/>
                <w:color w:val="FF0000"/>
                <w:kern w:val="0"/>
                <w:sz w:val="21"/>
                <w:szCs w:val="21"/>
                <w:highlight w:val="none"/>
                <w:lang w:val="en-US" w:eastAsia="zh-CN" w:bidi="ar"/>
              </w:rPr>
              <w:t>内容</w:t>
            </w:r>
            <w:r>
              <w:rPr>
                <w:rFonts w:hint="eastAsia" w:ascii="Times New Roman" w:hAnsi="Times New Roman" w:eastAsia="方正仿宋_GBK" w:cs="Times New Roman"/>
                <w:b/>
                <w:bCs/>
                <w:color w:val="FF0000"/>
                <w:kern w:val="0"/>
                <w:sz w:val="21"/>
                <w:szCs w:val="21"/>
                <w:highlight w:val="none"/>
                <w:lang w:val="en-US" w:eastAsia="zh-CN" w:bidi="ar"/>
              </w:rPr>
              <w:t>仅供参考，可根据实际情况进行调整。</w:t>
            </w:r>
          </w:p>
        </w:tc>
      </w:tr>
    </w:tbl>
    <w:p w14:paraId="304ABDE6">
      <w:pPr>
        <w:pageBreakBefore w:val="0"/>
        <w:kinsoku/>
        <w:wordWrap/>
        <w:overflowPunct/>
        <w:topLinePunct w:val="0"/>
        <w:bidi w:val="0"/>
        <w:adjustRightInd/>
        <w:snapToGrid/>
        <w:spacing w:line="460" w:lineRule="exact"/>
        <w:ind w:firstLine="0"/>
        <w:textAlignment w:val="auto"/>
        <w:rPr>
          <w:rFonts w:hint="eastAsia" w:ascii="Times New Roman" w:hAnsi="Times New Roman" w:eastAsia="方正仿宋_GBK" w:cs="Times New Roman"/>
          <w:color w:val="auto"/>
          <w:sz w:val="24"/>
          <w:highlight w:val="none"/>
          <w:lang w:val="en-US" w:eastAsia="zh-CN"/>
        </w:rPr>
      </w:pPr>
    </w:p>
    <w:p w14:paraId="1F0DB13E">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3.</w:t>
      </w:r>
      <w:r>
        <w:rPr>
          <w:rFonts w:hint="eastAsia" w:ascii="Times New Roman" w:hAnsi="Times New Roman" w:eastAsia="方正仿宋_GBK" w:cs="Times New Roman"/>
          <w:color w:val="auto"/>
          <w:sz w:val="24"/>
          <w:highlight w:val="none"/>
          <w:lang w:val="en-US" w:eastAsia="zh"/>
        </w:rPr>
        <w:t>样品</w:t>
      </w:r>
      <w:r>
        <w:rPr>
          <w:rFonts w:hint="eastAsia" w:ascii="Times New Roman" w:hAnsi="Times New Roman" w:eastAsia="方正仿宋_GBK" w:cs="Times New Roman"/>
          <w:color w:val="auto"/>
          <w:sz w:val="24"/>
          <w:highlight w:val="none"/>
          <w:lang w:val="en-US" w:eastAsia="zh-CN"/>
        </w:rPr>
        <w:t>要求：符合下表材质要求，材料质量精良、边缘精细、材质环保，完全满足采购需求艺术装置制作效果及质量。</w:t>
      </w:r>
    </w:p>
    <w:p w14:paraId="50C66FC4">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color w:val="auto"/>
          <w:sz w:val="24"/>
          <w:highlight w:val="none"/>
          <w:lang w:val="en-US" w:eastAsia="zh-CN"/>
        </w:rPr>
      </w:pP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1684"/>
        <w:gridCol w:w="1909"/>
        <w:gridCol w:w="4907"/>
      </w:tblGrid>
      <w:tr w14:paraId="0E4E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2FDE92A4">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b/>
                <w:bCs/>
                <w:sz w:val="21"/>
                <w:highlight w:val="none"/>
                <w:lang w:val="en-US" w:eastAsia="zh-CN"/>
              </w:rPr>
            </w:pPr>
            <w:r>
              <w:rPr>
                <w:rFonts w:hint="default" w:ascii="Times New Roman" w:hAnsi="Times New Roman" w:eastAsia="宋体" w:cs="Times New Roman"/>
                <w:b/>
                <w:bCs/>
                <w:sz w:val="21"/>
                <w:highlight w:val="none"/>
                <w:lang w:val="en-US" w:eastAsia="zh-CN"/>
              </w:rPr>
              <w:t>序号</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6A1AAA4B">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b/>
                <w:bCs/>
                <w:sz w:val="21"/>
                <w:highlight w:val="none"/>
                <w:lang w:val="en-US" w:eastAsia="zh-CN"/>
              </w:rPr>
            </w:pPr>
            <w:r>
              <w:rPr>
                <w:rFonts w:hint="default" w:ascii="Times New Roman" w:hAnsi="Times New Roman" w:eastAsia="宋体" w:cs="Times New Roman"/>
                <w:b/>
                <w:bCs/>
                <w:sz w:val="21"/>
                <w:highlight w:val="none"/>
                <w:lang w:val="en-US" w:eastAsia="zh-CN"/>
              </w:rPr>
              <w:t>样品名称</w:t>
            </w:r>
          </w:p>
        </w:tc>
        <w:tc>
          <w:tcPr>
            <w:tcW w:w="1003" w:type="pct"/>
            <w:tcBorders>
              <w:top w:val="single" w:color="auto" w:sz="4" w:space="0"/>
              <w:left w:val="single" w:color="auto" w:sz="4" w:space="0"/>
              <w:bottom w:val="single" w:color="auto" w:sz="4" w:space="0"/>
              <w:right w:val="single" w:color="auto" w:sz="4" w:space="0"/>
            </w:tcBorders>
            <w:noWrap w:val="0"/>
            <w:vAlign w:val="center"/>
          </w:tcPr>
          <w:p w14:paraId="26D16D82">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b/>
                <w:bCs/>
                <w:sz w:val="21"/>
                <w:highlight w:val="none"/>
                <w:lang w:val="en-US" w:eastAsia="zh-CN"/>
              </w:rPr>
            </w:pPr>
            <w:r>
              <w:rPr>
                <w:rFonts w:hint="default" w:ascii="Times New Roman" w:hAnsi="Times New Roman" w:eastAsia="宋体" w:cs="Times New Roman"/>
                <w:b/>
                <w:bCs/>
                <w:sz w:val="21"/>
                <w:highlight w:val="none"/>
                <w:lang w:val="en-US" w:eastAsia="zh-CN"/>
              </w:rPr>
              <w:t>规格</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6D5C2FD4">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b/>
                <w:bCs/>
                <w:sz w:val="21"/>
                <w:highlight w:val="none"/>
                <w:lang w:val="en-US" w:eastAsia="zh-CN"/>
              </w:rPr>
            </w:pPr>
            <w:r>
              <w:rPr>
                <w:rFonts w:hint="default" w:ascii="Times New Roman" w:hAnsi="Times New Roman" w:eastAsia="宋体" w:cs="Times New Roman"/>
                <w:b/>
                <w:bCs/>
                <w:sz w:val="21"/>
                <w:highlight w:val="none"/>
                <w:lang w:val="en-US" w:eastAsia="zh-CN"/>
              </w:rPr>
              <w:t>要求</w:t>
            </w:r>
          </w:p>
        </w:tc>
      </w:tr>
      <w:tr w14:paraId="3D4E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2A5D1353">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1</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399D6708">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亚克力材质</w:t>
            </w:r>
          </w:p>
        </w:tc>
        <w:tc>
          <w:tcPr>
            <w:tcW w:w="1003" w:type="pct"/>
            <w:tcBorders>
              <w:top w:val="single" w:color="auto" w:sz="4" w:space="0"/>
              <w:left w:val="single" w:color="auto" w:sz="4" w:space="0"/>
              <w:bottom w:val="single" w:color="auto" w:sz="4" w:space="0"/>
              <w:right w:val="single" w:color="auto" w:sz="4" w:space="0"/>
            </w:tcBorders>
            <w:noWrap w:val="0"/>
            <w:vAlign w:val="center"/>
          </w:tcPr>
          <w:p w14:paraId="3DC6B493">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100mm*100mm</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1082A541">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表面无划痕、气泡、裂纹、杂质、明显变形与色差；切割边缘光滑无毛刺，倒角均匀</w:t>
            </w:r>
          </w:p>
        </w:tc>
      </w:tr>
      <w:tr w14:paraId="384E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5069C39C">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2</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38B7509D">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磁吸材质</w:t>
            </w:r>
          </w:p>
        </w:tc>
        <w:tc>
          <w:tcPr>
            <w:tcW w:w="1003" w:type="pct"/>
            <w:tcBorders>
              <w:top w:val="single" w:color="auto" w:sz="4" w:space="0"/>
              <w:left w:val="single" w:color="auto" w:sz="4" w:space="0"/>
              <w:bottom w:val="single" w:color="auto" w:sz="4" w:space="0"/>
              <w:right w:val="single" w:color="auto" w:sz="4" w:space="0"/>
            </w:tcBorders>
            <w:noWrap w:val="0"/>
            <w:vAlign w:val="center"/>
          </w:tcPr>
          <w:p w14:paraId="37AE05B8">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100mm*100mm</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176A96A2">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磁力均匀、磁层与画面基材粘结牢固，无脱层、起翘</w:t>
            </w:r>
          </w:p>
        </w:tc>
      </w:tr>
      <w:tr w14:paraId="631C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69A61F78">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3</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65DB1DA6">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宣绒墙布</w:t>
            </w:r>
          </w:p>
        </w:tc>
        <w:tc>
          <w:tcPr>
            <w:tcW w:w="1003" w:type="pct"/>
            <w:tcBorders>
              <w:top w:val="single" w:color="auto" w:sz="4" w:space="0"/>
              <w:left w:val="single" w:color="auto" w:sz="4" w:space="0"/>
              <w:bottom w:val="single" w:color="auto" w:sz="4" w:space="0"/>
              <w:right w:val="single" w:color="auto" w:sz="4" w:space="0"/>
            </w:tcBorders>
            <w:noWrap w:val="0"/>
            <w:vAlign w:val="center"/>
          </w:tcPr>
          <w:p w14:paraId="163FC0C7">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100mm*100mm</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3A6AE5BB">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绒面细腻密实，无硬梗、掉绒、跳线现象，宽幅符合要求，无缝款无拼接缝；无刺鼻异味</w:t>
            </w:r>
          </w:p>
        </w:tc>
      </w:tr>
      <w:tr w14:paraId="7392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3" w:hRule="atLeast"/>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5DA3A2B0">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4</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5DAD071E">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PVC板</w:t>
            </w:r>
          </w:p>
        </w:tc>
        <w:tc>
          <w:tcPr>
            <w:tcW w:w="1003" w:type="pct"/>
            <w:tcBorders>
              <w:top w:val="single" w:color="auto" w:sz="4" w:space="0"/>
              <w:left w:val="single" w:color="auto" w:sz="4" w:space="0"/>
              <w:bottom w:val="single" w:color="auto" w:sz="4" w:space="0"/>
              <w:right w:val="single" w:color="auto" w:sz="4" w:space="0"/>
            </w:tcBorders>
            <w:noWrap w:val="0"/>
            <w:vAlign w:val="center"/>
          </w:tcPr>
          <w:p w14:paraId="6E484B1B">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100mm*100mm</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29E8CAEE">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表面平整光滑，色泽均匀无发黄、色差；无裂纹、凹陷、明显划痕；截面泡孔均匀细密，无直径＞2mm的空洞；同厚度板材重量均匀，无明显偏轻（低密度劣质料）；无刺鼻异味</w:t>
            </w:r>
          </w:p>
        </w:tc>
      </w:tr>
      <w:tr w14:paraId="28C7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231FE3D2">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5</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2657ECFF">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UV喷绘</w:t>
            </w:r>
          </w:p>
        </w:tc>
        <w:tc>
          <w:tcPr>
            <w:tcW w:w="1003" w:type="pct"/>
            <w:tcBorders>
              <w:top w:val="single" w:color="auto" w:sz="4" w:space="0"/>
              <w:left w:val="single" w:color="auto" w:sz="4" w:space="0"/>
              <w:bottom w:val="single" w:color="auto" w:sz="4" w:space="0"/>
              <w:right w:val="single" w:color="auto" w:sz="4" w:space="0"/>
            </w:tcBorders>
            <w:noWrap w:val="0"/>
            <w:vAlign w:val="center"/>
          </w:tcPr>
          <w:p w14:paraId="65FDE6A6">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100mm*100mm</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090E2046">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打印精度≥1440dpi；小字、细线条边缘锐利，无虚边、模糊、马赛克；指甲轻刮无脱落；油墨固化完全，无粘手、刺鼻异味残留</w:t>
            </w:r>
          </w:p>
        </w:tc>
      </w:tr>
      <w:tr w14:paraId="7FC2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1E72C065">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6</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62065849">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石膏板</w:t>
            </w:r>
          </w:p>
        </w:tc>
        <w:tc>
          <w:tcPr>
            <w:tcW w:w="1003" w:type="pct"/>
            <w:tcBorders>
              <w:top w:val="single" w:color="auto" w:sz="4" w:space="0"/>
              <w:left w:val="single" w:color="auto" w:sz="4" w:space="0"/>
              <w:bottom w:val="single" w:color="auto" w:sz="4" w:space="0"/>
              <w:right w:val="single" w:color="auto" w:sz="4" w:space="0"/>
            </w:tcBorders>
            <w:noWrap w:val="0"/>
            <w:vAlign w:val="center"/>
          </w:tcPr>
          <w:p w14:paraId="7A787FB4">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100mm*100mm</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598D9A33">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板面平整，无翘曲、裂纹、缺角、污损；护面纸与板芯粘结牢固，无脱层、鼓泡</w:t>
            </w:r>
          </w:p>
        </w:tc>
      </w:tr>
      <w:tr w14:paraId="3C49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3" w:type="pct"/>
            <w:tcBorders>
              <w:top w:val="single" w:color="auto" w:sz="4" w:space="0"/>
              <w:left w:val="single" w:color="auto" w:sz="4" w:space="0"/>
              <w:bottom w:val="single" w:color="auto" w:sz="4" w:space="0"/>
              <w:right w:val="single" w:color="auto" w:sz="4" w:space="0"/>
            </w:tcBorders>
            <w:noWrap w:val="0"/>
            <w:vAlign w:val="center"/>
          </w:tcPr>
          <w:p w14:paraId="37EEEA6D">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7</w:t>
            </w:r>
          </w:p>
        </w:tc>
        <w:tc>
          <w:tcPr>
            <w:tcW w:w="885" w:type="pct"/>
            <w:tcBorders>
              <w:top w:val="single" w:color="auto" w:sz="4" w:space="0"/>
              <w:left w:val="single" w:color="auto" w:sz="4" w:space="0"/>
              <w:bottom w:val="single" w:color="auto" w:sz="4" w:space="0"/>
              <w:right w:val="single" w:color="auto" w:sz="4" w:space="0"/>
            </w:tcBorders>
            <w:noWrap w:val="0"/>
            <w:vAlign w:val="center"/>
          </w:tcPr>
          <w:p w14:paraId="3DD1E106">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不锈钢材质</w:t>
            </w:r>
          </w:p>
        </w:tc>
        <w:tc>
          <w:tcPr>
            <w:tcW w:w="1003" w:type="pct"/>
            <w:tcBorders>
              <w:top w:val="single" w:color="auto" w:sz="4" w:space="0"/>
              <w:left w:val="single" w:color="auto" w:sz="4" w:space="0"/>
              <w:bottom w:val="single" w:color="auto" w:sz="4" w:space="0"/>
              <w:right w:val="single" w:color="auto" w:sz="4" w:space="0"/>
            </w:tcBorders>
            <w:noWrap w:val="0"/>
            <w:vAlign w:val="center"/>
          </w:tcPr>
          <w:p w14:paraId="604DC685">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100mm*100mm</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460D2E19">
            <w:pPr>
              <w:keepNext w:val="0"/>
              <w:keepLines w:val="0"/>
              <w:pageBreakBefore w:val="0"/>
              <w:suppressLineNumbers w:val="0"/>
              <w:kinsoku/>
              <w:wordWrap/>
              <w:overflowPunct/>
              <w:topLinePunct w:val="0"/>
              <w:bidi w:val="0"/>
              <w:adjustRightInd/>
              <w:snapToGrid/>
              <w:spacing w:before="0" w:beforeAutospacing="0" w:after="0" w:afterAutospacing="0" w:line="360" w:lineRule="auto"/>
              <w:ind w:left="0" w:right="0" w:firstLine="0"/>
              <w:jc w:val="center"/>
              <w:textAlignment w:val="auto"/>
              <w:rPr>
                <w:rFonts w:hint="default" w:ascii="Times New Roman" w:hAnsi="Times New Roman" w:eastAsia="宋体" w:cs="Times New Roman"/>
                <w:sz w:val="21"/>
                <w:highlight w:val="none"/>
                <w:lang w:val="en-US" w:eastAsia="zh-CN"/>
              </w:rPr>
            </w:pPr>
            <w:r>
              <w:rPr>
                <w:rFonts w:hint="default" w:ascii="Times New Roman" w:hAnsi="Times New Roman" w:eastAsia="宋体" w:cs="Times New Roman"/>
                <w:sz w:val="21"/>
                <w:highlight w:val="none"/>
                <w:lang w:val="en-US" w:eastAsia="zh-CN"/>
              </w:rPr>
              <w:t>表面无划痕、凹坑、压痕、明显色差；拉丝/镜面纹理均匀一致，无断丝、花斑、锈蚀点；边缘无毛刺、崩边</w:t>
            </w:r>
          </w:p>
        </w:tc>
      </w:tr>
    </w:tbl>
    <w:p w14:paraId="0076453B">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4.</w:t>
      </w:r>
      <w:r>
        <w:rPr>
          <w:rFonts w:hint="default" w:ascii="Times New Roman" w:hAnsi="Times New Roman" w:eastAsia="方正仿宋_GBK" w:cs="Times New Roman"/>
          <w:color w:val="auto"/>
          <w:sz w:val="24"/>
          <w:highlight w:val="none"/>
          <w:lang w:val="en-US" w:eastAsia="zh-CN"/>
        </w:rPr>
        <w:t>技术服务方案要求</w:t>
      </w:r>
    </w:p>
    <w:p w14:paraId="7CBF741B">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供应商需针对本项目提供服务方案（包括但不限于根据供应商对本项目所能提供的</w:t>
      </w:r>
      <w:r>
        <w:rPr>
          <w:rFonts w:hint="eastAsia" w:eastAsia="方正仿宋_GBK" w:cs="Times New Roman"/>
          <w:color w:val="auto"/>
          <w:sz w:val="24"/>
          <w:highlight w:val="none"/>
          <w:lang w:val="en-US" w:eastAsia="zh-CN"/>
        </w:rPr>
        <w:t>施工方案、</w:t>
      </w:r>
      <w:r>
        <w:rPr>
          <w:rFonts w:hint="default" w:ascii="Times New Roman" w:hAnsi="Times New Roman" w:eastAsia="方正仿宋_GBK" w:cs="Times New Roman"/>
          <w:color w:val="auto"/>
          <w:sz w:val="24"/>
          <w:highlight w:val="none"/>
          <w:lang w:val="en-US" w:eastAsia="zh-CN"/>
        </w:rPr>
        <w:t>项目实施方案、后期执行制作规划、项目保障措施等）。</w:t>
      </w:r>
    </w:p>
    <w:p w14:paraId="0AA1C4A4">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楷体_GBK" w:cs="Times New Roman"/>
          <w:color w:val="auto"/>
          <w:sz w:val="24"/>
          <w:lang w:val="en-US" w:eastAsia="zh-CN"/>
        </w:rPr>
      </w:pPr>
      <w:r>
        <w:rPr>
          <w:rFonts w:hint="default" w:ascii="Times New Roman" w:hAnsi="Times New Roman" w:eastAsia="方正楷体_GBK" w:cs="Times New Roman"/>
          <w:color w:val="auto"/>
          <w:sz w:val="24"/>
          <w:lang w:val="en-US" w:eastAsia="zh-CN"/>
        </w:rPr>
        <w:t>（二）商务要求</w:t>
      </w:r>
    </w:p>
    <w:p w14:paraId="7C960FED">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w:t>
      </w:r>
      <w:r>
        <w:rPr>
          <w:rFonts w:hint="default" w:ascii="Times New Roman" w:hAnsi="Times New Roman" w:eastAsia="方正仿宋_GBK" w:cs="Times New Roman"/>
          <w:color w:val="auto"/>
          <w:sz w:val="24"/>
          <w:highlight w:val="none"/>
          <w:lang w:val="en-US" w:eastAsia="zh-CN"/>
        </w:rPr>
        <w:t>提供服务时间：合同签订后15个工作日内完成设计定稿</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lang w:val="en-US" w:eastAsia="zh-CN"/>
        </w:rPr>
        <w:t>设计方案经采购人审核确认定稿后</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lang w:val="en-US" w:eastAsia="zh-CN"/>
        </w:rPr>
        <w:t>采购方发布进场通知后3天内进场，工期30天。</w:t>
      </w:r>
    </w:p>
    <w:p w14:paraId="039AC06B">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w:t>
      </w:r>
      <w:r>
        <w:rPr>
          <w:rFonts w:hint="default" w:ascii="Times New Roman" w:hAnsi="Times New Roman" w:eastAsia="方正仿宋_GBK" w:cs="Times New Roman"/>
          <w:color w:val="auto"/>
          <w:sz w:val="24"/>
          <w:highlight w:val="none"/>
          <w:lang w:val="en-US" w:eastAsia="zh-CN"/>
        </w:rPr>
        <w:t>提供服务地点：惠州市中医医院</w:t>
      </w:r>
      <w:r>
        <w:rPr>
          <w:rFonts w:hint="eastAsia" w:ascii="Times New Roman" w:hAnsi="Times New Roman" w:eastAsia="方正仿宋_GBK" w:cs="Times New Roman"/>
          <w:color w:val="auto"/>
          <w:sz w:val="24"/>
          <w:highlight w:val="none"/>
          <w:lang w:val="en-US" w:eastAsia="zh-CN"/>
        </w:rPr>
        <w:t>东院区3号楼4楼</w:t>
      </w:r>
      <w:r>
        <w:rPr>
          <w:rFonts w:hint="default" w:ascii="Times New Roman" w:hAnsi="Times New Roman" w:eastAsia="方正仿宋_GBK" w:cs="Times New Roman"/>
          <w:color w:val="auto"/>
          <w:sz w:val="24"/>
          <w:highlight w:val="none"/>
          <w:lang w:val="en-US" w:eastAsia="zh-CN"/>
        </w:rPr>
        <w:t>。</w:t>
      </w:r>
    </w:p>
    <w:p w14:paraId="2E698826">
      <w:pPr>
        <w:pageBreakBefore w:val="0"/>
        <w:kinsoku/>
        <w:wordWrap/>
        <w:overflowPunct/>
        <w:topLinePunct w:val="0"/>
        <w:bidi w:val="0"/>
        <w:adjustRightInd/>
        <w:snapToGrid/>
        <w:spacing w:line="240" w:lineRule="auto"/>
        <w:jc w:val="left"/>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drawing>
          <wp:inline distT="0" distB="0" distL="114300" distR="114300">
            <wp:extent cx="6070600" cy="3647440"/>
            <wp:effectExtent l="0" t="0" r="9525" b="3810"/>
            <wp:docPr id="17" name="图片 17" descr="纪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纪检"/>
                    <pic:cNvPicPr>
                      <a:picLocks noChangeAspect="1"/>
                    </pic:cNvPicPr>
                  </pic:nvPicPr>
                  <pic:blipFill>
                    <a:blip r:embed="rId10"/>
                    <a:stretch>
                      <a:fillRect/>
                    </a:stretch>
                  </pic:blipFill>
                  <pic:spPr>
                    <a:xfrm>
                      <a:off x="0" y="0"/>
                      <a:ext cx="6070600" cy="3647440"/>
                    </a:xfrm>
                    <a:prstGeom prst="rect">
                      <a:avLst/>
                    </a:prstGeom>
                  </pic:spPr>
                </pic:pic>
              </a:graphicData>
            </a:graphic>
          </wp:inline>
        </w:drawing>
      </w:r>
    </w:p>
    <w:p w14:paraId="0D618526">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3.</w:t>
      </w:r>
      <w:r>
        <w:rPr>
          <w:rFonts w:hint="default" w:ascii="Times New Roman" w:hAnsi="Times New Roman" w:eastAsia="方正仿宋_GBK" w:cs="Times New Roman"/>
          <w:color w:val="auto"/>
          <w:sz w:val="24"/>
          <w:highlight w:val="none"/>
          <w:lang w:val="en-US" w:eastAsia="zh-CN"/>
        </w:rPr>
        <w:t>投标/响应有效期：从提交响应文件的截止之日起9</w:t>
      </w:r>
      <w:r>
        <w:rPr>
          <w:rFonts w:hint="eastAsia" w:ascii="Times New Roman" w:hAnsi="Times New Roman" w:eastAsia="方正仿宋_GBK" w:cs="Times New Roman"/>
          <w:color w:val="auto"/>
          <w:sz w:val="24"/>
          <w:highlight w:val="none"/>
          <w:lang w:val="en-US" w:eastAsia="zh-CN"/>
        </w:rPr>
        <w:t>0</w:t>
      </w:r>
      <w:r>
        <w:rPr>
          <w:rFonts w:hint="default" w:ascii="Times New Roman" w:hAnsi="Times New Roman" w:eastAsia="方正仿宋_GBK" w:cs="Times New Roman"/>
          <w:color w:val="auto"/>
          <w:sz w:val="24"/>
          <w:highlight w:val="none"/>
          <w:lang w:val="en-US" w:eastAsia="zh-CN"/>
        </w:rPr>
        <w:t>日。</w:t>
      </w:r>
    </w:p>
    <w:p w14:paraId="2C18619A">
      <w:pPr>
        <w:pageBreakBefore w:val="0"/>
        <w:widowControl/>
        <w:shd w:val="clear" w:color="auto" w:fill="auto"/>
        <w:kinsoku/>
        <w:wordWrap/>
        <w:overflowPunct/>
        <w:topLinePunct w:val="0"/>
        <w:bidi w:val="0"/>
        <w:adjustRightInd/>
        <w:snapToGrid/>
        <w:spacing w:line="460" w:lineRule="exact"/>
        <w:ind w:firstLine="480"/>
        <w:jc w:val="left"/>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4.</w:t>
      </w:r>
      <w:r>
        <w:rPr>
          <w:rFonts w:hint="eastAsia" w:ascii="Times New Roman" w:hAnsi="Times New Roman" w:eastAsia="方正仿宋_GBK" w:cs="Times New Roman"/>
          <w:b/>
          <w:bCs/>
          <w:color w:val="FF0000"/>
          <w:sz w:val="24"/>
          <w:highlight w:val="none"/>
          <w:lang w:val="en-US" w:eastAsia="zh-CN"/>
        </w:rPr>
        <w:t>本项目</w:t>
      </w:r>
      <w:r>
        <w:rPr>
          <w:rFonts w:hint="eastAsia" w:ascii="Times New Roman" w:hAnsi="Times New Roman" w:eastAsia="方正仿宋_GBK" w:cs="Times New Roman"/>
          <w:b/>
          <w:bCs/>
          <w:color w:val="FF0000"/>
          <w:sz w:val="24"/>
          <w:highlight w:val="none"/>
          <w:lang w:bidi="ar"/>
        </w:rPr>
        <w:t>不组织踏勘现场，根据本</w:t>
      </w:r>
      <w:r>
        <w:rPr>
          <w:rFonts w:hint="eastAsia" w:ascii="Times New Roman" w:hAnsi="Times New Roman" w:eastAsia="方正仿宋_GBK" w:cs="Times New Roman"/>
          <w:b/>
          <w:bCs/>
          <w:color w:val="FF0000"/>
          <w:sz w:val="24"/>
          <w:highlight w:val="none"/>
          <w:lang w:val="en-US" w:eastAsia="zh-CN" w:bidi="ar"/>
        </w:rPr>
        <w:t>项目</w:t>
      </w:r>
      <w:r>
        <w:rPr>
          <w:rFonts w:hint="eastAsia" w:ascii="Times New Roman" w:hAnsi="Times New Roman" w:eastAsia="方正仿宋_GBK" w:cs="Times New Roman"/>
          <w:b/>
          <w:bCs/>
          <w:color w:val="FF0000"/>
          <w:sz w:val="24"/>
          <w:highlight w:val="none"/>
          <w:lang w:bidi="ar"/>
        </w:rPr>
        <w:t>发布</w:t>
      </w:r>
      <w:r>
        <w:rPr>
          <w:rFonts w:hint="eastAsia" w:ascii="Times New Roman" w:hAnsi="Times New Roman" w:eastAsia="方正仿宋_GBK" w:cs="Times New Roman"/>
          <w:b/>
          <w:bCs/>
          <w:color w:val="FF0000"/>
          <w:sz w:val="24"/>
          <w:highlight w:val="none"/>
          <w:lang w:val="en-US" w:eastAsia="zh-CN" w:bidi="ar"/>
        </w:rPr>
        <w:t>的</w:t>
      </w:r>
      <w:r>
        <w:rPr>
          <w:rFonts w:hint="eastAsia" w:ascii="Times New Roman" w:hAnsi="Times New Roman" w:eastAsia="方正仿宋_GBK" w:cs="Times New Roman"/>
          <w:b/>
          <w:bCs/>
          <w:color w:val="FF0000"/>
          <w:sz w:val="24"/>
          <w:highlight w:val="none"/>
          <w:lang w:val="en-US" w:eastAsia="zh-CN"/>
        </w:rPr>
        <w:t>提供服务地点</w:t>
      </w:r>
      <w:r>
        <w:rPr>
          <w:rFonts w:hint="eastAsia" w:ascii="Times New Roman" w:hAnsi="Times New Roman" w:eastAsia="方正仿宋_GBK" w:cs="Times New Roman"/>
          <w:b/>
          <w:bCs/>
          <w:color w:val="FF0000"/>
          <w:sz w:val="24"/>
          <w:highlight w:val="none"/>
          <w:lang w:bidi="ar"/>
        </w:rPr>
        <w:t>，由各</w:t>
      </w:r>
      <w:r>
        <w:rPr>
          <w:rFonts w:hint="eastAsia" w:ascii="Times New Roman" w:hAnsi="Times New Roman" w:eastAsia="方正仿宋_GBK" w:cs="Times New Roman"/>
          <w:b/>
          <w:bCs/>
          <w:color w:val="FF0000"/>
          <w:sz w:val="24"/>
          <w:highlight w:val="none"/>
          <w:lang w:val="en-US" w:eastAsia="zh-CN" w:bidi="ar"/>
        </w:rPr>
        <w:t>供应商</w:t>
      </w:r>
      <w:r>
        <w:rPr>
          <w:rFonts w:hint="eastAsia" w:ascii="Times New Roman" w:hAnsi="Times New Roman" w:eastAsia="方正仿宋_GBK" w:cs="Times New Roman"/>
          <w:b/>
          <w:bCs/>
          <w:color w:val="FF0000"/>
          <w:sz w:val="24"/>
          <w:highlight w:val="none"/>
          <w:lang w:bidi="ar"/>
        </w:rPr>
        <w:t>自行组织对本</w:t>
      </w:r>
      <w:r>
        <w:rPr>
          <w:rFonts w:hint="eastAsia" w:ascii="Times New Roman" w:hAnsi="Times New Roman" w:eastAsia="方正仿宋_GBK" w:cs="Times New Roman"/>
          <w:b/>
          <w:bCs/>
          <w:color w:val="FF0000"/>
          <w:sz w:val="24"/>
          <w:highlight w:val="none"/>
          <w:lang w:val="en-US" w:eastAsia="zh-CN" w:bidi="ar"/>
        </w:rPr>
        <w:t>项目</w:t>
      </w:r>
      <w:r>
        <w:rPr>
          <w:rFonts w:hint="eastAsia" w:ascii="Times New Roman" w:hAnsi="Times New Roman" w:eastAsia="方正仿宋_GBK" w:cs="Times New Roman"/>
          <w:b/>
          <w:bCs/>
          <w:color w:val="FF0000"/>
          <w:sz w:val="24"/>
          <w:highlight w:val="none"/>
          <w:lang w:bidi="ar"/>
        </w:rPr>
        <w:t>现场及周围环境进行踏勘，以便</w:t>
      </w:r>
      <w:r>
        <w:rPr>
          <w:rFonts w:hint="eastAsia" w:ascii="Times New Roman" w:hAnsi="Times New Roman" w:eastAsia="方正仿宋_GBK" w:cs="Times New Roman"/>
          <w:b/>
          <w:bCs/>
          <w:color w:val="FF0000"/>
          <w:sz w:val="24"/>
          <w:highlight w:val="none"/>
          <w:lang w:val="en-US" w:eastAsia="zh-CN" w:bidi="ar"/>
        </w:rPr>
        <w:t>供应商</w:t>
      </w:r>
      <w:r>
        <w:rPr>
          <w:rFonts w:hint="eastAsia" w:ascii="Times New Roman" w:hAnsi="Times New Roman" w:eastAsia="方正仿宋_GBK" w:cs="Times New Roman"/>
          <w:b/>
          <w:bCs/>
          <w:color w:val="FF0000"/>
          <w:sz w:val="24"/>
          <w:highlight w:val="none"/>
          <w:lang w:bidi="ar"/>
        </w:rPr>
        <w:t>获取有关编制投标文件和签署合同所涉及现场的资料。</w:t>
      </w:r>
      <w:r>
        <w:rPr>
          <w:rFonts w:hint="eastAsia" w:ascii="Times New Roman" w:hAnsi="Times New Roman" w:eastAsia="方正仿宋_GBK" w:cs="Times New Roman"/>
          <w:b/>
          <w:bCs/>
          <w:color w:val="FF0000"/>
          <w:sz w:val="24"/>
          <w:highlight w:val="none"/>
          <w:lang w:val="en-US" w:eastAsia="zh-CN" w:bidi="ar"/>
        </w:rPr>
        <w:t>供应商</w:t>
      </w:r>
      <w:r>
        <w:rPr>
          <w:rFonts w:hint="eastAsia" w:ascii="Times New Roman" w:hAnsi="Times New Roman" w:eastAsia="方正仿宋_GBK" w:cs="Times New Roman"/>
          <w:b/>
          <w:bCs/>
          <w:color w:val="FF0000"/>
          <w:sz w:val="24"/>
          <w:highlight w:val="none"/>
          <w:lang w:bidi="ar"/>
        </w:rPr>
        <w:t>承担踏勘现场所发生的自身费用。</w:t>
      </w:r>
      <w:r>
        <w:rPr>
          <w:rFonts w:hint="eastAsia" w:ascii="Times New Roman" w:hAnsi="Times New Roman" w:eastAsia="方正仿宋_GBK" w:cs="Times New Roman"/>
          <w:b/>
          <w:bCs/>
          <w:color w:val="FF0000"/>
          <w:sz w:val="24"/>
          <w:highlight w:val="none"/>
          <w:lang w:val="en-US" w:eastAsia="zh-CN" w:bidi="ar"/>
        </w:rPr>
        <w:t>供应商</w:t>
      </w:r>
      <w:r>
        <w:rPr>
          <w:rFonts w:hint="eastAsia" w:ascii="Times New Roman" w:hAnsi="Times New Roman" w:eastAsia="方正仿宋_GBK" w:cs="Times New Roman"/>
          <w:b/>
          <w:bCs/>
          <w:color w:val="FF0000"/>
          <w:sz w:val="24"/>
          <w:highlight w:val="none"/>
          <w:lang w:bidi="ar"/>
        </w:rPr>
        <w:t>可为踏勘目的进入</w:t>
      </w:r>
      <w:r>
        <w:rPr>
          <w:rFonts w:hint="eastAsia" w:ascii="Times New Roman" w:hAnsi="Times New Roman" w:eastAsia="方正仿宋_GBK" w:cs="Times New Roman"/>
          <w:b/>
          <w:bCs/>
          <w:color w:val="FF0000"/>
          <w:sz w:val="24"/>
          <w:highlight w:val="none"/>
          <w:lang w:val="en-US" w:eastAsia="zh-CN" w:bidi="ar"/>
        </w:rPr>
        <w:t>采购人</w:t>
      </w:r>
      <w:r>
        <w:rPr>
          <w:rFonts w:hint="eastAsia" w:ascii="Times New Roman" w:hAnsi="Times New Roman" w:eastAsia="方正仿宋_GBK" w:cs="Times New Roman"/>
          <w:b/>
          <w:bCs/>
          <w:color w:val="FF0000"/>
          <w:sz w:val="24"/>
          <w:highlight w:val="none"/>
          <w:lang w:bidi="ar"/>
        </w:rPr>
        <w:t>的项目现场，但</w:t>
      </w:r>
      <w:r>
        <w:rPr>
          <w:rFonts w:hint="eastAsia" w:ascii="Times New Roman" w:hAnsi="Times New Roman" w:eastAsia="方正仿宋_GBK" w:cs="Times New Roman"/>
          <w:b/>
          <w:bCs/>
          <w:color w:val="FF0000"/>
          <w:sz w:val="24"/>
          <w:highlight w:val="none"/>
          <w:lang w:val="en-US" w:eastAsia="zh-CN" w:bidi="ar"/>
        </w:rPr>
        <w:t>供应商</w:t>
      </w:r>
      <w:r>
        <w:rPr>
          <w:rFonts w:hint="eastAsia" w:ascii="Times New Roman" w:hAnsi="Times New Roman" w:eastAsia="方正仿宋_GBK" w:cs="Times New Roman"/>
          <w:b/>
          <w:bCs/>
          <w:color w:val="FF0000"/>
          <w:sz w:val="24"/>
          <w:highlight w:val="none"/>
          <w:lang w:bidi="ar"/>
        </w:rPr>
        <w:t>不得因此使</w:t>
      </w:r>
      <w:r>
        <w:rPr>
          <w:rFonts w:hint="eastAsia" w:ascii="Times New Roman" w:hAnsi="Times New Roman" w:eastAsia="方正仿宋_GBK" w:cs="Times New Roman"/>
          <w:b/>
          <w:bCs/>
          <w:color w:val="FF0000"/>
          <w:sz w:val="24"/>
          <w:highlight w:val="none"/>
          <w:lang w:val="en-US" w:eastAsia="zh-CN" w:bidi="ar"/>
        </w:rPr>
        <w:t>采购人</w:t>
      </w:r>
      <w:r>
        <w:rPr>
          <w:rFonts w:hint="eastAsia" w:ascii="Times New Roman" w:hAnsi="Times New Roman" w:eastAsia="方正仿宋_GBK" w:cs="Times New Roman"/>
          <w:b/>
          <w:bCs/>
          <w:color w:val="FF0000"/>
          <w:sz w:val="24"/>
          <w:highlight w:val="none"/>
          <w:lang w:bidi="ar"/>
        </w:rPr>
        <w:t>承担有关的责任和蒙受损失。</w:t>
      </w:r>
      <w:r>
        <w:rPr>
          <w:rFonts w:hint="eastAsia" w:ascii="Times New Roman" w:hAnsi="Times New Roman" w:eastAsia="方正仿宋_GBK" w:cs="Times New Roman"/>
          <w:b/>
          <w:bCs/>
          <w:color w:val="FF0000"/>
          <w:sz w:val="24"/>
          <w:highlight w:val="none"/>
          <w:lang w:val="en-US" w:eastAsia="zh-CN" w:bidi="ar"/>
        </w:rPr>
        <w:t>供应商</w:t>
      </w:r>
      <w:r>
        <w:rPr>
          <w:rFonts w:hint="eastAsia" w:ascii="Times New Roman" w:hAnsi="Times New Roman" w:eastAsia="方正仿宋_GBK" w:cs="Times New Roman"/>
          <w:b/>
          <w:bCs/>
          <w:color w:val="FF0000"/>
          <w:sz w:val="24"/>
          <w:highlight w:val="none"/>
          <w:lang w:bidi="ar"/>
        </w:rPr>
        <w:t>应承担踏勘现场的责任和风险。</w:t>
      </w:r>
      <w:r>
        <w:rPr>
          <w:rFonts w:hint="eastAsia" w:ascii="Times New Roman" w:hAnsi="Times New Roman" w:eastAsia="方正仿宋_GBK" w:cs="Times New Roman"/>
          <w:b/>
          <w:bCs/>
          <w:color w:val="FF0000"/>
          <w:sz w:val="24"/>
          <w:highlight w:val="none"/>
          <w:lang w:val="en-US" w:eastAsia="zh-CN" w:bidi="ar"/>
        </w:rPr>
        <w:t>供应商</w:t>
      </w:r>
      <w:r>
        <w:rPr>
          <w:rFonts w:hint="eastAsia" w:ascii="Times New Roman" w:hAnsi="Times New Roman" w:eastAsia="方正仿宋_GBK" w:cs="Times New Roman"/>
          <w:b/>
          <w:bCs/>
          <w:color w:val="FF0000"/>
          <w:sz w:val="24"/>
          <w:highlight w:val="none"/>
          <w:lang w:bidi="ar"/>
        </w:rPr>
        <w:t>不得以未踏勘现场为由向</w:t>
      </w:r>
      <w:r>
        <w:rPr>
          <w:rFonts w:hint="eastAsia" w:ascii="Times New Roman" w:hAnsi="Times New Roman" w:eastAsia="方正仿宋_GBK" w:cs="Times New Roman"/>
          <w:b/>
          <w:bCs/>
          <w:color w:val="FF0000"/>
          <w:sz w:val="24"/>
          <w:highlight w:val="none"/>
          <w:lang w:val="en-US" w:eastAsia="zh-CN" w:bidi="ar"/>
        </w:rPr>
        <w:t>采购人</w:t>
      </w:r>
      <w:r>
        <w:rPr>
          <w:rFonts w:hint="eastAsia" w:ascii="Times New Roman" w:hAnsi="Times New Roman" w:eastAsia="方正仿宋_GBK" w:cs="Times New Roman"/>
          <w:b/>
          <w:bCs/>
          <w:color w:val="FF0000"/>
          <w:sz w:val="24"/>
          <w:highlight w:val="none"/>
          <w:lang w:bidi="ar"/>
        </w:rPr>
        <w:t>提出任何与此相关的索赔。</w:t>
      </w:r>
    </w:p>
    <w:p w14:paraId="121A040C">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5.</w:t>
      </w:r>
      <w:r>
        <w:rPr>
          <w:rFonts w:hint="default" w:ascii="Times New Roman" w:hAnsi="Times New Roman" w:eastAsia="方正仿宋_GBK" w:cs="Times New Roman"/>
          <w:color w:val="auto"/>
          <w:sz w:val="24"/>
          <w:highlight w:val="none"/>
          <w:lang w:val="en-US" w:eastAsia="zh-CN"/>
        </w:rPr>
        <w:t>服务团队要求：</w:t>
      </w:r>
    </w:p>
    <w:p w14:paraId="0E0644D8">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w:t>
      </w:r>
      <w:r>
        <w:rPr>
          <w:rFonts w:hint="default" w:ascii="Times New Roman" w:hAnsi="Times New Roman" w:eastAsia="方正仿宋_GBK" w:cs="Times New Roman"/>
          <w:color w:val="auto"/>
          <w:sz w:val="24"/>
          <w:highlight w:val="none"/>
          <w:lang w:val="en-US" w:eastAsia="zh-CN"/>
        </w:rPr>
        <w:t>供应商委派1名人员作为本合同项目的负责人，主要负责与</w:t>
      </w:r>
      <w:r>
        <w:rPr>
          <w:rFonts w:hint="eastAsia" w:ascii="Times New Roman" w:hAnsi="Times New Roman" w:eastAsia="方正仿宋_GBK" w:cs="Times New Roman"/>
          <w:color w:val="auto"/>
          <w:sz w:val="24"/>
          <w:highlight w:val="none"/>
          <w:lang w:val="en-US" w:eastAsia="zh-CN"/>
        </w:rPr>
        <w:t>采购人</w:t>
      </w:r>
      <w:r>
        <w:rPr>
          <w:rFonts w:hint="default" w:ascii="Times New Roman" w:hAnsi="Times New Roman" w:eastAsia="方正仿宋_GBK" w:cs="Times New Roman"/>
          <w:color w:val="auto"/>
          <w:sz w:val="24"/>
          <w:highlight w:val="none"/>
          <w:lang w:val="en-US" w:eastAsia="zh-CN"/>
        </w:rPr>
        <w:t>沟通协调，接收</w:t>
      </w:r>
      <w:r>
        <w:rPr>
          <w:rFonts w:hint="eastAsia" w:ascii="Times New Roman" w:hAnsi="Times New Roman" w:eastAsia="方正仿宋_GBK" w:cs="Times New Roman"/>
          <w:color w:val="auto"/>
          <w:sz w:val="24"/>
          <w:highlight w:val="none"/>
          <w:lang w:val="en-US" w:eastAsia="zh-CN"/>
        </w:rPr>
        <w:t>采购人</w:t>
      </w:r>
      <w:r>
        <w:rPr>
          <w:rFonts w:hint="default" w:ascii="Times New Roman" w:hAnsi="Times New Roman" w:eastAsia="方正仿宋_GBK" w:cs="Times New Roman"/>
          <w:color w:val="auto"/>
          <w:sz w:val="24"/>
          <w:highlight w:val="none"/>
          <w:lang w:val="en-US" w:eastAsia="zh-CN"/>
        </w:rPr>
        <w:t>有关项目要求，熟悉项目的技术要求、操作技能，具备相关的专业知识及技术水平。</w:t>
      </w:r>
      <w:r>
        <w:rPr>
          <w:rFonts w:hint="default" w:ascii="Times New Roman" w:hAnsi="Times New Roman" w:eastAsia="方正仿宋_GBK" w:cs="Times New Roman"/>
          <w:color w:val="000000"/>
          <w:sz w:val="24"/>
          <w:highlight w:val="none"/>
          <w:lang w:val="en-GB" w:eastAsia="zh-CN"/>
        </w:rPr>
        <w:t>具有专科或以上广告设计相关学历，至少具有3年</w:t>
      </w:r>
      <w:r>
        <w:rPr>
          <w:rFonts w:hint="default" w:ascii="Times New Roman" w:hAnsi="Times New Roman" w:eastAsia="方正仿宋_GBK" w:cs="Times New Roman"/>
          <w:b w:val="0"/>
          <w:bCs w:val="0"/>
          <w:color w:val="000000"/>
          <w:kern w:val="2"/>
          <w:sz w:val="24"/>
          <w:szCs w:val="24"/>
          <w:highlight w:val="none"/>
          <w:u w:val="none"/>
          <w:vertAlign w:val="baseline"/>
          <w:lang w:val="en-GB" w:eastAsia="zh-CN" w:bidi="ar-SA"/>
        </w:rPr>
        <w:t>工作经验及党建纪检文化类、文化宣传类项目或文化建设类项目或软装类</w:t>
      </w:r>
      <w:r>
        <w:rPr>
          <w:rFonts w:hint="default" w:ascii="Times New Roman" w:hAnsi="Times New Roman" w:eastAsia="方正仿宋_GBK" w:cs="Times New Roman"/>
          <w:color w:val="000000"/>
          <w:sz w:val="24"/>
          <w:highlight w:val="none"/>
          <w:lang w:val="en-GB" w:eastAsia="zh-CN"/>
        </w:rPr>
        <w:t>等项目办理经验。</w:t>
      </w:r>
    </w:p>
    <w:p w14:paraId="08BEE4DD">
      <w:pPr>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w:t>
      </w:r>
      <w:r>
        <w:rPr>
          <w:rFonts w:hint="default" w:ascii="Times New Roman" w:hAnsi="Times New Roman" w:eastAsia="方正仿宋_GBK" w:cs="Times New Roman"/>
          <w:color w:val="auto"/>
          <w:sz w:val="24"/>
          <w:highlight w:val="none"/>
          <w:lang w:val="en-US" w:eastAsia="zh-CN"/>
        </w:rPr>
        <w:t>供应商需委派设计师2名，设计师需要具备良好的审美能力和创意思维能力，掌握设计原则与趋势</w:t>
      </w:r>
      <w:r>
        <w:rPr>
          <w:rFonts w:hint="eastAsia" w:ascii="Times New Roman" w:hAnsi="Times New Roman" w:eastAsia="方正仿宋_GBK" w:cs="Times New Roman"/>
          <w:color w:val="auto"/>
          <w:sz w:val="24"/>
          <w:highlight w:val="none"/>
          <w:lang w:val="en-US" w:eastAsia="zh-CN"/>
        </w:rPr>
        <w:t>，具</w:t>
      </w:r>
      <w:r>
        <w:rPr>
          <w:rFonts w:hint="default" w:ascii="Times New Roman" w:hAnsi="Times New Roman" w:eastAsia="方正仿宋_GBK" w:cs="Times New Roman"/>
          <w:color w:val="auto"/>
          <w:sz w:val="24"/>
          <w:highlight w:val="none"/>
          <w:lang w:val="en-US" w:eastAsia="zh-CN"/>
        </w:rPr>
        <w:t>有扎实的设计基础，熟悉各类设计软件，如Photoshop、Illustrator、CorelDRAW等；具有较强的沟通能力、时间管理能力和抗压能力。</w:t>
      </w:r>
      <w:r>
        <w:rPr>
          <w:rFonts w:hint="default" w:ascii="Times New Roman" w:hAnsi="Times New Roman" w:eastAsia="方正仿宋_GBK" w:cs="Times New Roman"/>
          <w:color w:val="000000"/>
          <w:sz w:val="24"/>
          <w:highlight w:val="none"/>
          <w:lang w:val="en-GB" w:eastAsia="zh-CN"/>
        </w:rPr>
        <w:t>具有专科或以上视觉传达设计、艺术设计学、广告设计与制作、数字媒体艺术相关学历</w:t>
      </w:r>
      <w:r>
        <w:rPr>
          <w:rFonts w:hint="eastAsia" w:ascii="Times New Roman" w:hAnsi="Times New Roman" w:eastAsia="方正仿宋_GBK" w:cs="Times New Roman"/>
          <w:color w:val="000000"/>
          <w:sz w:val="24"/>
          <w:highlight w:val="none"/>
          <w:lang w:val="en-GB" w:eastAsia="zh-CN"/>
        </w:rPr>
        <w:t>，</w:t>
      </w:r>
      <w:r>
        <w:rPr>
          <w:rFonts w:hint="default" w:ascii="Times New Roman" w:hAnsi="Times New Roman" w:eastAsia="方正仿宋_GBK" w:cs="Times New Roman"/>
          <w:color w:val="000000"/>
          <w:sz w:val="24"/>
          <w:highlight w:val="none"/>
          <w:lang w:val="en-GB" w:eastAsia="zh-CN"/>
        </w:rPr>
        <w:t>至少具有1年工作经验及</w:t>
      </w:r>
      <w:r>
        <w:rPr>
          <w:rFonts w:hint="default" w:ascii="Times New Roman" w:hAnsi="Times New Roman" w:eastAsia="方正仿宋_GBK" w:cs="Times New Roman"/>
          <w:b w:val="0"/>
          <w:bCs w:val="0"/>
          <w:color w:val="000000"/>
          <w:kern w:val="2"/>
          <w:sz w:val="24"/>
          <w:szCs w:val="24"/>
          <w:highlight w:val="none"/>
          <w:u w:val="none"/>
          <w:vertAlign w:val="baseline"/>
          <w:lang w:val="en-GB" w:eastAsia="zh-CN" w:bidi="ar-SA"/>
        </w:rPr>
        <w:t>党建纪检文化类或文化宣传类项目或者软装类</w:t>
      </w:r>
      <w:r>
        <w:rPr>
          <w:rFonts w:hint="eastAsia" w:ascii="Times New Roman" w:hAnsi="Times New Roman" w:eastAsia="方正仿宋_GBK" w:cs="Times New Roman"/>
          <w:b w:val="0"/>
          <w:bCs w:val="0"/>
          <w:color w:val="000000"/>
          <w:kern w:val="2"/>
          <w:sz w:val="24"/>
          <w:szCs w:val="24"/>
          <w:highlight w:val="none"/>
          <w:u w:val="none"/>
          <w:vertAlign w:val="baseline"/>
          <w:lang w:val="en-US" w:eastAsia="zh-CN" w:bidi="ar-SA"/>
        </w:rPr>
        <w:t>等</w:t>
      </w:r>
      <w:r>
        <w:rPr>
          <w:rFonts w:hint="default" w:ascii="Times New Roman" w:hAnsi="Times New Roman" w:eastAsia="方正仿宋_GBK" w:cs="Times New Roman"/>
          <w:color w:val="000000"/>
          <w:sz w:val="24"/>
          <w:highlight w:val="none"/>
          <w:lang w:val="en-GB" w:eastAsia="zh-CN"/>
        </w:rPr>
        <w:t>项目设计经验。</w:t>
      </w:r>
    </w:p>
    <w:p w14:paraId="374FD813">
      <w:pPr>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（3）</w:t>
      </w:r>
      <w:r>
        <w:rPr>
          <w:rFonts w:hint="default" w:ascii="Times New Roman" w:hAnsi="Times New Roman" w:eastAsia="方正仿宋_GBK" w:cs="Times New Roman"/>
          <w:color w:val="auto"/>
          <w:sz w:val="24"/>
          <w:highlight w:val="none"/>
          <w:lang w:val="en-US" w:eastAsia="zh-CN"/>
        </w:rPr>
        <w:t>供应商需委派</w:t>
      </w:r>
      <w:r>
        <w:rPr>
          <w:rFonts w:hint="eastAsia" w:ascii="Times New Roman" w:hAnsi="Times New Roman" w:eastAsia="方正仿宋_GBK" w:cs="Times New Roman"/>
          <w:color w:val="auto"/>
          <w:sz w:val="24"/>
          <w:highlight w:val="none"/>
          <w:lang w:val="en-US" w:eastAsia="zh-CN"/>
        </w:rPr>
        <w:t>广告安装师傅</w:t>
      </w:r>
      <w:r>
        <w:rPr>
          <w:rFonts w:hint="default" w:ascii="Times New Roman" w:hAnsi="Times New Roman" w:eastAsia="方正仿宋_GBK" w:cs="Times New Roman"/>
          <w:color w:val="auto"/>
          <w:sz w:val="24"/>
          <w:highlight w:val="none"/>
          <w:lang w:val="en-US" w:eastAsia="zh-CN"/>
        </w:rPr>
        <w:t>3名，需要具备广告安装与维护的专业知识和实践经验，熟悉广告安装所需的工具和设备，并能正确使用和维护，遵守工作规范和安全操作标准，确保工作场所的安全。</w:t>
      </w:r>
      <w:r>
        <w:rPr>
          <w:rFonts w:hint="eastAsia" w:ascii="Times New Roman" w:hAnsi="Times New Roman" w:eastAsia="方正仿宋_GBK" w:cs="Times New Roman"/>
          <w:color w:val="000000"/>
          <w:sz w:val="24"/>
          <w:highlight w:val="none"/>
          <w:lang w:val="en-US" w:eastAsia="zh-CN"/>
        </w:rPr>
        <w:t>至少</w:t>
      </w:r>
      <w:r>
        <w:rPr>
          <w:rFonts w:hint="default" w:ascii="Times New Roman" w:hAnsi="Times New Roman" w:eastAsia="方正仿宋_GBK" w:cs="Times New Roman"/>
          <w:color w:val="000000"/>
          <w:sz w:val="24"/>
          <w:highlight w:val="none"/>
          <w:lang w:val="en-GB" w:eastAsia="zh-CN"/>
        </w:rPr>
        <w:t>具有3年</w:t>
      </w:r>
      <w:r>
        <w:rPr>
          <w:rFonts w:hint="eastAsia" w:ascii="Times New Roman" w:hAnsi="Times New Roman" w:eastAsia="方正仿宋_GBK" w:cs="Times New Roman"/>
          <w:color w:val="000000"/>
          <w:sz w:val="24"/>
          <w:highlight w:val="none"/>
          <w:lang w:val="en-US" w:eastAsia="zh-CN"/>
        </w:rPr>
        <w:t>工作经验，及</w:t>
      </w:r>
      <w:r>
        <w:rPr>
          <w:rFonts w:hint="default" w:ascii="Times New Roman" w:hAnsi="Times New Roman" w:eastAsia="方正仿宋_GBK" w:cs="Times New Roman"/>
          <w:color w:val="000000"/>
          <w:sz w:val="24"/>
          <w:highlight w:val="none"/>
          <w:lang w:val="en-GB" w:eastAsia="zh-CN"/>
        </w:rPr>
        <w:t>标识牌类项目或广告牌类项目或文化建设类项目</w:t>
      </w:r>
      <w:r>
        <w:rPr>
          <w:rFonts w:hint="eastAsia" w:ascii="Times New Roman" w:hAnsi="Times New Roman" w:eastAsia="方正仿宋_GBK" w:cs="Times New Roman"/>
          <w:color w:val="000000"/>
          <w:sz w:val="24"/>
          <w:highlight w:val="none"/>
          <w:lang w:val="en-US" w:eastAsia="zh-CN"/>
        </w:rPr>
        <w:t>服务</w:t>
      </w:r>
      <w:r>
        <w:rPr>
          <w:rFonts w:hint="default" w:ascii="Times New Roman" w:hAnsi="Times New Roman" w:eastAsia="方正仿宋_GBK" w:cs="Times New Roman"/>
          <w:color w:val="000000"/>
          <w:sz w:val="24"/>
          <w:highlight w:val="none"/>
          <w:lang w:val="en-GB" w:eastAsia="zh-CN"/>
        </w:rPr>
        <w:t>经验</w:t>
      </w:r>
      <w:r>
        <w:rPr>
          <w:rFonts w:hint="eastAsia" w:ascii="Times New Roman" w:hAnsi="Times New Roman" w:eastAsia="方正仿宋_GBK" w:cs="Times New Roman"/>
          <w:color w:val="000000"/>
          <w:sz w:val="24"/>
          <w:highlight w:val="none"/>
          <w:lang w:val="en-GB" w:eastAsia="zh-CN"/>
        </w:rPr>
        <w:t>。</w:t>
      </w:r>
    </w:p>
    <w:p w14:paraId="1848BADA">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（4）</w:t>
      </w:r>
      <w:r>
        <w:rPr>
          <w:rFonts w:hint="default" w:ascii="Times New Roman" w:hAnsi="Times New Roman" w:eastAsia="方正仿宋_GBK" w:cs="Times New Roman"/>
          <w:color w:val="auto"/>
          <w:sz w:val="24"/>
          <w:highlight w:val="none"/>
          <w:lang w:val="en-US" w:eastAsia="zh-CN"/>
        </w:rPr>
        <w:t>以上项目负责人或相应电话变动，经采购人同意确认后，在变更当日书面通知采购人。</w:t>
      </w:r>
    </w:p>
    <w:p w14:paraId="727A4EB6">
      <w:pPr>
        <w:pageBreakBefore w:val="0"/>
        <w:kinsoku/>
        <w:wordWrap/>
        <w:overflowPunct/>
        <w:topLinePunct w:val="0"/>
        <w:bidi w:val="0"/>
        <w:adjustRightInd/>
        <w:snapToGrid/>
        <w:spacing w:line="460" w:lineRule="exact"/>
        <w:ind w:firstLine="480"/>
        <w:jc w:val="left"/>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6.</w:t>
      </w:r>
      <w:r>
        <w:rPr>
          <w:rFonts w:hint="default" w:ascii="Times New Roman" w:hAnsi="Times New Roman" w:eastAsia="方正仿宋_GBK" w:cs="Times New Roman"/>
          <w:color w:val="auto"/>
          <w:sz w:val="24"/>
          <w:highlight w:val="none"/>
          <w:lang w:val="en-US" w:eastAsia="zh-CN"/>
        </w:rPr>
        <w:t>付款进度和方式：本</w:t>
      </w:r>
      <w:r>
        <w:rPr>
          <w:rFonts w:hint="eastAsia" w:ascii="Times New Roman" w:hAnsi="Times New Roman" w:eastAsia="方正仿宋_GBK" w:cs="Times New Roman"/>
          <w:color w:val="auto"/>
          <w:sz w:val="24"/>
          <w:highlight w:val="none"/>
          <w:lang w:val="en-US" w:eastAsia="zh-CN"/>
        </w:rPr>
        <w:t>项目</w:t>
      </w:r>
      <w:r>
        <w:rPr>
          <w:rFonts w:hint="default" w:ascii="Times New Roman" w:hAnsi="Times New Roman" w:eastAsia="方正仿宋_GBK" w:cs="Times New Roman"/>
          <w:color w:val="auto"/>
          <w:sz w:val="24"/>
          <w:highlight w:val="none"/>
          <w:lang w:val="en-US" w:eastAsia="zh-CN"/>
        </w:rPr>
        <w:t>付款分为两期。第一期：设计方案经采购人审核确认定稿后，</w:t>
      </w:r>
      <w:r>
        <w:rPr>
          <w:rFonts w:hint="default" w:ascii="Times New Roman" w:hAnsi="Times New Roman" w:eastAsia="方正仿宋_GBK" w:cs="Times New Roman"/>
          <w:color w:val="000000"/>
          <w:sz w:val="24"/>
          <w:highlight w:val="none"/>
          <w:lang w:val="en-US" w:eastAsia="zh-CN"/>
        </w:rPr>
        <w:t>供应商应当向采购人开具合格发票，采购人自收到供应商开具</w:t>
      </w:r>
      <w:r>
        <w:rPr>
          <w:rFonts w:hint="eastAsia" w:ascii="Times New Roman" w:hAnsi="Times New Roman" w:eastAsia="方正仿宋_GBK" w:cs="Times New Roman"/>
          <w:color w:val="000000"/>
          <w:sz w:val="24"/>
          <w:highlight w:val="none"/>
          <w:lang w:val="en-US" w:eastAsia="zh-CN"/>
        </w:rPr>
        <w:t>的合格</w:t>
      </w:r>
      <w:r>
        <w:rPr>
          <w:rFonts w:hint="default" w:ascii="Times New Roman" w:hAnsi="Times New Roman" w:eastAsia="方正仿宋_GBK" w:cs="Times New Roman"/>
          <w:color w:val="000000"/>
          <w:sz w:val="24"/>
          <w:highlight w:val="none"/>
          <w:lang w:val="en-US" w:eastAsia="zh-CN"/>
        </w:rPr>
        <w:t>发票</w:t>
      </w:r>
      <w:r>
        <w:rPr>
          <w:rFonts w:hint="eastAsia" w:ascii="Times New Roman" w:hAnsi="Times New Roman" w:eastAsia="方正仿宋_GBK" w:cs="Times New Roman"/>
          <w:color w:val="000000"/>
          <w:sz w:val="24"/>
          <w:highlight w:val="none"/>
          <w:lang w:val="en-US" w:eastAsia="zh-CN"/>
        </w:rPr>
        <w:t>后向供应商</w:t>
      </w:r>
      <w:r>
        <w:rPr>
          <w:rFonts w:hint="default" w:ascii="Times New Roman" w:hAnsi="Times New Roman" w:eastAsia="方正仿宋_GBK" w:cs="Times New Roman"/>
          <w:color w:val="auto"/>
          <w:sz w:val="24"/>
          <w:highlight w:val="none"/>
          <w:lang w:val="en-US" w:eastAsia="zh-CN"/>
        </w:rPr>
        <w:t>支付合同总价的</w:t>
      </w:r>
      <w:r>
        <w:rPr>
          <w:rFonts w:hint="eastAsia" w:ascii="Times New Roman" w:hAnsi="Times New Roman" w:eastAsia="方正仿宋_GBK" w:cs="Times New Roman"/>
          <w:color w:val="auto"/>
          <w:sz w:val="24"/>
          <w:highlight w:val="none"/>
          <w:lang w:val="en-US" w:eastAsia="zh-CN"/>
        </w:rPr>
        <w:t>2</w:t>
      </w:r>
      <w:r>
        <w:rPr>
          <w:rFonts w:hint="default" w:ascii="Times New Roman" w:hAnsi="Times New Roman" w:eastAsia="方正仿宋_GBK" w:cs="Times New Roman"/>
          <w:color w:val="auto"/>
          <w:sz w:val="24"/>
          <w:highlight w:val="none"/>
          <w:lang w:val="en-US" w:eastAsia="zh-CN"/>
        </w:rPr>
        <w:t>0%，即人民币（大写）</w:t>
      </w:r>
      <w:r>
        <w:rPr>
          <w:rFonts w:hint="eastAsia" w:ascii="Times New Roman" w:hAnsi="Times New Roman" w:eastAsia="方正仿宋_GBK" w:cs="Times New Roman"/>
          <w:color w:val="auto"/>
          <w:sz w:val="24"/>
          <w:highlight w:val="none"/>
          <w:lang w:val="en-US" w:eastAsia="zh-CN"/>
        </w:rPr>
        <w:t xml:space="preserve">               </w:t>
      </w:r>
      <w:r>
        <w:rPr>
          <w:rFonts w:hint="default" w:ascii="Times New Roman" w:hAnsi="Times New Roman" w:eastAsia="方正仿宋_GBK" w:cs="Times New Roman"/>
          <w:color w:val="auto"/>
          <w:sz w:val="24"/>
          <w:highlight w:val="none"/>
          <w:lang w:val="en-US" w:eastAsia="zh-CN"/>
        </w:rPr>
        <w:t>（¥</w:t>
      </w:r>
      <w:r>
        <w:rPr>
          <w:rFonts w:hint="eastAsia" w:ascii="Times New Roman" w:hAnsi="Times New Roman" w:eastAsia="方正仿宋_GBK" w:cs="Times New Roman"/>
          <w:color w:val="auto"/>
          <w:sz w:val="24"/>
          <w:highlight w:val="none"/>
          <w:lang w:val="en-US" w:eastAsia="zh-CN"/>
        </w:rPr>
        <w:t xml:space="preserve">        </w:t>
      </w:r>
      <w:r>
        <w:rPr>
          <w:rFonts w:hint="default" w:ascii="Times New Roman" w:hAnsi="Times New Roman" w:eastAsia="方正仿宋_GBK" w:cs="Times New Roman"/>
          <w:color w:val="auto"/>
          <w:sz w:val="24"/>
          <w:highlight w:val="none"/>
          <w:lang w:val="en-US" w:eastAsia="zh-CN"/>
        </w:rPr>
        <w:t>元）；</w:t>
      </w:r>
    </w:p>
    <w:p w14:paraId="5128A905">
      <w:pPr>
        <w:pageBreakBefore w:val="0"/>
        <w:kinsoku/>
        <w:wordWrap/>
        <w:overflowPunct/>
        <w:topLinePunct w:val="0"/>
        <w:bidi w:val="0"/>
        <w:adjustRightInd/>
        <w:snapToGrid/>
        <w:spacing w:line="460" w:lineRule="exact"/>
        <w:ind w:firstLine="480"/>
        <w:jc w:val="left"/>
        <w:textAlignment w:val="auto"/>
        <w:rPr>
          <w:rFonts w:hint="default" w:ascii="Times New Roman" w:hAnsi="Times New Roman" w:eastAsia="方正仿宋_GBK" w:cs="Times New Roman"/>
          <w:color w:val="auto"/>
          <w:sz w:val="24"/>
          <w:highlight w:val="none"/>
          <w:lang w:val="en-US" w:eastAsia="zh-CN"/>
        </w:rPr>
      </w:pPr>
      <w:r>
        <w:rPr>
          <w:rFonts w:hint="default" w:ascii="Times New Roman" w:hAnsi="Times New Roman" w:eastAsia="方正仿宋_GBK" w:cs="Times New Roman"/>
          <w:color w:val="auto"/>
          <w:sz w:val="24"/>
          <w:highlight w:val="none"/>
          <w:lang w:val="en-US" w:eastAsia="zh-CN"/>
        </w:rPr>
        <w:t>第二期：项目验收合格后，供应商应当向采购人开具合格发票，采购人自收到供应商开具发票之日起30日内，支付合同总价的</w:t>
      </w:r>
      <w:r>
        <w:rPr>
          <w:rFonts w:hint="eastAsia" w:ascii="Times New Roman" w:hAnsi="Times New Roman" w:eastAsia="方正仿宋_GBK" w:cs="Times New Roman"/>
          <w:color w:val="auto"/>
          <w:sz w:val="24"/>
          <w:highlight w:val="none"/>
          <w:lang w:val="en-US" w:eastAsia="zh-CN"/>
        </w:rPr>
        <w:t>8</w:t>
      </w:r>
      <w:r>
        <w:rPr>
          <w:rFonts w:hint="default" w:ascii="Times New Roman" w:hAnsi="Times New Roman" w:eastAsia="方正仿宋_GBK" w:cs="Times New Roman"/>
          <w:color w:val="auto"/>
          <w:sz w:val="24"/>
          <w:highlight w:val="none"/>
          <w:lang w:val="en-US" w:eastAsia="zh-CN"/>
        </w:rPr>
        <w:t>0%，即人民币（大写）（¥        元）</w:t>
      </w:r>
      <w:r>
        <w:rPr>
          <w:rFonts w:hint="eastAsia" w:ascii="Times New Roman" w:hAnsi="Times New Roman" w:eastAsia="方正仿宋_GBK" w:cs="Times New Roman"/>
          <w:color w:val="auto"/>
          <w:sz w:val="24"/>
          <w:highlight w:val="none"/>
          <w:lang w:val="en-US" w:eastAsia="zh-CN"/>
        </w:rPr>
        <w:t>。</w:t>
      </w:r>
    </w:p>
    <w:p w14:paraId="03287F68">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7.</w:t>
      </w:r>
      <w:r>
        <w:rPr>
          <w:rFonts w:hint="default" w:ascii="Times New Roman" w:hAnsi="Times New Roman" w:eastAsia="方正仿宋_GBK" w:cs="Times New Roman"/>
          <w:color w:val="auto"/>
          <w:sz w:val="24"/>
          <w:highlight w:val="none"/>
          <w:lang w:val="en-US" w:eastAsia="zh-CN"/>
        </w:rPr>
        <w:t>验收要求：</w:t>
      </w:r>
    </w:p>
    <w:p w14:paraId="2BBD4EFC">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w:t>
      </w:r>
      <w:r>
        <w:rPr>
          <w:rFonts w:hint="default" w:ascii="Times New Roman" w:hAnsi="Times New Roman" w:eastAsia="方正仿宋_GBK" w:cs="Times New Roman"/>
          <w:color w:val="auto"/>
          <w:sz w:val="24"/>
          <w:highlight w:val="none"/>
          <w:lang w:val="en-US" w:eastAsia="zh-CN"/>
        </w:rPr>
        <w:t>供应商完成项目后7日内以书面方式向采购人提起验收，采购人在收到验收申请之日起7日内进行验收。</w:t>
      </w:r>
    </w:p>
    <w:p w14:paraId="1FAF615E">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w:t>
      </w:r>
      <w:r>
        <w:rPr>
          <w:rFonts w:hint="default" w:ascii="Times New Roman" w:hAnsi="Times New Roman" w:eastAsia="方正仿宋_GBK" w:cs="Times New Roman"/>
          <w:color w:val="auto"/>
          <w:sz w:val="24"/>
          <w:highlight w:val="none"/>
          <w:lang w:val="en-US" w:eastAsia="zh-CN"/>
        </w:rPr>
        <w:t>以采购人、供应商双方确认的设计方案为准进行验收。</w:t>
      </w:r>
    </w:p>
    <w:p w14:paraId="5F8E8A9C">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（3）</w:t>
      </w:r>
      <w:r>
        <w:rPr>
          <w:rFonts w:hint="default" w:ascii="Times New Roman" w:hAnsi="Times New Roman" w:eastAsia="方正仿宋_GBK" w:cs="Times New Roman"/>
          <w:color w:val="auto"/>
          <w:sz w:val="24"/>
          <w:highlight w:val="none"/>
          <w:lang w:val="en-US" w:eastAsia="zh-CN"/>
        </w:rPr>
        <w:t>供应商应按采购人要求提供验收文档资料</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lang w:val="en-US" w:eastAsia="zh-CN"/>
        </w:rPr>
        <w:t>含设计效果图等</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lang w:val="en-US" w:eastAsia="zh-CN"/>
        </w:rPr>
        <w:t>。</w:t>
      </w:r>
    </w:p>
    <w:p w14:paraId="119A6FE9">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8.</w:t>
      </w:r>
      <w:r>
        <w:rPr>
          <w:rFonts w:hint="default" w:ascii="Times New Roman" w:hAnsi="Times New Roman" w:eastAsia="方正仿宋_GBK" w:cs="Times New Roman"/>
          <w:color w:val="auto"/>
          <w:sz w:val="24"/>
          <w:highlight w:val="none"/>
          <w:lang w:val="en-US" w:eastAsia="zh-CN"/>
        </w:rPr>
        <w:t>售后服务：</w:t>
      </w:r>
    </w:p>
    <w:p w14:paraId="58040134">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w:t>
      </w:r>
      <w:r>
        <w:rPr>
          <w:rFonts w:hint="default" w:ascii="Times New Roman" w:hAnsi="Times New Roman" w:eastAsia="方正仿宋_GBK" w:cs="Times New Roman"/>
          <w:color w:val="auto"/>
          <w:sz w:val="24"/>
          <w:highlight w:val="none"/>
          <w:lang w:val="en-US" w:eastAsia="zh-CN"/>
        </w:rPr>
        <w:t>本合同的质量保证期（简称</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lang w:val="en-US" w:eastAsia="zh-CN"/>
        </w:rPr>
        <w:t>质保期</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lang w:val="en-US" w:eastAsia="zh-CN"/>
        </w:rPr>
        <w:t>）自项目验收合格之日起1年，质保期内，供应商对本项目全部展示设施提供免费保修及维护保养服务；质保期满后，提供终身有偿维修保养服务。</w:t>
      </w:r>
    </w:p>
    <w:p w14:paraId="7B162FD5">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w:t>
      </w:r>
      <w:r>
        <w:rPr>
          <w:rFonts w:hint="default" w:ascii="Times New Roman" w:hAnsi="Times New Roman" w:eastAsia="方正仿宋_GBK" w:cs="Times New Roman"/>
          <w:color w:val="auto"/>
          <w:sz w:val="24"/>
          <w:highlight w:val="none"/>
          <w:lang w:val="en-US" w:eastAsia="zh-CN"/>
        </w:rPr>
        <w:t>质保期内，人为造成产品损坏和不可抗力原因造成的</w:t>
      </w:r>
      <w:r>
        <w:rPr>
          <w:rFonts w:hint="eastAsia" w:ascii="Times New Roman" w:hAnsi="Times New Roman" w:eastAsia="方正仿宋_GBK" w:cs="Times New Roman"/>
          <w:color w:val="auto"/>
          <w:sz w:val="24"/>
          <w:highlight w:val="none"/>
          <w:lang w:val="en-US" w:eastAsia="zh-CN"/>
        </w:rPr>
        <w:t>损坏不</w:t>
      </w:r>
      <w:r>
        <w:rPr>
          <w:rFonts w:hint="default" w:ascii="Times New Roman" w:hAnsi="Times New Roman" w:eastAsia="方正仿宋_GBK" w:cs="Times New Roman"/>
          <w:color w:val="auto"/>
          <w:sz w:val="24"/>
          <w:highlight w:val="none"/>
          <w:lang w:val="en-US" w:eastAsia="zh-CN"/>
        </w:rPr>
        <w:t>在保修范围。</w:t>
      </w:r>
    </w:p>
    <w:p w14:paraId="5097AA76">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（3）</w:t>
      </w:r>
      <w:r>
        <w:rPr>
          <w:rFonts w:hint="default" w:ascii="Times New Roman" w:hAnsi="Times New Roman" w:eastAsia="方正仿宋_GBK" w:cs="Times New Roman"/>
          <w:color w:val="auto"/>
          <w:sz w:val="24"/>
          <w:highlight w:val="none"/>
          <w:lang w:val="en-US" w:eastAsia="zh-CN"/>
        </w:rPr>
        <w:t>常规售后响应：对采购人的服务通知，供应商在接报后4小时内响应，12小时内到达现场，48小时内处理完毕。</w:t>
      </w:r>
    </w:p>
    <w:p w14:paraId="773B9BEF">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（4）</w:t>
      </w:r>
      <w:r>
        <w:rPr>
          <w:rFonts w:hint="default" w:ascii="Times New Roman" w:hAnsi="Times New Roman" w:eastAsia="方正仿宋_GBK" w:cs="Times New Roman"/>
          <w:color w:val="auto"/>
          <w:sz w:val="24"/>
          <w:highlight w:val="none"/>
          <w:lang w:val="en-US" w:eastAsia="zh-CN"/>
        </w:rPr>
        <w:t>应急售后响应：供应商提供专人应急服务热线，质保期内出现紧急质量问题（如材质脱落、存在安全隐患、影响医院正常运营等），供应商需在接报后15分钟内通过电话进行应急响应支持，2小时内到场处理。</w:t>
      </w:r>
    </w:p>
    <w:p w14:paraId="3D84A80C">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（5）</w:t>
      </w:r>
      <w:r>
        <w:rPr>
          <w:rFonts w:hint="default" w:ascii="Times New Roman" w:hAnsi="Times New Roman" w:eastAsia="方正仿宋_GBK" w:cs="Times New Roman"/>
          <w:color w:val="auto"/>
          <w:sz w:val="24"/>
          <w:highlight w:val="none"/>
          <w:lang w:val="en-US" w:eastAsia="zh-CN"/>
        </w:rPr>
        <w:t>在紧急服务过程中，如供应商不能在当天内解决，则采购人有权请第三方协助，所产生的费用由供应商支付。</w:t>
      </w:r>
    </w:p>
    <w:p w14:paraId="3EF5D3C2">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（6）</w:t>
      </w:r>
      <w:r>
        <w:rPr>
          <w:rFonts w:hint="default" w:ascii="Times New Roman" w:hAnsi="Times New Roman" w:eastAsia="方正仿宋_GBK" w:cs="Times New Roman"/>
          <w:color w:val="auto"/>
          <w:sz w:val="24"/>
          <w:highlight w:val="none"/>
          <w:lang w:val="en-US" w:eastAsia="zh-CN"/>
        </w:rPr>
        <w:t>供应商需针对本项目提供：应急保障及质量保障服务方案（包括但不限于应急管理方案、突发事件的处理措施、宣传物料应急安装响应方案等）、质量保证措施（包括但不限于供货的来源、生产过程的质量控制等）；售后服务计划及承诺（包括但不限于根据供应商对本项目所能提供的售后服务点、服务计划、承诺及响应时间等）。</w:t>
      </w:r>
    </w:p>
    <w:p w14:paraId="377884A6">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9.</w:t>
      </w:r>
      <w:r>
        <w:rPr>
          <w:rFonts w:hint="default" w:ascii="Times New Roman" w:hAnsi="Times New Roman" w:eastAsia="方正仿宋_GBK" w:cs="Times New Roman"/>
          <w:color w:val="auto"/>
          <w:sz w:val="24"/>
          <w:highlight w:val="none"/>
          <w:lang w:val="en-US" w:eastAsia="zh-CN"/>
        </w:rPr>
        <w:t>违约责任与赔偿损失</w:t>
      </w:r>
    </w:p>
    <w:p w14:paraId="1565637D">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w:t>
      </w:r>
      <w:r>
        <w:rPr>
          <w:rFonts w:hint="default" w:ascii="Times New Roman" w:hAnsi="Times New Roman" w:eastAsia="方正仿宋_GBK" w:cs="Times New Roman"/>
          <w:color w:val="auto"/>
          <w:sz w:val="24"/>
          <w:highlight w:val="none"/>
          <w:lang w:val="en-US" w:eastAsia="zh-CN"/>
        </w:rPr>
        <w:t>供应商提供的服务不符合本合同规定的，采购人有权拒收，并且供应商须向采购人支付本合同总价5%的违约金。</w:t>
      </w:r>
    </w:p>
    <w:p w14:paraId="7097D845">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w:t>
      </w:r>
      <w:r>
        <w:rPr>
          <w:rFonts w:hint="default" w:ascii="Times New Roman" w:hAnsi="Times New Roman" w:eastAsia="方正仿宋_GBK" w:cs="Times New Roman"/>
          <w:color w:val="auto"/>
          <w:sz w:val="24"/>
          <w:highlight w:val="none"/>
          <w:lang w:val="en-US" w:eastAsia="zh-CN"/>
        </w:rPr>
        <w:t>供应商未能按本合同规定的项目完成期限提供服务，从逾期之日起每日按本合同总价1‰的数额向采购人支付违约金；逾期半个月以上的，自逾期之日起至采购人通知解除合同之日止，供应商除应按照上述标准承担违约责任外，如给采购人造成的经济损失的，还应当由供应商承担全部赔偿责任。</w:t>
      </w:r>
    </w:p>
    <w:p w14:paraId="42E18B66">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（3）</w:t>
      </w:r>
      <w:r>
        <w:rPr>
          <w:rFonts w:hint="default" w:ascii="Times New Roman" w:hAnsi="Times New Roman" w:eastAsia="方正仿宋_GBK" w:cs="Times New Roman"/>
          <w:color w:val="auto"/>
          <w:sz w:val="24"/>
          <w:highlight w:val="none"/>
          <w:lang w:val="en-US" w:eastAsia="zh-CN"/>
        </w:rPr>
        <w:t>采购人</w:t>
      </w:r>
      <w:r>
        <w:rPr>
          <w:rFonts w:hint="eastAsia" w:ascii="Times New Roman" w:hAnsi="Times New Roman" w:eastAsia="方正仿宋_GBK" w:cs="Times New Roman"/>
          <w:color w:val="auto"/>
          <w:sz w:val="24"/>
          <w:highlight w:val="none"/>
          <w:lang w:val="en-US" w:eastAsia="zh-CN"/>
        </w:rPr>
        <w:t>无正当理由拒绝接受</w:t>
      </w:r>
      <w:r>
        <w:rPr>
          <w:rFonts w:hint="default" w:ascii="Times New Roman" w:hAnsi="Times New Roman" w:eastAsia="方正仿宋_GBK" w:cs="Times New Roman"/>
          <w:color w:val="auto"/>
          <w:sz w:val="24"/>
          <w:highlight w:val="none"/>
          <w:lang w:val="en-US" w:eastAsia="zh-CN"/>
        </w:rPr>
        <w:t>服务，采购人向供应商偿付本合同总价5%的违约金。采购人逾期付款，则从逾期之日起每日按逾期付款金额的1‰向供应商偿付违约金，但最高不超过合同总金额的3%。</w:t>
      </w:r>
    </w:p>
    <w:p w14:paraId="2E6D9FB0">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（4）其他</w:t>
      </w:r>
      <w:r>
        <w:rPr>
          <w:rFonts w:hint="default" w:ascii="Times New Roman" w:hAnsi="Times New Roman" w:eastAsia="方正仿宋_GBK" w:cs="Times New Roman"/>
          <w:color w:val="auto"/>
          <w:sz w:val="24"/>
          <w:highlight w:val="none"/>
          <w:lang w:val="en-US" w:eastAsia="zh-CN"/>
        </w:rPr>
        <w:t>违约责任按《中华人民共和国民法典</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lang w:val="en-US" w:eastAsia="zh-CN"/>
        </w:rPr>
        <w:t>合同编</w:t>
      </w:r>
      <w:r>
        <w:rPr>
          <w:rFonts w:hint="eastAsia" w:ascii="Times New Roman" w:hAnsi="Times New Roman" w:eastAsia="方正仿宋_GBK" w:cs="Times New Roman"/>
          <w:color w:val="auto"/>
          <w:sz w:val="24"/>
          <w:highlight w:val="none"/>
          <w:lang w:val="en-US" w:eastAsia="zh-CN"/>
        </w:rPr>
        <w:t>）</w:t>
      </w:r>
      <w:r>
        <w:rPr>
          <w:rFonts w:hint="default" w:ascii="Times New Roman" w:hAnsi="Times New Roman" w:eastAsia="方正仿宋_GBK" w:cs="Times New Roman"/>
          <w:color w:val="auto"/>
          <w:sz w:val="24"/>
          <w:highlight w:val="none"/>
          <w:lang w:val="en-US" w:eastAsia="zh-CN"/>
        </w:rPr>
        <w:t>》处理。</w:t>
      </w:r>
    </w:p>
    <w:p w14:paraId="514D8758">
      <w:pPr>
        <w:pageBreakBefore w:val="0"/>
        <w:kinsoku/>
        <w:wordWrap/>
        <w:overflowPunct/>
        <w:topLinePunct w:val="0"/>
        <w:bidi w:val="0"/>
        <w:adjustRightInd/>
        <w:snapToGrid/>
        <w:spacing w:line="460" w:lineRule="exact"/>
        <w:ind w:firstLine="480"/>
        <w:textAlignment w:val="auto"/>
        <w:rPr>
          <w:rFonts w:hint="eastAsia"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10.其他要求：</w:t>
      </w:r>
    </w:p>
    <w:p w14:paraId="5D531586">
      <w:pPr>
        <w:pageBreakBefore w:val="0"/>
        <w:shd w:val="clear" w:color="auto" w:fill="auto"/>
        <w:kinsoku/>
        <w:wordWrap/>
        <w:overflowPunct/>
        <w:topLinePunct w:val="0"/>
        <w:bidi w:val="0"/>
        <w:adjustRightInd/>
        <w:snapToGrid/>
        <w:spacing w:line="460" w:lineRule="exact"/>
        <w:ind w:firstLine="480" w:firstLineChars="200"/>
        <w:textAlignment w:val="auto"/>
        <w:rPr>
          <w:rFonts w:hint="default" w:ascii="Times New Roman" w:hAnsi="Times New Roman" w:eastAsia="方正仿宋_GBK" w:cs="Times New Roman"/>
          <w:color w:val="auto"/>
          <w:sz w:val="24"/>
          <w:highlight w:val="none"/>
          <w:u w:val="none"/>
          <w:lang w:val="en-US" w:eastAsia="zh-CN"/>
        </w:rPr>
      </w:pPr>
      <w:r>
        <w:rPr>
          <w:rFonts w:hint="eastAsia" w:ascii="Times New Roman" w:hAnsi="Times New Roman" w:eastAsia="方正仿宋_GBK" w:cs="Times New Roman"/>
          <w:color w:val="auto"/>
          <w:sz w:val="24"/>
          <w:highlight w:val="none"/>
          <w:lang w:val="en-US" w:eastAsia="zh-CN"/>
        </w:rPr>
        <w:t>（1）</w:t>
      </w:r>
      <w:r>
        <w:rPr>
          <w:rFonts w:hint="eastAsia" w:ascii="Times New Roman" w:hAnsi="Times New Roman" w:eastAsia="方正仿宋_GBK" w:cs="Times New Roman"/>
          <w:color w:val="auto"/>
          <w:sz w:val="24"/>
          <w:highlight w:val="none"/>
          <w:u w:val="none"/>
          <w:lang w:val="en-US" w:eastAsia="zh-CN"/>
        </w:rPr>
        <w:t>报价</w:t>
      </w:r>
      <w:r>
        <w:rPr>
          <w:rFonts w:hint="default" w:ascii="Times New Roman" w:hAnsi="Times New Roman" w:eastAsia="方正仿宋_GBK" w:cs="Times New Roman"/>
          <w:b w:val="0"/>
          <w:bCs w:val="0"/>
          <w:kern w:val="2"/>
          <w:sz w:val="24"/>
          <w:szCs w:val="24"/>
          <w:u w:val="none"/>
          <w:lang w:val="en-US" w:eastAsia="zh-CN" w:bidi="ar-SA"/>
        </w:rPr>
        <w:t>包括项目全部内容的费用（</w:t>
      </w:r>
      <w:r>
        <w:rPr>
          <w:rFonts w:hint="eastAsia" w:ascii="Times New Roman" w:hAnsi="Times New Roman" w:eastAsia="方正仿宋_GBK" w:cs="Times New Roman"/>
          <w:b w:val="0"/>
          <w:bCs w:val="0"/>
          <w:kern w:val="2"/>
          <w:sz w:val="24"/>
          <w:szCs w:val="24"/>
          <w:u w:val="none"/>
          <w:lang w:val="en-US" w:eastAsia="zh-CN" w:bidi="ar-SA"/>
        </w:rPr>
        <w:t>包括</w:t>
      </w:r>
      <w:r>
        <w:rPr>
          <w:rFonts w:hint="default" w:ascii="Times New Roman" w:hAnsi="Times New Roman" w:eastAsia="方正仿宋_GBK" w:cs="Times New Roman"/>
          <w:b w:val="0"/>
          <w:bCs w:val="0"/>
          <w:kern w:val="2"/>
          <w:sz w:val="24"/>
          <w:szCs w:val="24"/>
          <w:u w:val="none"/>
          <w:lang w:val="en-US" w:eastAsia="zh-CN" w:bidi="ar-SA"/>
        </w:rPr>
        <w:t>但不限于设计费、人工费、材料费、安装运输费、机械费、运输费、文明施工措施费、工伤保险及其他不可预见的一切费用，相关法律规定的必须的检验、鉴定、验收、税金等其他附带伴随服务的费用），费用不管是否在投标人报价书中单列，均视为已包括该费用。</w:t>
      </w:r>
      <w:r>
        <w:rPr>
          <w:rFonts w:hint="default" w:ascii="Times New Roman" w:hAnsi="Times New Roman" w:eastAsia="方正仿宋_GBK" w:cs="Times New Roman"/>
          <w:color w:val="auto"/>
          <w:sz w:val="24"/>
          <w:highlight w:val="none"/>
          <w:u w:val="none"/>
          <w:lang w:val="en-US" w:eastAsia="zh-CN"/>
        </w:rPr>
        <w:t>各供应商须根据本项目的实际情况以及自身的实际情况填报。</w:t>
      </w:r>
    </w:p>
    <w:p w14:paraId="24986895">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w:t>
      </w:r>
      <w:r>
        <w:rPr>
          <w:rFonts w:hint="default" w:ascii="Times New Roman" w:hAnsi="Times New Roman" w:eastAsia="方正仿宋_GBK" w:cs="Times New Roman"/>
          <w:color w:val="auto"/>
          <w:sz w:val="24"/>
          <w:highlight w:val="none"/>
          <w:lang w:val="en-US" w:eastAsia="zh-CN"/>
        </w:rPr>
        <w:t>供应商承担其在投标活动中所涉及的一切费用，无论评审过程中的结果如何，采购人在任何情况下均无义务和责任承担这些费用。</w:t>
      </w:r>
    </w:p>
    <w:p w14:paraId="0E1BB4AA">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宋体" w:hAnsi="宋体" w:eastAsia="宋体" w:cs="宋体"/>
          <w:b w:val="0"/>
          <w:bCs w:val="0"/>
          <w:color w:val="auto"/>
          <w:sz w:val="24"/>
          <w:highlight w:val="none"/>
          <w:lang w:val="en-US" w:eastAsia="zh-CN"/>
        </w:rPr>
        <w:t>★</w:t>
      </w:r>
      <w:r>
        <w:rPr>
          <w:rFonts w:hint="eastAsia" w:ascii="Times New Roman" w:hAnsi="Times New Roman" w:eastAsia="方正仿宋_GBK" w:cs="Times New Roman"/>
          <w:color w:val="auto"/>
          <w:sz w:val="24"/>
          <w:highlight w:val="none"/>
          <w:lang w:val="en-US" w:eastAsia="zh-CN"/>
        </w:rPr>
        <w:t>11.</w:t>
      </w:r>
      <w:r>
        <w:rPr>
          <w:rFonts w:hint="default" w:ascii="Times New Roman" w:hAnsi="Times New Roman" w:eastAsia="方正仿宋_GBK" w:cs="Times New Roman"/>
          <w:color w:val="auto"/>
          <w:sz w:val="24"/>
          <w:highlight w:val="none"/>
          <w:lang w:val="en-US" w:eastAsia="zh-CN"/>
        </w:rPr>
        <w:t>知识产权</w:t>
      </w:r>
      <w:r>
        <w:rPr>
          <w:rFonts w:hint="eastAsia" w:ascii="Times New Roman" w:hAnsi="Times New Roman" w:eastAsia="方正仿宋_GBK" w:cs="Times New Roman"/>
          <w:color w:val="auto"/>
          <w:sz w:val="24"/>
          <w:highlight w:val="none"/>
          <w:lang w:val="en-US" w:eastAsia="zh-CN"/>
        </w:rPr>
        <w:t>（提供承诺函、格式自拟，承诺内容包含以下内容）</w:t>
      </w:r>
      <w:r>
        <w:rPr>
          <w:rFonts w:hint="default" w:ascii="Times New Roman" w:hAnsi="Times New Roman" w:eastAsia="方正仿宋_GBK" w:cs="Times New Roman"/>
          <w:color w:val="auto"/>
          <w:sz w:val="24"/>
          <w:highlight w:val="none"/>
          <w:lang w:val="en-US" w:eastAsia="zh-CN"/>
        </w:rPr>
        <w:t>：</w:t>
      </w:r>
    </w:p>
    <w:p w14:paraId="6AC4E467">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w:t>
      </w:r>
      <w:r>
        <w:rPr>
          <w:rFonts w:hint="default" w:ascii="Times New Roman" w:hAnsi="Times New Roman" w:eastAsia="方正仿宋_GBK" w:cs="Times New Roman"/>
          <w:color w:val="auto"/>
          <w:sz w:val="24"/>
          <w:highlight w:val="none"/>
          <w:lang w:val="en-US" w:eastAsia="zh-CN"/>
        </w:rPr>
        <w:t>供应商必须保证，采购人在中华人民共和国境内使用</w:t>
      </w:r>
      <w:r>
        <w:rPr>
          <w:rFonts w:hint="eastAsia" w:ascii="Times New Roman" w:hAnsi="Times New Roman" w:eastAsia="方正仿宋_GBK" w:cs="Times New Roman"/>
          <w:color w:val="auto"/>
          <w:sz w:val="24"/>
          <w:highlight w:val="none"/>
          <w:lang w:val="en-US" w:eastAsia="zh-CN"/>
        </w:rPr>
        <w:t>该项目设计方案</w:t>
      </w:r>
      <w:r>
        <w:rPr>
          <w:rFonts w:hint="default" w:ascii="Times New Roman" w:hAnsi="Times New Roman" w:eastAsia="方正仿宋_GBK" w:cs="Times New Roman"/>
          <w:color w:val="auto"/>
          <w:sz w:val="24"/>
          <w:highlight w:val="none"/>
          <w:lang w:val="en-US" w:eastAsia="zh-CN"/>
        </w:rPr>
        <w:t>，享有不受限制的无偿使用权，如有第三方向采购人提出侵犯其专利权、商标权或其他知识产权的主张，该责任应由响应供应商承担。</w:t>
      </w:r>
    </w:p>
    <w:p w14:paraId="7E765ADC">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（2）</w:t>
      </w:r>
      <w:r>
        <w:rPr>
          <w:rFonts w:hint="default" w:ascii="Times New Roman" w:hAnsi="Times New Roman" w:eastAsia="方正仿宋_GBK" w:cs="Times New Roman"/>
          <w:color w:val="auto"/>
          <w:sz w:val="24"/>
          <w:highlight w:val="none"/>
          <w:lang w:val="en-US" w:eastAsia="zh-CN"/>
        </w:rPr>
        <w:t>响应报价应包含所有应向所有权人支付的专利权、商标权或其他知识产权的一切相关费用；涉及相关专有技术的，在响应时应提供该技术专有人的使用授权正本附于投标书中，否则做侵权废标处理。</w:t>
      </w:r>
    </w:p>
    <w:p w14:paraId="0B43BBE1">
      <w:pPr>
        <w:pageBreakBefore w:val="0"/>
        <w:kinsoku/>
        <w:wordWrap/>
        <w:overflowPunct/>
        <w:topLinePunct w:val="0"/>
        <w:bidi w:val="0"/>
        <w:adjustRightInd/>
        <w:snapToGrid/>
        <w:spacing w:line="460" w:lineRule="exact"/>
        <w:ind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12.</w:t>
      </w:r>
      <w:r>
        <w:rPr>
          <w:rFonts w:hint="default" w:ascii="Times New Roman" w:hAnsi="Times New Roman" w:eastAsia="方正仿宋_GBK" w:cs="Times New Roman"/>
          <w:color w:val="auto"/>
          <w:sz w:val="24"/>
          <w:highlight w:val="none"/>
          <w:lang w:val="en-US" w:eastAsia="zh-CN"/>
        </w:rPr>
        <w:t>同类业绩：提供</w:t>
      </w:r>
      <w:r>
        <w:rPr>
          <w:rFonts w:ascii="Times New Roman" w:hAnsi="Times New Roman" w:eastAsia="方正仿宋_GBK" w:cs="Times New Roman"/>
          <w:color w:val="auto"/>
          <w:sz w:val="24"/>
          <w:highlight w:val="none"/>
        </w:rPr>
        <w:t>自</w:t>
      </w:r>
      <w:r>
        <w:rPr>
          <w:rFonts w:hint="eastAsia" w:ascii="Times New Roman" w:hAnsi="Times New Roman" w:eastAsia="方正仿宋_GBK" w:cs="Times New Roman"/>
          <w:color w:val="auto"/>
          <w:sz w:val="24"/>
          <w:highlight w:val="none"/>
          <w:lang w:val="en-US" w:eastAsia="zh-CN"/>
        </w:rPr>
        <w:t>投标截止日前3年内</w:t>
      </w:r>
      <w:r>
        <w:rPr>
          <w:rFonts w:hint="default" w:ascii="Times New Roman" w:hAnsi="Times New Roman" w:eastAsia="方正仿宋_GBK" w:cs="Times New Roman"/>
          <w:color w:val="auto"/>
          <w:sz w:val="24"/>
          <w:highlight w:val="none"/>
          <w:lang w:val="en-US" w:eastAsia="zh-CN"/>
        </w:rPr>
        <w:t>（以合同签订时间为准），供应商承接过同类业绩（</w:t>
      </w:r>
      <w:r>
        <w:rPr>
          <w:rFonts w:hint="eastAsia" w:ascii="Times New Roman" w:hAnsi="Times New Roman" w:eastAsia="方正仿宋_GBK" w:cs="Times New Roman"/>
          <w:color w:val="auto"/>
          <w:sz w:val="24"/>
          <w:highlight w:val="none"/>
          <w:lang w:val="en-US" w:eastAsia="zh-CN"/>
        </w:rPr>
        <w:t>具有标识牌类项目或广告牌类项目或文化氛围营造类项目业绩</w:t>
      </w:r>
      <w:r>
        <w:rPr>
          <w:rFonts w:hint="default" w:ascii="Times New Roman" w:hAnsi="Times New Roman" w:eastAsia="方正仿宋_GBK" w:cs="Times New Roman"/>
          <w:color w:val="auto"/>
          <w:sz w:val="24"/>
          <w:highlight w:val="none"/>
          <w:lang w:val="en-US" w:eastAsia="zh-CN"/>
        </w:rPr>
        <w:t>）</w:t>
      </w:r>
      <w:r>
        <w:rPr>
          <w:rFonts w:ascii="Times New Roman" w:hAnsi="Times New Roman" w:eastAsia="方正仿宋_GBK" w:cs="Times New Roman"/>
          <w:color w:val="auto"/>
          <w:sz w:val="24"/>
          <w:highlight w:val="none"/>
        </w:rPr>
        <w:t>。提供合同关键页扫描件</w:t>
      </w:r>
      <w:r>
        <w:rPr>
          <w:rFonts w:hint="default" w:ascii="Times New Roman" w:hAnsi="Times New Roman" w:eastAsia="方正仿宋_GBK" w:cs="Times New Roman"/>
          <w:color w:val="auto"/>
          <w:sz w:val="24"/>
          <w:highlight w:val="none"/>
          <w:lang w:eastAsia="zh-CN"/>
        </w:rPr>
        <w:t>。</w:t>
      </w:r>
    </w:p>
    <w:p w14:paraId="348FC7CE">
      <w:pPr>
        <w:keepNext w:val="0"/>
        <w:keepLines w:val="0"/>
        <w:pageBreakBefore w:val="0"/>
        <w:widowControl w:val="0"/>
        <w:kinsoku/>
        <w:wordWrap/>
        <w:overflowPunct/>
        <w:topLinePunct w:val="0"/>
        <w:autoSpaceDE/>
        <w:autoSpaceDN/>
        <w:bidi w:val="0"/>
        <w:adjustRightInd/>
        <w:snapToGrid/>
        <w:spacing w:line="380" w:lineRule="exact"/>
        <w:jc w:val="center"/>
        <w:textAlignment w:val="auto"/>
        <w:outlineLvl w:val="0"/>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br w:type="page"/>
      </w:r>
      <w:bookmarkStart w:id="4" w:name="_Toc1840"/>
      <w:r>
        <w:rPr>
          <w:rFonts w:hint="default" w:ascii="Times New Roman" w:hAnsi="Times New Roman" w:eastAsia="方正小标宋_GBK" w:cs="Times New Roman"/>
          <w:b w:val="0"/>
          <w:bCs/>
          <w:color w:val="000000"/>
          <w:kern w:val="0"/>
          <w:sz w:val="32"/>
          <w:szCs w:val="32"/>
        </w:rPr>
        <w:t>第三部分  供应商须知</w:t>
      </w:r>
      <w:bookmarkEnd w:id="4"/>
    </w:p>
    <w:p w14:paraId="24074B01">
      <w:pPr>
        <w:pStyle w:val="13"/>
        <w:adjustRightInd w:val="0"/>
        <w:snapToGrid w:val="0"/>
        <w:spacing w:line="380" w:lineRule="exact"/>
        <w:rPr>
          <w:rFonts w:hint="default" w:ascii="Times New Roman" w:hAnsi="Times New Roman" w:eastAsia="仿宋" w:cs="Times New Roman"/>
          <w:color w:val="000000"/>
          <w:sz w:val="28"/>
          <w:szCs w:val="28"/>
        </w:rPr>
      </w:pPr>
    </w:p>
    <w:p w14:paraId="78FEFD4F">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一、说明</w:t>
      </w:r>
    </w:p>
    <w:p w14:paraId="7B8DF3BC">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kern w:val="2"/>
          <w:sz w:val="24"/>
          <w:szCs w:val="24"/>
          <w:lang w:val="en-US" w:eastAsia="zh-CN" w:bidi="ar-SA"/>
        </w:rPr>
      </w:pPr>
      <w:r>
        <w:rPr>
          <w:rFonts w:hint="default" w:ascii="Times New Roman" w:hAnsi="Times New Roman" w:eastAsia="方正仿宋_GBK" w:cs="Times New Roman"/>
          <w:b/>
          <w:bCs/>
          <w:color w:val="000000"/>
          <w:kern w:val="2"/>
          <w:sz w:val="24"/>
          <w:szCs w:val="24"/>
          <w:lang w:val="en-US" w:eastAsia="zh-CN" w:bidi="ar-SA"/>
        </w:rPr>
        <w:t>（一）适用范围</w:t>
      </w:r>
    </w:p>
    <w:p w14:paraId="0C8A00AB">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本比选文件适用于本</w:t>
      </w:r>
      <w:r>
        <w:rPr>
          <w:rFonts w:hint="default" w:ascii="Times New Roman" w:hAnsi="Times New Roman" w:eastAsia="方正仿宋_GBK" w:cs="Times New Roman"/>
          <w:color w:val="000000"/>
          <w:sz w:val="24"/>
          <w:szCs w:val="24"/>
          <w:lang w:eastAsia="zh-CN"/>
        </w:rPr>
        <w:t>比选告知</w:t>
      </w:r>
      <w:r>
        <w:rPr>
          <w:rFonts w:hint="default" w:ascii="Times New Roman" w:hAnsi="Times New Roman" w:eastAsia="方正仿宋_GBK" w:cs="Times New Roman"/>
          <w:color w:val="000000"/>
          <w:sz w:val="24"/>
          <w:szCs w:val="24"/>
        </w:rPr>
        <w:t>函中所述项目的院内采购项目。</w:t>
      </w:r>
    </w:p>
    <w:p w14:paraId="55A136BD">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kern w:val="2"/>
          <w:sz w:val="24"/>
          <w:szCs w:val="24"/>
          <w:lang w:val="en-US" w:eastAsia="zh-CN" w:bidi="ar-SA"/>
        </w:rPr>
      </w:pPr>
      <w:r>
        <w:rPr>
          <w:rFonts w:hint="default" w:ascii="Times New Roman" w:hAnsi="Times New Roman" w:eastAsia="方正仿宋_GBK" w:cs="Times New Roman"/>
          <w:b/>
          <w:bCs/>
          <w:color w:val="000000"/>
          <w:kern w:val="2"/>
          <w:sz w:val="24"/>
          <w:szCs w:val="24"/>
          <w:lang w:val="en-US" w:eastAsia="zh-CN" w:bidi="ar-SA"/>
        </w:rPr>
        <w:t>（二）名称的定义</w:t>
      </w:r>
    </w:p>
    <w:p w14:paraId="22E6133D">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color w:val="000000"/>
          <w:sz w:val="24"/>
          <w:szCs w:val="24"/>
        </w:rPr>
        <w:t>“采购人”是指</w:t>
      </w:r>
      <w:r>
        <w:rPr>
          <w:rFonts w:hint="default" w:ascii="Times New Roman" w:hAnsi="Times New Roman" w:eastAsia="方正仿宋_GBK" w:cs="Times New Roman"/>
          <w:color w:val="000000"/>
          <w:sz w:val="24"/>
          <w:szCs w:val="24"/>
          <w:u w:val="single"/>
          <w:lang w:eastAsia="zh-CN"/>
        </w:rPr>
        <w:t>惠州市中医医院</w:t>
      </w:r>
    </w:p>
    <w:p w14:paraId="2CF2A0E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2</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color w:val="000000"/>
          <w:sz w:val="24"/>
          <w:szCs w:val="24"/>
        </w:rPr>
        <w:t>“监督部门”是指</w:t>
      </w:r>
      <w:r>
        <w:rPr>
          <w:rFonts w:hint="default" w:ascii="Times New Roman" w:hAnsi="Times New Roman" w:eastAsia="方正仿宋_GBK" w:cs="Times New Roman"/>
          <w:color w:val="000000"/>
          <w:sz w:val="24"/>
          <w:szCs w:val="24"/>
          <w:u w:val="single"/>
        </w:rPr>
        <w:t>中共</w:t>
      </w:r>
      <w:r>
        <w:rPr>
          <w:rFonts w:hint="default" w:ascii="Times New Roman" w:hAnsi="Times New Roman" w:eastAsia="方正仿宋_GBK" w:cs="Times New Roman"/>
          <w:color w:val="000000"/>
          <w:sz w:val="24"/>
          <w:szCs w:val="24"/>
          <w:u w:val="single"/>
          <w:lang w:eastAsia="zh-CN"/>
        </w:rPr>
        <w:t>惠州市中医医院</w:t>
      </w:r>
      <w:r>
        <w:rPr>
          <w:rFonts w:hint="default" w:ascii="Times New Roman" w:hAnsi="Times New Roman" w:eastAsia="方正仿宋_GBK" w:cs="Times New Roman"/>
          <w:color w:val="000000"/>
          <w:sz w:val="24"/>
          <w:szCs w:val="24"/>
          <w:u w:val="single"/>
        </w:rPr>
        <w:t>纪律检查委员会</w:t>
      </w:r>
    </w:p>
    <w:p w14:paraId="7A20FB2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lang w:val="hr-HR"/>
        </w:rPr>
      </w:pPr>
      <w:r>
        <w:rPr>
          <w:rFonts w:hint="default" w:ascii="Times New Roman" w:hAnsi="Times New Roman" w:eastAsia="方正仿宋_GBK" w:cs="Times New Roman"/>
          <w:color w:val="000000"/>
          <w:sz w:val="24"/>
          <w:szCs w:val="24"/>
        </w:rPr>
        <w:t>3</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color w:val="000000"/>
          <w:sz w:val="24"/>
          <w:szCs w:val="24"/>
        </w:rPr>
        <w:t>合格的响应供应商是指符合以下条件的：</w:t>
      </w:r>
      <w:r>
        <w:rPr>
          <w:rFonts w:hint="default" w:ascii="Times New Roman" w:hAnsi="Times New Roman" w:eastAsia="方正仿宋_GBK" w:cs="Times New Roman"/>
          <w:snapToGrid w:val="0"/>
          <w:color w:val="000000"/>
          <w:kern w:val="0"/>
          <w:sz w:val="24"/>
          <w:szCs w:val="24"/>
        </w:rPr>
        <w:t>符合比选文件规定的“供应商资格要求”；</w:t>
      </w:r>
      <w:r>
        <w:rPr>
          <w:rFonts w:hint="default" w:ascii="Times New Roman" w:hAnsi="Times New Roman" w:eastAsia="方正仿宋_GBK" w:cs="Times New Roman"/>
          <w:color w:val="000000"/>
          <w:sz w:val="24"/>
          <w:szCs w:val="24"/>
          <w:lang w:val="hr-HR"/>
        </w:rPr>
        <w:t>按要求进行了资格预审并通过</w:t>
      </w:r>
      <w:r>
        <w:rPr>
          <w:rFonts w:hint="default" w:ascii="Times New Roman" w:hAnsi="Times New Roman" w:eastAsia="方正仿宋_GBK" w:cs="Times New Roman"/>
          <w:color w:val="000000"/>
          <w:sz w:val="24"/>
          <w:szCs w:val="24"/>
          <w:lang w:val="hr-HR" w:eastAsia="zh-CN"/>
        </w:rPr>
        <w:t>。</w:t>
      </w:r>
    </w:p>
    <w:p w14:paraId="32E52EC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lang w:eastAsia="zh-CN"/>
        </w:rPr>
      </w:pPr>
      <w:r>
        <w:rPr>
          <w:rFonts w:hint="default" w:ascii="Times New Roman" w:hAnsi="Times New Roman" w:eastAsia="方正仿宋_GBK" w:cs="Times New Roman"/>
          <w:color w:val="000000"/>
          <w:sz w:val="24"/>
          <w:szCs w:val="24"/>
        </w:rPr>
        <w:t>4</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color w:val="000000"/>
          <w:sz w:val="24"/>
          <w:szCs w:val="24"/>
        </w:rPr>
        <w:t>“成交供应商”是指经法定程序确定并授予合同的响应供应商</w:t>
      </w:r>
      <w:r>
        <w:rPr>
          <w:rFonts w:hint="default" w:ascii="Times New Roman" w:hAnsi="Times New Roman" w:eastAsia="方正仿宋_GBK" w:cs="Times New Roman"/>
          <w:color w:val="000000"/>
          <w:sz w:val="24"/>
          <w:szCs w:val="24"/>
          <w:lang w:eastAsia="zh-CN"/>
        </w:rPr>
        <w:t>。</w:t>
      </w:r>
    </w:p>
    <w:p w14:paraId="45718E6B">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kern w:val="2"/>
          <w:sz w:val="24"/>
          <w:szCs w:val="24"/>
          <w:lang w:val="en-US" w:eastAsia="zh-CN" w:bidi="ar-SA"/>
        </w:rPr>
      </w:pPr>
      <w:r>
        <w:rPr>
          <w:rFonts w:hint="default" w:ascii="Times New Roman" w:hAnsi="Times New Roman" w:eastAsia="方正仿宋_GBK" w:cs="Times New Roman"/>
          <w:b/>
          <w:bCs/>
          <w:color w:val="000000"/>
          <w:kern w:val="2"/>
          <w:sz w:val="24"/>
          <w:szCs w:val="24"/>
          <w:lang w:val="en-US" w:eastAsia="zh-CN" w:bidi="ar-SA"/>
        </w:rPr>
        <w:t>（三）合格的货物、工程和服务</w:t>
      </w:r>
    </w:p>
    <w:p w14:paraId="52B9EAA0">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snapToGrid w:val="0"/>
          <w:color w:val="000000"/>
          <w:kern w:val="0"/>
          <w:sz w:val="24"/>
        </w:rPr>
      </w:pPr>
      <w:r>
        <w:rPr>
          <w:rFonts w:hint="default"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rPr>
        <w:t>“货物”是指响应供应商制造或组织符合比选文件要求的货物等。</w:t>
      </w:r>
      <w:r>
        <w:rPr>
          <w:rFonts w:hint="default" w:ascii="Times New Roman" w:hAnsi="Times New Roman" w:eastAsia="方正仿宋_GBK" w:cs="Times New Roman"/>
          <w:snapToGrid w:val="0"/>
          <w:color w:val="000000"/>
          <w:kern w:val="0"/>
          <w:sz w:val="24"/>
        </w:rPr>
        <w:t>响应的货物必须是其合法生产的符合国家有关标准要求的货物，并满足我院比选文件规定的规格、参数、质量、价格、有效期、售后服务等要求。</w:t>
      </w:r>
    </w:p>
    <w:p w14:paraId="21303CE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snapToGrid w:val="0"/>
          <w:color w:val="000000"/>
          <w:kern w:val="0"/>
          <w:sz w:val="24"/>
        </w:rPr>
      </w:pPr>
      <w:r>
        <w:rPr>
          <w:rFonts w:hint="default" w:ascii="Times New Roman" w:hAnsi="Times New Roman" w:eastAsia="方正仿宋_GBK" w:cs="Times New Roman"/>
          <w:snapToGrid w:val="0"/>
          <w:color w:val="000000"/>
          <w:kern w:val="0"/>
          <w:sz w:val="24"/>
          <w:lang w:val="en-US" w:eastAsia="zh-CN"/>
        </w:rPr>
        <w:t>2.</w:t>
      </w:r>
      <w:r>
        <w:rPr>
          <w:rFonts w:hint="default" w:ascii="Times New Roman" w:hAnsi="Times New Roman" w:eastAsia="方正仿宋_GBK" w:cs="Times New Roman"/>
          <w:snapToGrid w:val="0"/>
          <w:color w:val="000000"/>
          <w:kern w:val="0"/>
          <w:sz w:val="24"/>
        </w:rPr>
        <w:t>“工程”是指满足国家相关法律、法规、规章等规定，并符合本项目相关质量要求、安全文明施工要求的工程。</w:t>
      </w:r>
    </w:p>
    <w:p w14:paraId="0D1211C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snapToGrid w:val="0"/>
          <w:color w:val="000000"/>
          <w:kern w:val="0"/>
          <w:sz w:val="24"/>
        </w:rPr>
      </w:pPr>
      <w:r>
        <w:rPr>
          <w:rFonts w:hint="default" w:ascii="Times New Roman" w:hAnsi="Times New Roman" w:eastAsia="方正仿宋_GBK" w:cs="Times New Roman"/>
          <w:snapToGrid w:val="0"/>
          <w:color w:val="000000"/>
          <w:kern w:val="0"/>
          <w:sz w:val="24"/>
          <w:lang w:val="en-US" w:eastAsia="zh-CN"/>
        </w:rPr>
        <w:t>3.</w:t>
      </w:r>
      <w:r>
        <w:rPr>
          <w:rFonts w:hint="default" w:ascii="Times New Roman" w:hAnsi="Times New Roman" w:eastAsia="方正仿宋_GBK" w:cs="Times New Roman"/>
          <w:snapToGrid w:val="0"/>
          <w:color w:val="000000"/>
          <w:kern w:val="0"/>
          <w:sz w:val="24"/>
        </w:rPr>
        <w:t>“服务”是指除货物和工程以外的采购对象，其中包括：响应供应商需承担的运输、安装、技术支持、培训以及比选文件规定的其他服务。</w:t>
      </w:r>
    </w:p>
    <w:p w14:paraId="68007F2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right="0" w:firstLine="480" w:firstLineChars="200"/>
        <w:textAlignment w:val="auto"/>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2"/>
          <w:sz w:val="24"/>
          <w:szCs w:val="24"/>
          <w:lang w:val="en-US" w:eastAsia="zh-CN" w:bidi="ar-SA"/>
        </w:rPr>
        <w:t>（四）</w:t>
      </w:r>
      <w:r>
        <w:rPr>
          <w:rFonts w:hint="default" w:ascii="Times New Roman" w:hAnsi="Times New Roman" w:eastAsia="方正仿宋_GBK" w:cs="Times New Roman"/>
          <w:b/>
          <w:bCs/>
          <w:color w:val="000000"/>
          <w:sz w:val="24"/>
        </w:rPr>
        <w:t>响应供应商不得恶意竞价。对于报价差异巨大的，</w:t>
      </w:r>
      <w:r>
        <w:rPr>
          <w:rFonts w:hint="default" w:ascii="Times New Roman" w:hAnsi="Times New Roman" w:eastAsia="方正仿宋_GBK" w:cs="Times New Roman"/>
          <w:b/>
          <w:bCs/>
          <w:color w:val="000000"/>
          <w:sz w:val="24"/>
          <w:lang w:eastAsia="zh-CN"/>
        </w:rPr>
        <w:t>比选小组</w:t>
      </w:r>
      <w:r>
        <w:rPr>
          <w:rFonts w:hint="default" w:ascii="Times New Roman" w:hAnsi="Times New Roman" w:eastAsia="方正仿宋_GBK" w:cs="Times New Roman"/>
          <w:b/>
          <w:bCs/>
          <w:color w:val="000000"/>
          <w:sz w:val="24"/>
        </w:rPr>
        <w:t>有权要求响应供应商在规定的时间内提供相关证明材料，规定时间内不能提供材料或者无法证明的，</w:t>
      </w:r>
      <w:r>
        <w:rPr>
          <w:rFonts w:hint="default" w:ascii="Times New Roman" w:hAnsi="Times New Roman" w:eastAsia="方正仿宋_GBK" w:cs="Times New Roman"/>
          <w:b/>
          <w:bCs/>
          <w:color w:val="000000"/>
          <w:sz w:val="24"/>
          <w:lang w:eastAsia="zh-CN"/>
        </w:rPr>
        <w:t>比选小组</w:t>
      </w:r>
      <w:r>
        <w:rPr>
          <w:rFonts w:hint="default" w:ascii="Times New Roman" w:hAnsi="Times New Roman" w:eastAsia="方正仿宋_GBK" w:cs="Times New Roman"/>
          <w:b/>
          <w:bCs/>
          <w:color w:val="000000"/>
          <w:sz w:val="24"/>
        </w:rPr>
        <w:t>有权裁定该报价是否</w:t>
      </w:r>
      <w:r>
        <w:rPr>
          <w:rFonts w:hint="default" w:ascii="Times New Roman" w:hAnsi="Times New Roman" w:eastAsia="方正仿宋_GBK" w:cs="Times New Roman"/>
          <w:b/>
          <w:bCs/>
          <w:color w:val="000000"/>
          <w:sz w:val="24"/>
          <w:highlight w:val="none"/>
        </w:rPr>
        <w:t>为恶意竞价。恶意竞价的响应供应商将被取消成交资格，并列入黑名单，在此后三年内不得</w:t>
      </w:r>
      <w:r>
        <w:rPr>
          <w:rFonts w:hint="default" w:ascii="Times New Roman" w:hAnsi="Times New Roman" w:eastAsia="方正仿宋_GBK" w:cs="Times New Roman"/>
          <w:b/>
          <w:bCs/>
          <w:color w:val="000000"/>
          <w:sz w:val="24"/>
          <w:highlight w:val="none"/>
          <w:lang w:val="en-US" w:eastAsia="zh-CN"/>
        </w:rPr>
        <w:t>受邀</w:t>
      </w:r>
      <w:r>
        <w:rPr>
          <w:rFonts w:hint="default" w:ascii="Times New Roman" w:hAnsi="Times New Roman" w:eastAsia="方正仿宋_GBK" w:cs="Times New Roman"/>
          <w:b/>
          <w:bCs/>
          <w:color w:val="000000"/>
          <w:sz w:val="24"/>
          <w:highlight w:val="none"/>
        </w:rPr>
        <w:t>参与我院任何</w:t>
      </w:r>
      <w:r>
        <w:rPr>
          <w:rFonts w:hint="default" w:ascii="Times New Roman" w:hAnsi="Times New Roman" w:eastAsia="方正仿宋_GBK" w:cs="Times New Roman"/>
          <w:b/>
          <w:bCs/>
          <w:color w:val="000000"/>
          <w:sz w:val="24"/>
          <w:highlight w:val="none"/>
          <w:lang w:val="en-US" w:eastAsia="zh-CN"/>
        </w:rPr>
        <w:t>采购</w:t>
      </w:r>
      <w:r>
        <w:rPr>
          <w:rFonts w:hint="default" w:ascii="Times New Roman" w:hAnsi="Times New Roman" w:eastAsia="方正仿宋_GBK" w:cs="Times New Roman"/>
          <w:b/>
          <w:bCs/>
          <w:color w:val="000000"/>
          <w:sz w:val="24"/>
          <w:highlight w:val="none"/>
        </w:rPr>
        <w:t>活动。如出现多家报价差异巨大，</w:t>
      </w:r>
      <w:r>
        <w:rPr>
          <w:rFonts w:hint="default" w:ascii="Times New Roman" w:hAnsi="Times New Roman" w:eastAsia="方正仿宋_GBK" w:cs="Times New Roman"/>
          <w:b/>
          <w:bCs/>
          <w:color w:val="000000"/>
          <w:sz w:val="24"/>
          <w:highlight w:val="none"/>
          <w:lang w:eastAsia="zh-CN"/>
        </w:rPr>
        <w:t>比选小组</w:t>
      </w:r>
      <w:r>
        <w:rPr>
          <w:rFonts w:hint="default" w:ascii="Times New Roman" w:hAnsi="Times New Roman" w:eastAsia="方正仿宋_GBK" w:cs="Times New Roman"/>
          <w:b/>
          <w:bCs/>
          <w:color w:val="000000"/>
          <w:sz w:val="24"/>
          <w:highlight w:val="none"/>
        </w:rPr>
        <w:t>有权对各报价进行核查判</w:t>
      </w:r>
      <w:r>
        <w:rPr>
          <w:rFonts w:hint="default" w:ascii="Times New Roman" w:hAnsi="Times New Roman" w:eastAsia="方正仿宋_GBK" w:cs="Times New Roman"/>
          <w:b/>
          <w:bCs/>
          <w:color w:val="000000"/>
          <w:sz w:val="24"/>
        </w:rPr>
        <w:t>定是否报价合理并有权否决比选评审项目及要求预算价发回重审。</w:t>
      </w:r>
    </w:p>
    <w:p w14:paraId="39A6C6FC">
      <w:pPr>
        <w:keepNext w:val="0"/>
        <w:keepLines w:val="0"/>
        <w:pageBreakBefore w:val="0"/>
        <w:widowControl w:val="0"/>
        <w:numPr>
          <w:ilvl w:val="0"/>
          <w:numId w:val="0"/>
        </w:numPr>
        <w:kinsoku/>
        <w:wordWrap/>
        <w:overflowPunct/>
        <w:topLinePunct w:val="0"/>
        <w:autoSpaceDE/>
        <w:autoSpaceDN/>
        <w:bidi w:val="0"/>
        <w:spacing w:line="460" w:lineRule="exact"/>
        <w:ind w:left="0" w:leftChars="0" w:right="0" w:firstLine="480" w:firstLineChars="200"/>
        <w:textAlignment w:val="auto"/>
        <w:rPr>
          <w:rFonts w:hint="default" w:ascii="Times New Roman" w:hAnsi="Times New Roman" w:eastAsia="方正仿宋_GBK" w:cs="Times New Roman"/>
          <w:b/>
          <w:bCs/>
          <w:color w:val="000000"/>
          <w:sz w:val="24"/>
        </w:rPr>
      </w:pPr>
      <w:r>
        <w:rPr>
          <w:rFonts w:hint="default" w:ascii="Times New Roman" w:hAnsi="Times New Roman" w:eastAsia="方正仿宋_GBK" w:cs="Times New Roman"/>
          <w:b/>
          <w:bCs/>
          <w:color w:val="000000"/>
          <w:kern w:val="2"/>
          <w:sz w:val="24"/>
          <w:szCs w:val="24"/>
          <w:lang w:val="en-US" w:eastAsia="zh-CN" w:bidi="ar-SA"/>
        </w:rPr>
        <w:t>（五）</w:t>
      </w:r>
      <w:r>
        <w:rPr>
          <w:rFonts w:hint="default" w:ascii="Times New Roman" w:hAnsi="Times New Roman" w:eastAsia="方正仿宋_GBK" w:cs="Times New Roman"/>
          <w:b/>
          <w:bCs/>
          <w:color w:val="000000"/>
          <w:sz w:val="24"/>
        </w:rPr>
        <w:t>无效的报价认定</w:t>
      </w:r>
    </w:p>
    <w:p w14:paraId="66195201">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1.</w:t>
      </w:r>
      <w:r>
        <w:rPr>
          <w:rFonts w:hint="default" w:ascii="Times New Roman" w:hAnsi="Times New Roman" w:eastAsia="方正仿宋_GBK" w:cs="Times New Roman"/>
          <w:color w:val="000000"/>
          <w:sz w:val="24"/>
          <w:szCs w:val="24"/>
        </w:rPr>
        <w:t>报价文件没有有效签署的；</w:t>
      </w:r>
    </w:p>
    <w:p w14:paraId="6D9DAB42">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w:t>
      </w:r>
      <w:r>
        <w:rPr>
          <w:rFonts w:hint="default" w:ascii="Times New Roman" w:hAnsi="Times New Roman" w:eastAsia="方正仿宋_GBK" w:cs="Times New Roman"/>
          <w:color w:val="000000"/>
          <w:sz w:val="24"/>
          <w:szCs w:val="24"/>
        </w:rPr>
        <w:t>报价文件不响应</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评审时质疑提出的问题，且该问题将可能给采购人造成重大影响的；</w:t>
      </w:r>
    </w:p>
    <w:p w14:paraId="610D7B02">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3.</w:t>
      </w:r>
      <w:r>
        <w:rPr>
          <w:rFonts w:hint="default" w:ascii="Times New Roman" w:hAnsi="Times New Roman" w:eastAsia="方正仿宋_GBK" w:cs="Times New Roman"/>
          <w:color w:val="000000"/>
          <w:sz w:val="24"/>
          <w:szCs w:val="24"/>
        </w:rPr>
        <w:t>报价文件的报价明显过低，可能低于其成本，而供应商又不能作出合理说明的；</w:t>
      </w:r>
    </w:p>
    <w:p w14:paraId="3A15E18B">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4.</w:t>
      </w:r>
      <w:r>
        <w:rPr>
          <w:rFonts w:hint="default" w:ascii="Times New Roman" w:hAnsi="Times New Roman" w:eastAsia="方正仿宋_GBK" w:cs="Times New Roman"/>
          <w:color w:val="000000"/>
          <w:sz w:val="24"/>
          <w:szCs w:val="24"/>
        </w:rPr>
        <w:t>报价文件的总价超出采购预算且采购人不能接受的；</w:t>
      </w:r>
    </w:p>
    <w:p w14:paraId="50994B14">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5.</w:t>
      </w:r>
      <w:r>
        <w:rPr>
          <w:rFonts w:hint="default" w:ascii="Times New Roman" w:hAnsi="Times New Roman" w:eastAsia="方正仿宋_GBK" w:cs="Times New Roman"/>
          <w:color w:val="000000"/>
          <w:sz w:val="24"/>
          <w:szCs w:val="24"/>
        </w:rPr>
        <w:t>报价文件附有采购人不能接受的条件的；</w:t>
      </w:r>
    </w:p>
    <w:p w14:paraId="6FCC1118">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6.比选小组</w:t>
      </w:r>
      <w:r>
        <w:rPr>
          <w:rFonts w:hint="default" w:ascii="Times New Roman" w:hAnsi="Times New Roman" w:eastAsia="方正仿宋_GBK" w:cs="Times New Roman"/>
          <w:color w:val="000000"/>
          <w:sz w:val="24"/>
          <w:szCs w:val="24"/>
        </w:rPr>
        <w:t>认为本次报价不响应比选文件实质性要求的；</w:t>
      </w:r>
    </w:p>
    <w:p w14:paraId="15A48FA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7.其他比选小组</w:t>
      </w:r>
      <w:r>
        <w:rPr>
          <w:rFonts w:hint="default" w:ascii="Times New Roman" w:hAnsi="Times New Roman" w:eastAsia="方正仿宋_GBK" w:cs="Times New Roman"/>
          <w:color w:val="000000"/>
          <w:sz w:val="24"/>
          <w:szCs w:val="24"/>
        </w:rPr>
        <w:t>一致认为应作为无效报价的。</w:t>
      </w:r>
    </w:p>
    <w:p w14:paraId="783C1C83">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sz w:val="24"/>
          <w:szCs w:val="24"/>
        </w:rPr>
      </w:pPr>
      <w:r>
        <w:rPr>
          <w:rFonts w:hint="default" w:ascii="Times New Roman" w:hAnsi="Times New Roman" w:eastAsia="方正仿宋_GBK" w:cs="Times New Roman"/>
          <w:b/>
          <w:bCs/>
          <w:color w:val="000000"/>
          <w:kern w:val="2"/>
          <w:sz w:val="24"/>
          <w:szCs w:val="24"/>
          <w:lang w:val="en-US" w:eastAsia="zh-CN" w:bidi="ar-SA"/>
        </w:rPr>
        <w:t>（六）</w:t>
      </w:r>
      <w:r>
        <w:rPr>
          <w:rFonts w:hint="default" w:ascii="Times New Roman" w:hAnsi="Times New Roman" w:eastAsia="方正仿宋_GBK" w:cs="Times New Roman"/>
          <w:b/>
          <w:bCs/>
          <w:color w:val="000000"/>
          <w:sz w:val="24"/>
          <w:szCs w:val="24"/>
        </w:rPr>
        <w:t>有下列情形之一的，视为供应商互相串通报价，其报价响应无效：</w:t>
      </w:r>
    </w:p>
    <w:p w14:paraId="3E5B435B">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1.</w:t>
      </w:r>
      <w:r>
        <w:rPr>
          <w:rFonts w:hint="default" w:ascii="Times New Roman" w:hAnsi="Times New Roman" w:eastAsia="方正仿宋_GBK" w:cs="Times New Roman"/>
          <w:color w:val="000000"/>
          <w:sz w:val="24"/>
          <w:szCs w:val="24"/>
        </w:rPr>
        <w:t>不同供应商委托同一单位或个人办理报价事宜；</w:t>
      </w:r>
    </w:p>
    <w:p w14:paraId="0B4EB4AB">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w:t>
      </w:r>
      <w:r>
        <w:rPr>
          <w:rFonts w:hint="default" w:ascii="Times New Roman" w:hAnsi="Times New Roman" w:eastAsia="方正仿宋_GBK" w:cs="Times New Roman"/>
          <w:color w:val="000000"/>
          <w:sz w:val="24"/>
          <w:szCs w:val="24"/>
        </w:rPr>
        <w:t>不同供应商的报价文件出现同一公章或者签字的；</w:t>
      </w:r>
    </w:p>
    <w:p w14:paraId="3506AF6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eastAsia="zh-CN"/>
        </w:rPr>
        <w:t>3.</w:t>
      </w:r>
      <w:r>
        <w:rPr>
          <w:rFonts w:hint="default" w:ascii="Times New Roman" w:hAnsi="Times New Roman" w:eastAsia="方正仿宋_GBK" w:cs="Times New Roman"/>
          <w:color w:val="000000"/>
          <w:sz w:val="24"/>
          <w:szCs w:val="24"/>
          <w:highlight w:val="none"/>
        </w:rPr>
        <w:t>不同供应商的响应文件异常一致或者非比选文件格式要求，响应文件中出现错误字/词/句位置一致的，雷同内容达到20字及以上的</w:t>
      </w: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lang w:val="en-US" w:eastAsia="zh-CN"/>
        </w:rPr>
        <w:t>项目概况除外</w:t>
      </w: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rPr>
        <w:t>；</w:t>
      </w:r>
    </w:p>
    <w:p w14:paraId="08FBAEC6">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4.</w:t>
      </w:r>
      <w:r>
        <w:rPr>
          <w:rFonts w:hint="default" w:ascii="Times New Roman" w:hAnsi="Times New Roman" w:eastAsia="方正仿宋_GBK" w:cs="Times New Roman"/>
          <w:color w:val="000000"/>
          <w:sz w:val="24"/>
          <w:szCs w:val="24"/>
        </w:rPr>
        <w:t>不同供应商的响应文件载明的项目管理成员或者联系人员为同一人；</w:t>
      </w:r>
    </w:p>
    <w:p w14:paraId="67FE1D77">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5.</w:t>
      </w:r>
      <w:r>
        <w:rPr>
          <w:rFonts w:hint="default" w:ascii="Times New Roman" w:hAnsi="Times New Roman" w:eastAsia="方正仿宋_GBK" w:cs="Times New Roman"/>
          <w:color w:val="000000"/>
          <w:sz w:val="24"/>
          <w:szCs w:val="24"/>
        </w:rPr>
        <w:t>不同供应商的响应文件相互混装；</w:t>
      </w:r>
    </w:p>
    <w:p w14:paraId="6DE9A96D">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6.</w:t>
      </w:r>
      <w:r>
        <w:rPr>
          <w:rFonts w:hint="default" w:ascii="Times New Roman" w:hAnsi="Times New Roman" w:eastAsia="方正仿宋_GBK" w:cs="Times New Roman"/>
          <w:color w:val="000000"/>
          <w:sz w:val="24"/>
          <w:szCs w:val="24"/>
        </w:rPr>
        <w:t>法定代表人为同一个人的两个及两个以上法人，母公司、全资子公司及其控股公司或有共同股东组成或主要管理人员中有共同人员的。</w:t>
      </w:r>
    </w:p>
    <w:p w14:paraId="2F0C1DC1">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bCs/>
          <w:color w:val="000000"/>
          <w:sz w:val="24"/>
          <w:szCs w:val="24"/>
        </w:rPr>
      </w:pPr>
      <w:r>
        <w:rPr>
          <w:rFonts w:hint="default" w:ascii="Times New Roman" w:hAnsi="Times New Roman" w:eastAsia="方正仿宋_GBK" w:cs="Times New Roman"/>
          <w:b/>
          <w:bCs/>
          <w:color w:val="000000"/>
          <w:kern w:val="2"/>
          <w:sz w:val="24"/>
          <w:szCs w:val="24"/>
          <w:lang w:val="en-US" w:eastAsia="zh-CN" w:bidi="ar-SA"/>
        </w:rPr>
        <w:t>（七）</w:t>
      </w:r>
      <w:r>
        <w:rPr>
          <w:rFonts w:hint="default" w:ascii="Times New Roman" w:hAnsi="Times New Roman" w:eastAsia="方正仿宋_GBK" w:cs="Times New Roman"/>
          <w:b/>
          <w:bCs/>
          <w:color w:val="000000"/>
          <w:sz w:val="24"/>
          <w:szCs w:val="24"/>
        </w:rPr>
        <w:t>供应商有下列弄虚作假的行为的，不得报名或响应无效：</w:t>
      </w:r>
    </w:p>
    <w:p w14:paraId="7A2D577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1.</w:t>
      </w:r>
      <w:r>
        <w:rPr>
          <w:rFonts w:hint="default" w:ascii="Times New Roman" w:hAnsi="Times New Roman" w:eastAsia="方正仿宋_GBK" w:cs="Times New Roman"/>
          <w:color w:val="000000"/>
          <w:sz w:val="24"/>
          <w:szCs w:val="24"/>
        </w:rPr>
        <w:t>使用伪造、变造的许可证件；</w:t>
      </w:r>
    </w:p>
    <w:p w14:paraId="29DC506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w:t>
      </w:r>
      <w:r>
        <w:rPr>
          <w:rFonts w:hint="default" w:ascii="Times New Roman" w:hAnsi="Times New Roman" w:eastAsia="方正仿宋_GBK" w:cs="Times New Roman"/>
          <w:color w:val="000000"/>
          <w:sz w:val="24"/>
          <w:szCs w:val="24"/>
        </w:rPr>
        <w:t>提供虚假的财务状况或者业绩；</w:t>
      </w:r>
    </w:p>
    <w:p w14:paraId="6A4454B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3.</w:t>
      </w:r>
      <w:r>
        <w:rPr>
          <w:rFonts w:hint="default" w:ascii="Times New Roman" w:hAnsi="Times New Roman" w:eastAsia="方正仿宋_GBK" w:cs="Times New Roman"/>
          <w:color w:val="000000"/>
          <w:sz w:val="24"/>
          <w:szCs w:val="24"/>
        </w:rPr>
        <w:t>提供虚假的项目负责人或者主要技术人员简历、劳动关系证明；</w:t>
      </w:r>
    </w:p>
    <w:p w14:paraId="762A796F">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4.</w:t>
      </w:r>
      <w:r>
        <w:rPr>
          <w:rFonts w:hint="default" w:ascii="Times New Roman" w:hAnsi="Times New Roman" w:eastAsia="方正仿宋_GBK" w:cs="Times New Roman"/>
          <w:color w:val="000000"/>
          <w:sz w:val="24"/>
          <w:szCs w:val="24"/>
        </w:rPr>
        <w:t>提供虚假的信用状况；</w:t>
      </w:r>
    </w:p>
    <w:p w14:paraId="39F7C3A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5.</w:t>
      </w:r>
      <w:r>
        <w:rPr>
          <w:rFonts w:hint="default" w:ascii="Times New Roman" w:hAnsi="Times New Roman" w:eastAsia="方正仿宋_GBK" w:cs="Times New Roman"/>
          <w:color w:val="000000"/>
          <w:sz w:val="24"/>
          <w:szCs w:val="24"/>
        </w:rPr>
        <w:t>其他弄虚作假的行为；</w:t>
      </w:r>
    </w:p>
    <w:p w14:paraId="5518418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6.</w:t>
      </w:r>
      <w:r>
        <w:rPr>
          <w:rFonts w:hint="default" w:ascii="Times New Roman" w:hAnsi="Times New Roman" w:eastAsia="方正仿宋_GBK" w:cs="Times New Roman"/>
          <w:color w:val="000000"/>
          <w:sz w:val="24"/>
          <w:szCs w:val="24"/>
        </w:rPr>
        <w:t>响应文件或报价文件的签名为代签或冒签的；</w:t>
      </w:r>
    </w:p>
    <w:p w14:paraId="7B51D89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yellow"/>
        </w:rPr>
      </w:pPr>
      <w:r>
        <w:rPr>
          <w:rFonts w:hint="default" w:ascii="Times New Roman" w:hAnsi="Times New Roman" w:eastAsia="方正仿宋_GBK" w:cs="Times New Roman"/>
          <w:color w:val="000000"/>
          <w:sz w:val="24"/>
          <w:szCs w:val="24"/>
          <w:lang w:eastAsia="zh-CN"/>
        </w:rPr>
        <w:t>7.</w:t>
      </w:r>
      <w:r>
        <w:rPr>
          <w:rFonts w:hint="default" w:ascii="Times New Roman" w:hAnsi="Times New Roman" w:eastAsia="方正仿宋_GBK" w:cs="Times New Roman"/>
          <w:color w:val="000000"/>
          <w:sz w:val="24"/>
          <w:szCs w:val="24"/>
        </w:rPr>
        <w:t>被授权人委托他人提交响应文件的，无委托书的。</w:t>
      </w:r>
    </w:p>
    <w:p w14:paraId="0F0450CF">
      <w:pPr>
        <w:pageBreakBefore w:val="0"/>
        <w:kinsoku/>
        <w:wordWrap/>
        <w:overflowPunct/>
        <w:topLinePunct w:val="0"/>
        <w:autoSpaceDE w:val="0"/>
        <w:autoSpaceDN w:val="0"/>
        <w:bidi w:val="0"/>
        <w:adjustRightInd/>
        <w:snapToGrid/>
        <w:spacing w:line="460" w:lineRule="exact"/>
        <w:ind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b/>
          <w:color w:val="000000"/>
          <w:kern w:val="2"/>
          <w:sz w:val="24"/>
          <w:szCs w:val="24"/>
          <w:highlight w:val="none"/>
          <w:lang w:val="en-US" w:eastAsia="zh-CN" w:bidi="ar-SA"/>
        </w:rPr>
        <w:t>（八）“★”号条款、“▲”号条款：“★”号条款为必须实质响应的条款，响应供应商不可偏离，若负偏离或不响应，评审时认定为响应无效；</w:t>
      </w:r>
      <w:r>
        <w:rPr>
          <w:rFonts w:hint="default" w:ascii="Times New Roman" w:hAnsi="Times New Roman" w:eastAsia="方正仿宋_GBK" w:cs="Times New Roman"/>
          <w:b w:val="0"/>
          <w:bCs/>
          <w:color w:val="000000"/>
          <w:kern w:val="2"/>
          <w:sz w:val="24"/>
          <w:szCs w:val="24"/>
          <w:highlight w:val="none"/>
          <w:lang w:val="en-US" w:eastAsia="zh-CN" w:bidi="ar-SA"/>
        </w:rPr>
        <w:t>“▲”号条款</w:t>
      </w:r>
      <w:r>
        <w:rPr>
          <w:rFonts w:hint="default" w:ascii="Times New Roman" w:hAnsi="Times New Roman" w:eastAsia="方正仿宋_GBK" w:cs="Times New Roman"/>
          <w:color w:val="000000"/>
          <w:sz w:val="24"/>
          <w:highlight w:val="none"/>
        </w:rPr>
        <w:t>为择优要求和条件，</w:t>
      </w:r>
      <w:r>
        <w:rPr>
          <w:rFonts w:hint="default" w:ascii="Times New Roman" w:hAnsi="Times New Roman" w:eastAsia="方正仿宋_GBK" w:cs="Times New Roman"/>
          <w:color w:val="000000"/>
          <w:sz w:val="24"/>
          <w:highlight w:val="none"/>
          <w:lang w:val="en-US" w:eastAsia="zh-CN"/>
        </w:rPr>
        <w:t>若</w:t>
      </w:r>
      <w:r>
        <w:rPr>
          <w:rFonts w:hint="default" w:ascii="Times New Roman" w:hAnsi="Times New Roman" w:eastAsia="方正仿宋_GBK" w:cs="Times New Roman"/>
          <w:color w:val="000000"/>
          <w:sz w:val="24"/>
          <w:highlight w:val="none"/>
        </w:rPr>
        <w:t>负偏离或不响应</w:t>
      </w: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b w:val="0"/>
          <w:bCs/>
          <w:color w:val="000000"/>
          <w:kern w:val="2"/>
          <w:sz w:val="24"/>
          <w:szCs w:val="24"/>
          <w:highlight w:val="none"/>
          <w:lang w:val="en-US" w:eastAsia="zh-CN" w:bidi="ar-SA"/>
        </w:rPr>
        <w:t>评审时</w:t>
      </w:r>
      <w:r>
        <w:rPr>
          <w:rFonts w:hint="default" w:ascii="Times New Roman" w:hAnsi="Times New Roman" w:eastAsia="方正仿宋_GBK" w:cs="Times New Roman"/>
          <w:color w:val="000000"/>
          <w:sz w:val="24"/>
          <w:highlight w:val="none"/>
        </w:rPr>
        <w:t>将影响综合得分。</w:t>
      </w:r>
    </w:p>
    <w:p w14:paraId="07F096AF">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highlight w:val="none"/>
        </w:rPr>
      </w:pPr>
      <w:r>
        <w:rPr>
          <w:rFonts w:hint="default" w:ascii="Times New Roman" w:hAnsi="Times New Roman" w:eastAsia="方正仿宋_GBK" w:cs="Times New Roman"/>
          <w:b/>
          <w:color w:val="000000"/>
          <w:kern w:val="2"/>
          <w:sz w:val="24"/>
          <w:szCs w:val="24"/>
          <w:highlight w:val="none"/>
          <w:lang w:val="en-US" w:eastAsia="zh-CN" w:bidi="ar-SA"/>
        </w:rPr>
        <w:t>（九）</w:t>
      </w:r>
      <w:r>
        <w:rPr>
          <w:rFonts w:hint="default" w:ascii="Times New Roman" w:hAnsi="Times New Roman" w:eastAsia="方正仿宋_GBK" w:cs="Times New Roman"/>
          <w:b/>
          <w:color w:val="000000"/>
          <w:sz w:val="24"/>
          <w:szCs w:val="24"/>
          <w:highlight w:val="none"/>
        </w:rPr>
        <w:t>响应文件自响应文件接收截止时点起，</w:t>
      </w:r>
      <w:r>
        <w:rPr>
          <w:rFonts w:hint="default" w:ascii="Times New Roman" w:hAnsi="Times New Roman" w:eastAsia="方正仿宋_GBK" w:cs="Times New Roman"/>
          <w:b/>
          <w:color w:val="000000"/>
          <w:sz w:val="24"/>
          <w:szCs w:val="24"/>
          <w:highlight w:val="none"/>
          <w:lang w:val="en-US" w:eastAsia="zh-CN"/>
        </w:rPr>
        <w:t>至少</w:t>
      </w:r>
      <w:r>
        <w:rPr>
          <w:rFonts w:hint="default" w:ascii="Times New Roman" w:hAnsi="Times New Roman" w:eastAsia="方正仿宋_GBK" w:cs="Times New Roman"/>
          <w:b/>
          <w:color w:val="000000"/>
          <w:sz w:val="24"/>
          <w:szCs w:val="24"/>
          <w:highlight w:val="none"/>
          <w:u w:val="single"/>
          <w:lang w:val="en-US" w:eastAsia="zh-CN"/>
        </w:rPr>
        <w:t>90日历天</w:t>
      </w:r>
      <w:r>
        <w:rPr>
          <w:rFonts w:hint="default" w:ascii="Times New Roman" w:hAnsi="Times New Roman" w:eastAsia="方正仿宋_GBK" w:cs="Times New Roman"/>
          <w:b/>
          <w:color w:val="000000"/>
          <w:sz w:val="24"/>
          <w:szCs w:val="24"/>
          <w:highlight w:val="none"/>
        </w:rPr>
        <w:t>内有效。</w:t>
      </w:r>
    </w:p>
    <w:p w14:paraId="534595DC">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highlight w:val="none"/>
        </w:rPr>
      </w:pPr>
      <w:r>
        <w:rPr>
          <w:rFonts w:hint="default" w:ascii="Times New Roman" w:hAnsi="Times New Roman" w:eastAsia="方正仿宋_GBK" w:cs="Times New Roman"/>
          <w:b/>
          <w:color w:val="000000"/>
          <w:kern w:val="2"/>
          <w:sz w:val="24"/>
          <w:szCs w:val="24"/>
          <w:highlight w:val="none"/>
          <w:lang w:val="en-US" w:eastAsia="zh-CN" w:bidi="ar-SA"/>
        </w:rPr>
        <w:t>（十）</w:t>
      </w:r>
      <w:r>
        <w:rPr>
          <w:rFonts w:hint="default" w:ascii="Times New Roman" w:hAnsi="Times New Roman" w:eastAsia="方正仿宋_GBK" w:cs="Times New Roman"/>
          <w:b/>
          <w:color w:val="000000"/>
          <w:sz w:val="24"/>
          <w:szCs w:val="24"/>
          <w:highlight w:val="none"/>
        </w:rPr>
        <w:t>以下情形，拒收响应文件：</w:t>
      </w:r>
    </w:p>
    <w:p w14:paraId="73E271B8">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highlight w:val="none"/>
        </w:rPr>
      </w:pPr>
      <w:r>
        <w:rPr>
          <w:rFonts w:hint="default" w:ascii="Times New Roman" w:hAnsi="Times New Roman" w:eastAsia="方正仿宋_GBK" w:cs="Times New Roman"/>
          <w:bCs/>
          <w:color w:val="000000"/>
          <w:sz w:val="24"/>
          <w:szCs w:val="24"/>
          <w:highlight w:val="none"/>
          <w:lang w:eastAsia="zh-CN"/>
        </w:rPr>
        <w:t>1.</w:t>
      </w:r>
      <w:r>
        <w:rPr>
          <w:rFonts w:hint="default" w:ascii="Times New Roman" w:hAnsi="Times New Roman" w:eastAsia="方正仿宋_GBK" w:cs="Times New Roman"/>
          <w:bCs/>
          <w:color w:val="000000"/>
          <w:sz w:val="24"/>
          <w:szCs w:val="24"/>
          <w:highlight w:val="none"/>
        </w:rPr>
        <w:t>逾期送达；</w:t>
      </w:r>
    </w:p>
    <w:p w14:paraId="74429ED2">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
          <w:color w:val="000000"/>
          <w:sz w:val="24"/>
          <w:szCs w:val="24"/>
          <w:highlight w:val="none"/>
        </w:rPr>
      </w:pPr>
      <w:r>
        <w:rPr>
          <w:rFonts w:hint="default" w:ascii="Times New Roman" w:hAnsi="Times New Roman" w:eastAsia="方正仿宋_GBK" w:cs="Times New Roman"/>
          <w:bCs/>
          <w:color w:val="000000"/>
          <w:sz w:val="24"/>
          <w:szCs w:val="24"/>
          <w:highlight w:val="none"/>
          <w:lang w:eastAsia="zh-CN"/>
        </w:rPr>
        <w:t>2.</w:t>
      </w:r>
      <w:r>
        <w:rPr>
          <w:rFonts w:hint="default" w:ascii="Times New Roman" w:hAnsi="Times New Roman" w:eastAsia="方正仿宋_GBK" w:cs="Times New Roman"/>
          <w:bCs/>
          <w:color w:val="000000"/>
          <w:sz w:val="24"/>
          <w:szCs w:val="24"/>
          <w:highlight w:val="none"/>
        </w:rPr>
        <w:t>未按比选文件要求密封。</w:t>
      </w:r>
    </w:p>
    <w:p w14:paraId="7380346D">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highlight w:val="none"/>
        </w:rPr>
      </w:pPr>
      <w:r>
        <w:rPr>
          <w:rFonts w:hint="default" w:ascii="Times New Roman" w:hAnsi="Times New Roman" w:eastAsia="方正仿宋_GBK" w:cs="Times New Roman"/>
          <w:b/>
          <w:color w:val="000000"/>
          <w:kern w:val="2"/>
          <w:sz w:val="24"/>
          <w:szCs w:val="24"/>
          <w:highlight w:val="none"/>
          <w:lang w:val="en-US" w:eastAsia="zh-CN" w:bidi="ar-SA"/>
        </w:rPr>
        <w:t>（十一）</w:t>
      </w:r>
      <w:r>
        <w:rPr>
          <w:rFonts w:hint="default" w:ascii="Times New Roman" w:hAnsi="Times New Roman" w:eastAsia="方正仿宋_GBK" w:cs="Times New Roman"/>
          <w:b/>
          <w:color w:val="000000"/>
          <w:sz w:val="24"/>
          <w:szCs w:val="24"/>
          <w:highlight w:val="none"/>
        </w:rPr>
        <w:t>有下列情形，</w:t>
      </w:r>
      <w:r>
        <w:rPr>
          <w:rFonts w:hint="default" w:ascii="Times New Roman" w:hAnsi="Times New Roman" w:eastAsia="方正仿宋_GBK" w:cs="Times New Roman"/>
          <w:b/>
          <w:color w:val="000000"/>
          <w:sz w:val="24"/>
          <w:szCs w:val="24"/>
          <w:highlight w:val="none"/>
          <w:lang w:eastAsia="zh-CN"/>
        </w:rPr>
        <w:t>比选小组</w:t>
      </w:r>
      <w:r>
        <w:rPr>
          <w:rFonts w:hint="default" w:ascii="Times New Roman" w:hAnsi="Times New Roman" w:eastAsia="方正仿宋_GBK" w:cs="Times New Roman"/>
          <w:b/>
          <w:color w:val="000000"/>
          <w:sz w:val="24"/>
          <w:szCs w:val="24"/>
          <w:highlight w:val="none"/>
        </w:rPr>
        <w:t>将否决其响应：</w:t>
      </w:r>
    </w:p>
    <w:p w14:paraId="1EE2E61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highlight w:val="none"/>
          <w:lang w:eastAsia="zh-CN"/>
        </w:rPr>
        <w:t>1.</w:t>
      </w:r>
      <w:r>
        <w:rPr>
          <w:rFonts w:hint="default" w:ascii="Times New Roman" w:hAnsi="Times New Roman" w:eastAsia="方正仿宋_GBK" w:cs="Times New Roman"/>
          <w:bCs/>
          <w:color w:val="000000"/>
          <w:sz w:val="24"/>
          <w:szCs w:val="24"/>
          <w:highlight w:val="none"/>
        </w:rPr>
        <w:t>响应文件未经响应单位盖章和法</w:t>
      </w:r>
      <w:r>
        <w:rPr>
          <w:rFonts w:hint="eastAsia" w:ascii="Times New Roman" w:hAnsi="Times New Roman" w:eastAsia="方正仿宋_GBK" w:cs="Times New Roman"/>
          <w:bCs/>
          <w:color w:val="000000"/>
          <w:sz w:val="24"/>
          <w:szCs w:val="24"/>
          <w:highlight w:val="none"/>
          <w:lang w:val="en-US" w:eastAsia="zh-CN"/>
        </w:rPr>
        <w:t>定代表</w:t>
      </w:r>
      <w:r>
        <w:rPr>
          <w:rFonts w:hint="default" w:ascii="Times New Roman" w:hAnsi="Times New Roman" w:eastAsia="方正仿宋_GBK" w:cs="Times New Roman"/>
          <w:bCs/>
          <w:color w:val="000000"/>
          <w:sz w:val="24"/>
          <w:szCs w:val="24"/>
          <w:highlight w:val="none"/>
        </w:rPr>
        <w:t>人或单位</w:t>
      </w:r>
      <w:r>
        <w:rPr>
          <w:rFonts w:hint="default" w:ascii="Times New Roman" w:hAnsi="Times New Roman" w:eastAsia="方正仿宋_GBK" w:cs="Times New Roman"/>
          <w:bCs/>
          <w:color w:val="000000"/>
          <w:sz w:val="24"/>
          <w:szCs w:val="24"/>
        </w:rPr>
        <w:t>负责人签字；</w:t>
      </w:r>
    </w:p>
    <w:p w14:paraId="3176F14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2.</w:t>
      </w:r>
      <w:r>
        <w:rPr>
          <w:rFonts w:hint="default" w:ascii="Times New Roman" w:hAnsi="Times New Roman" w:eastAsia="方正仿宋_GBK" w:cs="Times New Roman"/>
          <w:bCs/>
          <w:color w:val="000000"/>
          <w:sz w:val="24"/>
          <w:szCs w:val="24"/>
        </w:rPr>
        <w:t>响应联合体没有提交共同响应协议；</w:t>
      </w:r>
    </w:p>
    <w:p w14:paraId="6DC890E8">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3.</w:t>
      </w:r>
      <w:r>
        <w:rPr>
          <w:rFonts w:hint="default" w:ascii="Times New Roman" w:hAnsi="Times New Roman" w:eastAsia="方正仿宋_GBK" w:cs="Times New Roman"/>
          <w:bCs/>
          <w:color w:val="000000"/>
          <w:sz w:val="24"/>
          <w:szCs w:val="24"/>
        </w:rPr>
        <w:t>同一响应供应商提交两个以上不同的响应文件或者响应报价，比选文件要求提交备选响应的除外；</w:t>
      </w:r>
    </w:p>
    <w:p w14:paraId="2962384B">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4.</w:t>
      </w:r>
      <w:r>
        <w:rPr>
          <w:rFonts w:hint="default" w:ascii="Times New Roman" w:hAnsi="Times New Roman" w:eastAsia="仿宋" w:cs="Times New Roman"/>
          <w:bCs/>
          <w:color w:val="000000"/>
          <w:sz w:val="24"/>
          <w:szCs w:val="24"/>
        </w:rPr>
        <w:t>响应</w:t>
      </w:r>
      <w:r>
        <w:rPr>
          <w:rFonts w:hint="default" w:ascii="Times New Roman" w:hAnsi="Times New Roman" w:eastAsia="仿宋" w:cs="Times New Roman"/>
          <w:bCs/>
          <w:color w:val="000000"/>
          <w:sz w:val="24"/>
          <w:szCs w:val="24"/>
          <w:highlight w:val="none"/>
        </w:rPr>
        <w:t>报价低于成本或者</w:t>
      </w:r>
      <w:r>
        <w:rPr>
          <w:rFonts w:hint="default" w:ascii="Times New Roman" w:hAnsi="Times New Roman" w:eastAsia="方正仿宋_GBK" w:cs="Times New Roman"/>
          <w:bCs/>
          <w:color w:val="000000"/>
          <w:sz w:val="24"/>
          <w:szCs w:val="24"/>
          <w:highlight w:val="none"/>
        </w:rPr>
        <w:t>高于最高限价</w:t>
      </w:r>
      <w:r>
        <w:rPr>
          <w:rFonts w:hint="default" w:ascii="Times New Roman" w:hAnsi="Times New Roman" w:eastAsia="方正仿宋_GBK" w:cs="Times New Roman"/>
          <w:bCs/>
          <w:color w:val="000000"/>
          <w:sz w:val="24"/>
          <w:szCs w:val="24"/>
          <w:highlight w:val="none"/>
          <w:lang w:val="en-US" w:eastAsia="zh-CN"/>
        </w:rPr>
        <w:t>/预算金额</w:t>
      </w:r>
      <w:r>
        <w:rPr>
          <w:rFonts w:hint="default" w:ascii="Times New Roman" w:hAnsi="Times New Roman" w:eastAsia="方正仿宋_GBK" w:cs="Times New Roman"/>
          <w:bCs/>
          <w:color w:val="000000"/>
          <w:sz w:val="24"/>
          <w:szCs w:val="24"/>
          <w:highlight w:val="none"/>
        </w:rPr>
        <w:t>的；</w:t>
      </w:r>
    </w:p>
    <w:p w14:paraId="49D8121E">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5.</w:t>
      </w:r>
      <w:r>
        <w:rPr>
          <w:rFonts w:hint="default" w:ascii="Times New Roman" w:hAnsi="Times New Roman" w:eastAsia="方正仿宋_GBK" w:cs="Times New Roman"/>
          <w:bCs/>
          <w:color w:val="000000"/>
          <w:sz w:val="24"/>
          <w:szCs w:val="24"/>
        </w:rPr>
        <w:t>响应文件没有对比选文件的实质性要求和条件作出响应的，</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认为明显不符合评审要求的技术规格、技术标准、采购数量；</w:t>
      </w:r>
    </w:p>
    <w:p w14:paraId="4B1A93B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6.</w:t>
      </w:r>
      <w:r>
        <w:rPr>
          <w:rFonts w:hint="default" w:ascii="Times New Roman" w:hAnsi="Times New Roman" w:eastAsia="方正仿宋_GBK" w:cs="Times New Roman"/>
          <w:bCs/>
          <w:color w:val="000000"/>
          <w:sz w:val="24"/>
          <w:szCs w:val="24"/>
        </w:rPr>
        <w:t>响应供应商有串通响应、弄虚作假等违法行为的；</w:t>
      </w:r>
    </w:p>
    <w:p w14:paraId="2A63DF9D">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7.</w:t>
      </w:r>
      <w:r>
        <w:rPr>
          <w:rFonts w:hint="default" w:ascii="Times New Roman" w:hAnsi="Times New Roman" w:eastAsia="方正仿宋_GBK" w:cs="Times New Roman"/>
          <w:bCs/>
          <w:color w:val="000000"/>
          <w:sz w:val="24"/>
          <w:szCs w:val="24"/>
        </w:rPr>
        <w:t>比选现场存在争议的。</w:t>
      </w:r>
    </w:p>
    <w:p w14:paraId="5F9D4129">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kern w:val="2"/>
          <w:sz w:val="24"/>
          <w:szCs w:val="24"/>
          <w:lang w:val="en-US" w:eastAsia="zh-CN" w:bidi="ar-SA"/>
        </w:rPr>
        <w:t>（十二）</w:t>
      </w:r>
      <w:r>
        <w:rPr>
          <w:rFonts w:hint="default" w:ascii="Times New Roman" w:hAnsi="Times New Roman" w:eastAsia="方正仿宋_GBK" w:cs="Times New Roman"/>
          <w:b/>
          <w:color w:val="000000"/>
          <w:sz w:val="24"/>
          <w:szCs w:val="24"/>
        </w:rPr>
        <w:t>供应商在参加比选过程中出现的以下不良行为的，将列入我院黑名单管理，在此后的三年内不得受邀参与我院任何采</w:t>
      </w:r>
      <w:r>
        <w:rPr>
          <w:rFonts w:hint="default" w:ascii="Times New Roman" w:hAnsi="Times New Roman" w:eastAsia="方正仿宋_GBK" w:cs="Times New Roman"/>
          <w:b/>
          <w:color w:val="000000"/>
          <w:sz w:val="24"/>
          <w:szCs w:val="24"/>
          <w:lang w:val="en-US" w:eastAsia="zh-CN"/>
        </w:rPr>
        <w:t>购</w:t>
      </w:r>
      <w:r>
        <w:rPr>
          <w:rFonts w:hint="default" w:ascii="Times New Roman" w:hAnsi="Times New Roman" w:eastAsia="方正仿宋_GBK" w:cs="Times New Roman"/>
          <w:b/>
          <w:color w:val="000000"/>
          <w:sz w:val="24"/>
          <w:szCs w:val="24"/>
        </w:rPr>
        <w:t>活动：</w:t>
      </w:r>
    </w:p>
    <w:p w14:paraId="29BB8E7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w:t>
      </w:r>
      <w:r>
        <w:rPr>
          <w:rFonts w:hint="default" w:ascii="Times New Roman" w:hAnsi="Times New Roman" w:eastAsia="方正仿宋_GBK" w:cs="Times New Roman"/>
          <w:bCs/>
          <w:color w:val="000000"/>
          <w:sz w:val="24"/>
          <w:szCs w:val="24"/>
        </w:rPr>
        <w:t>远低于成本价恶意竞价或提供虚假材料谋求成交的；</w:t>
      </w:r>
    </w:p>
    <w:p w14:paraId="5695D0D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2.</w:t>
      </w:r>
      <w:r>
        <w:rPr>
          <w:rFonts w:hint="default" w:ascii="Times New Roman" w:hAnsi="Times New Roman" w:eastAsia="方正仿宋_GBK" w:cs="Times New Roman"/>
          <w:bCs/>
          <w:color w:val="000000"/>
          <w:sz w:val="24"/>
          <w:szCs w:val="24"/>
        </w:rPr>
        <w:t>采取不正当手段诋毁、排挤其他供应商的；</w:t>
      </w:r>
    </w:p>
    <w:p w14:paraId="5CA37419">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3.</w:t>
      </w:r>
      <w:r>
        <w:rPr>
          <w:rFonts w:hint="default" w:ascii="Times New Roman" w:hAnsi="Times New Roman" w:eastAsia="方正仿宋_GBK" w:cs="Times New Roman"/>
          <w:bCs/>
          <w:color w:val="000000"/>
          <w:sz w:val="24"/>
          <w:szCs w:val="24"/>
        </w:rPr>
        <w:t>与其他供应商恶意串通围标的；</w:t>
      </w:r>
    </w:p>
    <w:p w14:paraId="5CF5AAED">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4.</w:t>
      </w:r>
      <w:r>
        <w:rPr>
          <w:rFonts w:hint="default" w:ascii="Times New Roman" w:hAnsi="Times New Roman" w:eastAsia="方正仿宋_GBK" w:cs="Times New Roman"/>
          <w:bCs/>
          <w:color w:val="000000"/>
          <w:sz w:val="24"/>
          <w:szCs w:val="24"/>
        </w:rPr>
        <w:t>近两年内有受到上级行政部门处罚或者存在违法行为的；</w:t>
      </w:r>
    </w:p>
    <w:p w14:paraId="2077230E">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5.</w:t>
      </w:r>
      <w:r>
        <w:rPr>
          <w:rFonts w:hint="default" w:ascii="Times New Roman" w:hAnsi="Times New Roman" w:eastAsia="方正仿宋_GBK" w:cs="Times New Roman"/>
          <w:bCs/>
          <w:color w:val="000000"/>
          <w:sz w:val="24"/>
          <w:szCs w:val="24"/>
        </w:rPr>
        <w:t>无正当理由随意申请撤换或放弃成交结果的；</w:t>
      </w:r>
    </w:p>
    <w:p w14:paraId="787A216C">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6.</w:t>
      </w:r>
      <w:r>
        <w:rPr>
          <w:rFonts w:hint="default" w:ascii="Times New Roman" w:hAnsi="Times New Roman" w:eastAsia="方正仿宋_GBK" w:cs="Times New Roman"/>
          <w:bCs/>
          <w:color w:val="000000"/>
          <w:sz w:val="24"/>
          <w:szCs w:val="24"/>
        </w:rPr>
        <w:t>成交后无正当理由拒绝或迟迟不签订采购合同的；</w:t>
      </w:r>
    </w:p>
    <w:p w14:paraId="3DF03480">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7.</w:t>
      </w:r>
      <w:r>
        <w:rPr>
          <w:rFonts w:hint="default" w:ascii="Times New Roman" w:hAnsi="Times New Roman" w:eastAsia="方正仿宋_GBK" w:cs="Times New Roman"/>
          <w:bCs/>
          <w:color w:val="000000"/>
          <w:sz w:val="24"/>
          <w:szCs w:val="24"/>
        </w:rPr>
        <w:t>成交后，超过合同约定的供货或服务时间未按要求执行，给医院造成损害的；</w:t>
      </w:r>
    </w:p>
    <w:p w14:paraId="1263AEE7">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8.</w:t>
      </w:r>
      <w:r>
        <w:rPr>
          <w:rFonts w:hint="default" w:ascii="Times New Roman" w:hAnsi="Times New Roman" w:eastAsia="方正仿宋_GBK" w:cs="Times New Roman"/>
          <w:bCs/>
          <w:color w:val="000000"/>
          <w:sz w:val="24"/>
          <w:szCs w:val="24"/>
        </w:rPr>
        <w:t>向医院涉及采购的相关部门或人员行贿或者提供不正当利益的；</w:t>
      </w:r>
    </w:p>
    <w:p w14:paraId="4D58A333">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9.</w:t>
      </w:r>
      <w:r>
        <w:rPr>
          <w:rFonts w:hint="default" w:ascii="Times New Roman" w:hAnsi="Times New Roman" w:eastAsia="方正仿宋_GBK" w:cs="Times New Roman"/>
          <w:bCs/>
          <w:color w:val="000000"/>
          <w:sz w:val="24"/>
          <w:szCs w:val="24"/>
        </w:rPr>
        <w:t>拒绝有关部门监督检查或者提供虚假情况的；</w:t>
      </w:r>
    </w:p>
    <w:p w14:paraId="2831761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10.</w:t>
      </w:r>
      <w:r>
        <w:rPr>
          <w:rFonts w:hint="default" w:ascii="Times New Roman" w:hAnsi="Times New Roman" w:eastAsia="方正仿宋_GBK" w:cs="Times New Roman"/>
          <w:bCs/>
          <w:color w:val="000000"/>
          <w:sz w:val="24"/>
          <w:szCs w:val="24"/>
        </w:rPr>
        <w:t>无正当理由拒绝履行合同和有关承诺，或擅自变更、中止/终止采购合同的；</w:t>
      </w:r>
    </w:p>
    <w:p w14:paraId="20383AEA">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11.</w:t>
      </w:r>
      <w:r>
        <w:rPr>
          <w:rFonts w:hint="default" w:ascii="Times New Roman" w:hAnsi="Times New Roman" w:eastAsia="方正仿宋_GBK" w:cs="Times New Roman"/>
          <w:bCs/>
          <w:color w:val="000000"/>
          <w:sz w:val="24"/>
          <w:szCs w:val="24"/>
        </w:rPr>
        <w:t>提供假冒伪劣产品或走私物品的；</w:t>
      </w:r>
    </w:p>
    <w:p w14:paraId="40D551B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12.</w:t>
      </w:r>
      <w:r>
        <w:rPr>
          <w:rFonts w:hint="default" w:ascii="Times New Roman" w:hAnsi="Times New Roman" w:eastAsia="方正仿宋_GBK" w:cs="Times New Roman"/>
          <w:bCs/>
          <w:color w:val="000000"/>
          <w:sz w:val="24"/>
          <w:szCs w:val="24"/>
        </w:rPr>
        <w:t>不遵守开标/评审现场纪律，扰乱现场，影响采购活动继续进行的；</w:t>
      </w:r>
    </w:p>
    <w:p w14:paraId="4C7CFF0C">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13.</w:t>
      </w:r>
      <w:r>
        <w:rPr>
          <w:rFonts w:hint="default" w:ascii="Times New Roman" w:hAnsi="Times New Roman" w:eastAsia="方正仿宋_GBK" w:cs="Times New Roman"/>
          <w:bCs/>
          <w:color w:val="000000"/>
          <w:sz w:val="24"/>
          <w:szCs w:val="24"/>
        </w:rPr>
        <w:t>开标/评审后擅自撤回采购</w:t>
      </w:r>
      <w:r>
        <w:rPr>
          <w:rFonts w:hint="default" w:ascii="Times New Roman" w:hAnsi="Times New Roman" w:eastAsia="方正仿宋_GBK" w:cs="Times New Roman"/>
          <w:bCs/>
          <w:color w:val="000000"/>
          <w:sz w:val="24"/>
          <w:szCs w:val="24"/>
          <w:lang w:eastAsia="zh-CN"/>
        </w:rPr>
        <w:t>响应</w:t>
      </w:r>
      <w:r>
        <w:rPr>
          <w:rFonts w:hint="default" w:ascii="Times New Roman" w:hAnsi="Times New Roman" w:eastAsia="方正仿宋_GBK" w:cs="Times New Roman"/>
          <w:bCs/>
          <w:color w:val="000000"/>
          <w:sz w:val="24"/>
          <w:szCs w:val="24"/>
        </w:rPr>
        <w:t>文件，影响采购活动继续进行的；</w:t>
      </w:r>
    </w:p>
    <w:p w14:paraId="02196AB8">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14.</w:t>
      </w:r>
      <w:r>
        <w:rPr>
          <w:rFonts w:hint="default" w:ascii="Times New Roman" w:hAnsi="Times New Roman" w:eastAsia="方正仿宋_GBK" w:cs="Times New Roman"/>
          <w:bCs/>
          <w:color w:val="000000"/>
          <w:sz w:val="24"/>
          <w:szCs w:val="24"/>
        </w:rPr>
        <w:t>成交后，擅自将采购合同转包或分包给其他供应商的；</w:t>
      </w:r>
    </w:p>
    <w:p w14:paraId="7A2DD782">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15</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不按招标采购文件的要求和承诺执行或擅自降低投标/响应承诺的产品质量和售后服务或以次充好、偷工减料的；</w:t>
      </w:r>
    </w:p>
    <w:p w14:paraId="1083ABEF">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16</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实际提供的有关产品性能指标和技术服务能力明显低于采购响应文件或询价、谈判时的承诺的；</w:t>
      </w:r>
    </w:p>
    <w:p w14:paraId="7F887C2C">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17</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一年内有一次以上投诉查无实据、捏造事实或者提供虚假投诉材料的；</w:t>
      </w:r>
    </w:p>
    <w:p w14:paraId="515712F8">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18</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连续两次评价得分不合格的供应商的；</w:t>
      </w:r>
    </w:p>
    <w:p w14:paraId="5BE2FE4F">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19</w:t>
      </w:r>
      <w:r>
        <w:rPr>
          <w:rFonts w:hint="default" w:ascii="Times New Roman" w:hAnsi="Times New Roman" w:eastAsia="方正仿宋_GBK" w:cs="Times New Roman"/>
          <w:bCs/>
          <w:color w:val="000000"/>
          <w:sz w:val="24"/>
          <w:szCs w:val="24"/>
          <w:lang w:val="en-US" w:eastAsia="zh-CN"/>
        </w:rPr>
        <w:t>.</w:t>
      </w:r>
      <w:r>
        <w:rPr>
          <w:rFonts w:hint="default" w:ascii="Times New Roman" w:hAnsi="Times New Roman" w:eastAsia="方正仿宋_GBK" w:cs="Times New Roman"/>
          <w:bCs/>
          <w:color w:val="000000"/>
          <w:sz w:val="24"/>
          <w:szCs w:val="24"/>
        </w:rPr>
        <w:t>其他违法违规行为。</w:t>
      </w:r>
    </w:p>
    <w:p w14:paraId="366FCFB8">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kern w:val="2"/>
          <w:sz w:val="24"/>
          <w:szCs w:val="24"/>
          <w:lang w:val="en-US" w:eastAsia="zh-CN" w:bidi="ar-SA"/>
        </w:rPr>
        <w:t>（十三）</w:t>
      </w:r>
      <w:r>
        <w:rPr>
          <w:rFonts w:hint="default" w:ascii="Times New Roman" w:hAnsi="Times New Roman" w:eastAsia="方正仿宋_GBK" w:cs="Times New Roman"/>
          <w:b/>
          <w:color w:val="000000"/>
          <w:sz w:val="24"/>
          <w:szCs w:val="24"/>
        </w:rPr>
        <w:t>响应供应商在响应比选文件中必须列出具体数值，如果响应供应商只注明“差不多”“接近”等不明确表述，或擅自修改比选文件的比选技术、商务等要求的将导致</w:t>
      </w:r>
      <w:r>
        <w:rPr>
          <w:rFonts w:hint="default" w:ascii="Times New Roman" w:hAnsi="Times New Roman" w:eastAsia="方正仿宋_GBK" w:cs="Times New Roman"/>
          <w:b/>
          <w:color w:val="000000"/>
          <w:sz w:val="24"/>
          <w:szCs w:val="24"/>
          <w:lang w:eastAsia="zh-CN"/>
        </w:rPr>
        <w:t>比选小组</w:t>
      </w:r>
      <w:r>
        <w:rPr>
          <w:rFonts w:hint="default" w:ascii="Times New Roman" w:hAnsi="Times New Roman" w:eastAsia="方正仿宋_GBK" w:cs="Times New Roman"/>
          <w:b/>
          <w:color w:val="000000"/>
          <w:sz w:val="24"/>
          <w:szCs w:val="24"/>
        </w:rPr>
        <w:t>拒绝其响应。</w:t>
      </w:r>
    </w:p>
    <w:p w14:paraId="4CDAF87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二、比选文件</w:t>
      </w:r>
    </w:p>
    <w:p w14:paraId="3E73A9E3">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lang w:val="en-US" w:eastAsia="zh-CN"/>
        </w:rPr>
        <w:t>一</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比选文件由下列文件组成</w:t>
      </w:r>
      <w:r>
        <w:rPr>
          <w:rFonts w:hint="default" w:ascii="Times New Roman" w:hAnsi="Times New Roman" w:eastAsia="方正仿宋_GBK" w:cs="Times New Roman"/>
          <w:color w:val="000000"/>
          <w:sz w:val="24"/>
          <w:lang w:eastAsia="zh-CN"/>
        </w:rPr>
        <w:t>：比选告知</w:t>
      </w:r>
      <w:r>
        <w:rPr>
          <w:rFonts w:hint="default" w:ascii="Times New Roman" w:hAnsi="Times New Roman" w:eastAsia="方正仿宋_GBK" w:cs="Times New Roman"/>
          <w:color w:val="000000"/>
          <w:sz w:val="24"/>
        </w:rPr>
        <w:t>函；采购项目内容；供应商须知；</w:t>
      </w:r>
      <w:r>
        <w:rPr>
          <w:rFonts w:hint="default" w:ascii="Times New Roman" w:hAnsi="Times New Roman" w:eastAsia="方正仿宋_GBK" w:cs="Times New Roman"/>
          <w:color w:val="000000"/>
          <w:sz w:val="24"/>
          <w:lang w:val="en-US" w:eastAsia="zh-CN"/>
        </w:rPr>
        <w:t>合同书范本格式</w:t>
      </w:r>
      <w:r>
        <w:rPr>
          <w:rFonts w:hint="default" w:ascii="Times New Roman" w:hAnsi="Times New Roman" w:eastAsia="方正仿宋_GBK" w:cs="Times New Roman"/>
          <w:color w:val="000000"/>
          <w:sz w:val="24"/>
        </w:rPr>
        <w:t>；响应文件格式；在比选过程中由比选采购单位发出的修正和补充文件等。</w:t>
      </w:r>
    </w:p>
    <w:p w14:paraId="03091953">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lang w:val="en-US" w:eastAsia="zh-CN"/>
        </w:rPr>
        <w:t>二</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响应供应商应认真阅读、并充分理解比选文件的全部内容（包括所有的补充、修改内容、重要事项、格式、条款和技术规范、参数及要求等）。供应商没有按照比选文件要求提交全部资料，或者响应文件没有对比选文件在各方面都做出实质性响应是供应商的风险，有可能导致其响应被拒绝，或被认定为无效响应。</w:t>
      </w:r>
    </w:p>
    <w:p w14:paraId="0CD8E75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rPr>
      </w:pPr>
      <w:r>
        <w:rPr>
          <w:rFonts w:hint="default" w:ascii="Times New Roman" w:hAnsi="Times New Roman" w:eastAsia="方正楷体_GBK" w:cs="Times New Roman"/>
          <w:color w:val="000000"/>
          <w:sz w:val="24"/>
          <w:lang w:eastAsia="zh-CN"/>
        </w:rPr>
        <w:t>（</w:t>
      </w:r>
      <w:r>
        <w:rPr>
          <w:rFonts w:hint="default" w:ascii="Times New Roman" w:hAnsi="Times New Roman" w:eastAsia="方正楷体_GBK" w:cs="Times New Roman"/>
          <w:color w:val="000000"/>
          <w:sz w:val="24"/>
          <w:lang w:val="en-US" w:eastAsia="zh-CN"/>
        </w:rPr>
        <w:t>三</w:t>
      </w:r>
      <w:r>
        <w:rPr>
          <w:rFonts w:hint="default" w:ascii="Times New Roman" w:hAnsi="Times New Roman" w:eastAsia="方正楷体_GBK" w:cs="Times New Roman"/>
          <w:color w:val="000000"/>
          <w:sz w:val="24"/>
          <w:lang w:eastAsia="zh-CN"/>
        </w:rPr>
        <w:t>）</w:t>
      </w:r>
      <w:r>
        <w:rPr>
          <w:rFonts w:hint="default" w:ascii="Times New Roman" w:hAnsi="Times New Roman" w:eastAsia="方正楷体_GBK" w:cs="Times New Roman"/>
          <w:color w:val="000000"/>
          <w:sz w:val="24"/>
        </w:rPr>
        <w:t>比选文件的澄清或修改</w:t>
      </w:r>
    </w:p>
    <w:p w14:paraId="2C844AB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bookmarkStart w:id="5" w:name="OLE_LINK11"/>
      <w:r>
        <w:rPr>
          <w:rFonts w:hint="default" w:ascii="Times New Roman" w:hAnsi="Times New Roman" w:eastAsia="方正仿宋_GBK" w:cs="Times New Roman"/>
          <w:color w:val="000000"/>
          <w:sz w:val="24"/>
          <w:szCs w:val="24"/>
          <w:highlight w:val="none"/>
          <w:lang w:val="en-US" w:eastAsia="zh-CN"/>
        </w:rPr>
        <w:t>1.比选文件的澄清是指医院采购部门对比选文件中的遗漏、错误、词义表达不清或对比较复杂的事项进行说明，回答供应商提出的各种问题。比选文件的修改是指采购人对比选文件中出现的错误进行修订。</w:t>
      </w:r>
    </w:p>
    <w:p w14:paraId="1F85F1C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2.任何要求对比选文件进行澄清、修改的供应商，均应在比选文件规定的报名或响应文件递交截止时间之前3个工作日内，以书面形式通知医院采购部门，采购部门对其收到的书面的对比选文件的澄清、修改要求均以书面形式予以答复，同时告知各潜在供应商（告知内容不包括问题的来源）。不足3个工作日的，顺延报名或递交响应文件的截止时间。该澄清或修改答复作为比选文件的一部分，对供应商有约束力。</w:t>
      </w:r>
    </w:p>
    <w:p w14:paraId="43A8F431">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3.在比选过程中，比选小组如对比选文件内容有实质性的变更，应以书面形式通知所有参与比选的供应商。若供应商对此类实质性变更不予接受，可以要求退出且不会被计入不良行为，否则将被视为接受此变更并受其约束。</w:t>
      </w:r>
    </w:p>
    <w:bookmarkEnd w:id="5"/>
    <w:p w14:paraId="6805D17D">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
          <w:bCs/>
          <w:color w:val="000000"/>
          <w:sz w:val="24"/>
          <w:highlight w:val="none"/>
        </w:rPr>
      </w:pPr>
      <w:r>
        <w:rPr>
          <w:rFonts w:hint="default" w:ascii="Times New Roman" w:hAnsi="Times New Roman" w:eastAsia="方正仿宋_GBK" w:cs="Times New Roman"/>
          <w:b/>
          <w:bCs/>
          <w:color w:val="000000"/>
          <w:sz w:val="24"/>
          <w:highlight w:val="none"/>
          <w:lang w:eastAsia="zh-CN"/>
        </w:rPr>
        <w:t>（</w:t>
      </w:r>
      <w:r>
        <w:rPr>
          <w:rFonts w:hint="default" w:ascii="Times New Roman" w:hAnsi="Times New Roman" w:eastAsia="方正仿宋_GBK" w:cs="Times New Roman"/>
          <w:b/>
          <w:bCs/>
          <w:color w:val="000000"/>
          <w:sz w:val="24"/>
          <w:highlight w:val="none"/>
          <w:lang w:val="en-US" w:eastAsia="zh-CN"/>
        </w:rPr>
        <w:t>四</w:t>
      </w:r>
      <w:r>
        <w:rPr>
          <w:rFonts w:hint="default" w:ascii="Times New Roman" w:hAnsi="Times New Roman" w:eastAsia="方正仿宋_GBK" w:cs="Times New Roman"/>
          <w:b/>
          <w:bCs/>
          <w:color w:val="000000"/>
          <w:sz w:val="24"/>
          <w:highlight w:val="none"/>
          <w:lang w:eastAsia="zh-CN"/>
        </w:rPr>
        <w:t>）</w:t>
      </w:r>
      <w:r>
        <w:rPr>
          <w:rFonts w:hint="default" w:ascii="Times New Roman" w:hAnsi="Times New Roman" w:eastAsia="方正仿宋_GBK" w:cs="Times New Roman"/>
          <w:b/>
          <w:bCs/>
          <w:color w:val="000000"/>
          <w:sz w:val="24"/>
          <w:highlight w:val="none"/>
        </w:rPr>
        <w:t>供应商应在收到比选文件后，仔细阅读，有疑问的应在报名有效工作时间内提出</w:t>
      </w:r>
      <w:r>
        <w:rPr>
          <w:rFonts w:hint="default" w:ascii="Times New Roman" w:hAnsi="Times New Roman" w:eastAsia="方正仿宋_GBK" w:cs="Times New Roman"/>
          <w:b/>
          <w:bCs/>
          <w:color w:val="000000"/>
          <w:sz w:val="24"/>
          <w:highlight w:val="none"/>
          <w:lang w:val="en-US" w:eastAsia="zh-CN"/>
        </w:rPr>
        <w:t>询问、</w:t>
      </w:r>
      <w:r>
        <w:rPr>
          <w:rFonts w:hint="default" w:ascii="Times New Roman" w:hAnsi="Times New Roman" w:eastAsia="方正仿宋_GBK" w:cs="Times New Roman"/>
          <w:b/>
          <w:bCs/>
          <w:color w:val="000000"/>
          <w:sz w:val="24"/>
          <w:highlight w:val="none"/>
        </w:rPr>
        <w:t>质疑。在规定的时间内未对比选文件要求澄清或提出疑问的，我院将视其为无异议，不再接受对比选文件内容的质疑。</w:t>
      </w:r>
    </w:p>
    <w:p w14:paraId="1F34A1C9">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
          <w:bCs/>
          <w:color w:val="000000"/>
          <w:sz w:val="24"/>
          <w:highlight w:val="none"/>
        </w:rPr>
      </w:pPr>
      <w:r>
        <w:rPr>
          <w:rFonts w:hint="default" w:ascii="Times New Roman" w:hAnsi="Times New Roman" w:eastAsia="方正仿宋_GBK" w:cs="Times New Roman"/>
          <w:b/>
          <w:bCs/>
          <w:color w:val="000000"/>
          <w:sz w:val="24"/>
          <w:highlight w:val="none"/>
          <w:lang w:eastAsia="zh-CN"/>
        </w:rPr>
        <w:t>（</w:t>
      </w:r>
      <w:r>
        <w:rPr>
          <w:rFonts w:hint="default" w:ascii="Times New Roman" w:hAnsi="Times New Roman" w:eastAsia="方正仿宋_GBK" w:cs="Times New Roman"/>
          <w:b/>
          <w:bCs/>
          <w:color w:val="000000"/>
          <w:sz w:val="24"/>
          <w:highlight w:val="none"/>
          <w:lang w:val="en-US" w:eastAsia="zh-CN"/>
        </w:rPr>
        <w:t>五</w:t>
      </w:r>
      <w:r>
        <w:rPr>
          <w:rFonts w:hint="default" w:ascii="Times New Roman" w:hAnsi="Times New Roman" w:eastAsia="方正仿宋_GBK" w:cs="Times New Roman"/>
          <w:b/>
          <w:bCs/>
          <w:color w:val="000000"/>
          <w:sz w:val="24"/>
          <w:highlight w:val="none"/>
          <w:lang w:eastAsia="zh-CN"/>
        </w:rPr>
        <w:t>）</w:t>
      </w:r>
      <w:r>
        <w:rPr>
          <w:rFonts w:hint="default" w:ascii="Times New Roman" w:hAnsi="Times New Roman" w:eastAsia="方正仿宋_GBK" w:cs="Times New Roman"/>
          <w:b/>
          <w:bCs/>
          <w:color w:val="000000"/>
          <w:sz w:val="24"/>
          <w:highlight w:val="none"/>
        </w:rPr>
        <w:t>要求供应商报名后应参加比选，报名后不参加比选的应</w:t>
      </w:r>
      <w:r>
        <w:rPr>
          <w:rFonts w:hint="default" w:ascii="Times New Roman" w:hAnsi="Times New Roman" w:eastAsia="方正仿宋_GBK" w:cs="Times New Roman"/>
          <w:b/>
          <w:bCs/>
          <w:color w:val="000000"/>
          <w:sz w:val="24"/>
          <w:highlight w:val="none"/>
          <w:lang w:val="en-US" w:eastAsia="zh-CN"/>
        </w:rPr>
        <w:t>至少</w:t>
      </w:r>
      <w:r>
        <w:rPr>
          <w:rFonts w:hint="default" w:ascii="Times New Roman" w:hAnsi="Times New Roman" w:eastAsia="方正仿宋_GBK" w:cs="Times New Roman"/>
          <w:b/>
          <w:bCs/>
          <w:color w:val="000000"/>
          <w:sz w:val="24"/>
          <w:highlight w:val="none"/>
        </w:rPr>
        <w:t>在提交</w:t>
      </w:r>
      <w:r>
        <w:rPr>
          <w:rFonts w:hint="default" w:ascii="Times New Roman" w:hAnsi="Times New Roman" w:eastAsia="方正仿宋_GBK" w:cs="Times New Roman"/>
          <w:b/>
          <w:bCs/>
          <w:color w:val="000000"/>
          <w:sz w:val="24"/>
          <w:highlight w:val="none"/>
          <w:lang w:val="en-US" w:eastAsia="zh-CN"/>
        </w:rPr>
        <w:t>响应</w:t>
      </w:r>
      <w:r>
        <w:rPr>
          <w:rFonts w:hint="default" w:ascii="Times New Roman" w:hAnsi="Times New Roman" w:eastAsia="方正仿宋_GBK" w:cs="Times New Roman"/>
          <w:b/>
          <w:bCs/>
          <w:color w:val="000000"/>
          <w:sz w:val="24"/>
          <w:highlight w:val="none"/>
        </w:rPr>
        <w:t>文件截止时间前一天函致</w:t>
      </w:r>
      <w:r>
        <w:rPr>
          <w:rFonts w:hint="default" w:ascii="Times New Roman" w:hAnsi="Times New Roman" w:eastAsia="方正仿宋_GBK" w:cs="Times New Roman"/>
          <w:b/>
          <w:bCs/>
          <w:color w:val="000000"/>
          <w:sz w:val="24"/>
          <w:highlight w:val="none"/>
          <w:lang w:eastAsia="zh-CN"/>
        </w:rPr>
        <w:t>我院采购部门</w:t>
      </w:r>
      <w:r>
        <w:rPr>
          <w:rFonts w:hint="default" w:ascii="Times New Roman" w:hAnsi="Times New Roman" w:eastAsia="方正仿宋_GBK" w:cs="Times New Roman"/>
          <w:b/>
          <w:bCs/>
          <w:color w:val="000000"/>
          <w:sz w:val="24"/>
          <w:highlight w:val="none"/>
        </w:rPr>
        <w:t>说明情况。如未致函说明者，将记不良行为一次。</w:t>
      </w:r>
    </w:p>
    <w:p w14:paraId="7AD65943">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三、响应文件的编制和数量</w:t>
      </w:r>
    </w:p>
    <w:p w14:paraId="046DC944">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szCs w:val="24"/>
        </w:rPr>
      </w:pPr>
      <w:r>
        <w:rPr>
          <w:rFonts w:hint="default" w:ascii="Times New Roman" w:hAnsi="Times New Roman" w:eastAsia="方正楷体_GBK" w:cs="Times New Roman"/>
          <w:color w:val="000000"/>
          <w:sz w:val="24"/>
          <w:szCs w:val="24"/>
          <w:lang w:eastAsia="zh-CN"/>
        </w:rPr>
        <w:t>（</w:t>
      </w:r>
      <w:r>
        <w:rPr>
          <w:rFonts w:hint="default" w:ascii="Times New Roman" w:hAnsi="Times New Roman" w:eastAsia="方正楷体_GBK" w:cs="Times New Roman"/>
          <w:color w:val="000000"/>
          <w:sz w:val="24"/>
          <w:szCs w:val="24"/>
          <w:lang w:val="en-US" w:eastAsia="zh-CN"/>
        </w:rPr>
        <w:t>一</w:t>
      </w:r>
      <w:r>
        <w:rPr>
          <w:rFonts w:hint="default" w:ascii="Times New Roman" w:hAnsi="Times New Roman" w:eastAsia="方正楷体_GBK" w:cs="Times New Roman"/>
          <w:color w:val="000000"/>
          <w:sz w:val="24"/>
          <w:szCs w:val="24"/>
          <w:lang w:eastAsia="zh-CN"/>
        </w:rPr>
        <w:t>）</w:t>
      </w:r>
      <w:r>
        <w:rPr>
          <w:rFonts w:hint="default" w:ascii="Times New Roman" w:hAnsi="Times New Roman" w:eastAsia="方正楷体_GBK" w:cs="Times New Roman"/>
          <w:color w:val="000000"/>
          <w:sz w:val="24"/>
          <w:szCs w:val="24"/>
        </w:rPr>
        <w:t>比选的语言及计量</w:t>
      </w:r>
    </w:p>
    <w:p w14:paraId="677D3B8E">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r>
        <w:rPr>
          <w:rFonts w:hint="default" w:ascii="Times New Roman" w:hAnsi="Times New Roman" w:eastAsia="方正仿宋_GBK" w:cs="Times New Roman"/>
          <w:color w:val="000000"/>
          <w:sz w:val="24"/>
          <w:szCs w:val="24"/>
        </w:rPr>
        <w:t>供应商提交的响应文件以及供应商与采购人就有关比选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539D0F7F">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2.</w:t>
      </w:r>
      <w:r>
        <w:rPr>
          <w:rFonts w:hint="default" w:ascii="Times New Roman" w:hAnsi="Times New Roman" w:eastAsia="方正仿宋_GBK" w:cs="Times New Roman"/>
          <w:color w:val="000000"/>
          <w:sz w:val="24"/>
          <w:szCs w:val="24"/>
        </w:rPr>
        <w:t>除非比选文件中另有规定，供应商在响应文件中及其与采购单位的所有往来文件中的计量单位均应采用中华人民共和国法定计量单位。</w:t>
      </w:r>
    </w:p>
    <w:p w14:paraId="15890E53">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right="0" w:firstLine="480" w:firstLineChars="200"/>
        <w:textAlignment w:val="auto"/>
        <w:rPr>
          <w:rFonts w:hint="default" w:ascii="Times New Roman" w:hAnsi="Times New Roman" w:eastAsia="方正仿宋_GBK" w:cs="Times New Roman"/>
          <w:color w:val="000000"/>
          <w:sz w:val="24"/>
          <w:szCs w:val="24"/>
          <w:lang w:eastAsia="zh-CN"/>
        </w:rPr>
      </w:pP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二</w:t>
      </w:r>
      <w:r>
        <w:rPr>
          <w:rFonts w:hint="default" w:ascii="Times New Roman" w:hAnsi="Times New Roman" w:eastAsia="方正仿宋_GBK" w:cs="Times New Roman"/>
          <w:color w:val="000000"/>
          <w:sz w:val="24"/>
          <w:szCs w:val="24"/>
          <w:lang w:eastAsia="zh-CN"/>
        </w:rPr>
        <w:t>）响应文件的构成应符合法律法规及比选文件的要求。</w:t>
      </w:r>
    </w:p>
    <w:p w14:paraId="4AA44D8D">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szCs w:val="24"/>
          <w:lang w:eastAsia="zh-CN"/>
        </w:rPr>
      </w:pPr>
      <w:r>
        <w:rPr>
          <w:rFonts w:hint="default" w:ascii="Times New Roman" w:hAnsi="Times New Roman" w:eastAsia="方正楷体_GBK" w:cs="Times New Roman"/>
          <w:color w:val="000000"/>
          <w:sz w:val="24"/>
          <w:szCs w:val="24"/>
          <w:lang w:eastAsia="zh-CN"/>
        </w:rPr>
        <w:t>（</w:t>
      </w:r>
      <w:r>
        <w:rPr>
          <w:rFonts w:hint="default" w:ascii="Times New Roman" w:hAnsi="Times New Roman" w:eastAsia="方正楷体_GBK" w:cs="Times New Roman"/>
          <w:color w:val="000000"/>
          <w:sz w:val="24"/>
          <w:szCs w:val="24"/>
          <w:lang w:val="en-US" w:eastAsia="zh-CN"/>
        </w:rPr>
        <w:t>三</w:t>
      </w:r>
      <w:r>
        <w:rPr>
          <w:rFonts w:hint="default" w:ascii="Times New Roman" w:hAnsi="Times New Roman" w:eastAsia="方正楷体_GBK" w:cs="Times New Roman"/>
          <w:color w:val="000000"/>
          <w:sz w:val="24"/>
          <w:szCs w:val="24"/>
          <w:lang w:eastAsia="zh-CN"/>
        </w:rPr>
        <w:t>）响应文件编制</w:t>
      </w:r>
    </w:p>
    <w:p w14:paraId="73E07FC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r>
        <w:rPr>
          <w:rFonts w:hint="default" w:ascii="Times New Roman" w:hAnsi="Times New Roman" w:eastAsia="方正仿宋_GBK" w:cs="Times New Roman"/>
          <w:color w:val="000000"/>
          <w:sz w:val="24"/>
          <w:szCs w:val="24"/>
        </w:rPr>
        <w:t>供应商对比选文件中多个包（组）进行响应的，其响应文件的编制应按每个包（组）的要求进行页码编制并分别装订和封装。供应商应当对响应文件进行装订，对未经装订的响应文件可能发生的文件散落或缺损，由此产生的后果由供应商承担。</w:t>
      </w:r>
    </w:p>
    <w:p w14:paraId="64FDEB26">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kern w:val="2"/>
          <w:sz w:val="24"/>
          <w:szCs w:val="24"/>
          <w:lang w:val="en-US" w:eastAsia="zh-CN" w:bidi="ar-SA"/>
        </w:rPr>
        <w:t>2.</w:t>
      </w:r>
      <w:r>
        <w:rPr>
          <w:rFonts w:hint="default" w:ascii="Times New Roman" w:hAnsi="Times New Roman" w:eastAsia="方正仿宋_GBK" w:cs="Times New Roman"/>
          <w:color w:val="000000"/>
          <w:sz w:val="24"/>
          <w:szCs w:val="24"/>
        </w:rPr>
        <w:t>响应供应商应完整、真实、准确</w:t>
      </w:r>
      <w:r>
        <w:rPr>
          <w:rFonts w:hint="default" w:ascii="Times New Roman" w:hAnsi="Times New Roman" w:eastAsia="方正仿宋_GBK" w:cs="Times New Roman"/>
          <w:color w:val="000000"/>
          <w:sz w:val="24"/>
          <w:szCs w:val="24"/>
          <w:lang w:eastAsia="zh-CN"/>
        </w:rPr>
        <w:t>地</w:t>
      </w:r>
      <w:r>
        <w:rPr>
          <w:rFonts w:hint="default" w:ascii="Times New Roman" w:hAnsi="Times New Roman" w:eastAsia="方正仿宋_GBK" w:cs="Times New Roman"/>
          <w:color w:val="000000"/>
          <w:sz w:val="24"/>
          <w:szCs w:val="24"/>
        </w:rPr>
        <w:t>填写比选文件中规定的所有内容，对响应文件所提供的全部资料的真实性承担法律责任，并无条件接受我院</w:t>
      </w:r>
      <w:r>
        <w:rPr>
          <w:rFonts w:hint="default" w:ascii="Times New Roman" w:hAnsi="Times New Roman" w:eastAsia="方正仿宋_GBK" w:cs="Times New Roman"/>
          <w:color w:val="000000"/>
          <w:sz w:val="24"/>
          <w:szCs w:val="24"/>
          <w:lang w:eastAsia="zh-CN"/>
        </w:rPr>
        <w:t>采购部门</w:t>
      </w:r>
      <w:r>
        <w:rPr>
          <w:rFonts w:hint="default" w:ascii="Times New Roman" w:hAnsi="Times New Roman" w:eastAsia="方正仿宋_GBK" w:cs="Times New Roman"/>
          <w:color w:val="000000"/>
          <w:sz w:val="24"/>
          <w:szCs w:val="24"/>
        </w:rPr>
        <w:t>和监督管理小组等对其中任何资料进行核实的要求。供应商必须对响应文件所提供的全部资料的真实性承担法律责任。</w:t>
      </w:r>
    </w:p>
    <w:p w14:paraId="34E24123">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3.</w:t>
      </w:r>
      <w:r>
        <w:rPr>
          <w:rFonts w:hint="default" w:ascii="Times New Roman" w:hAnsi="Times New Roman" w:eastAsia="方正仿宋_GBK" w:cs="Times New Roman"/>
          <w:color w:val="000000"/>
          <w:sz w:val="24"/>
          <w:szCs w:val="24"/>
        </w:rPr>
        <w:t>如果因为供应商响应文件填报的内容不详，或没有提供比选文件中所要求的全部资料及数据，由此造成的后果，其责任由供应商承担。</w:t>
      </w:r>
    </w:p>
    <w:p w14:paraId="2723E9C1">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szCs w:val="24"/>
          <w:lang w:eastAsia="zh-CN"/>
        </w:rPr>
      </w:pPr>
      <w:r>
        <w:rPr>
          <w:rFonts w:hint="default" w:ascii="Times New Roman" w:hAnsi="Times New Roman" w:eastAsia="方正楷体_GBK" w:cs="Times New Roman"/>
          <w:color w:val="000000"/>
          <w:sz w:val="24"/>
          <w:szCs w:val="24"/>
          <w:lang w:eastAsia="zh-CN"/>
        </w:rPr>
        <w:t>（</w:t>
      </w:r>
      <w:r>
        <w:rPr>
          <w:rFonts w:hint="default" w:ascii="Times New Roman" w:hAnsi="Times New Roman" w:eastAsia="方正楷体_GBK" w:cs="Times New Roman"/>
          <w:color w:val="000000"/>
          <w:sz w:val="24"/>
          <w:szCs w:val="24"/>
          <w:lang w:val="en-US" w:eastAsia="zh-CN"/>
        </w:rPr>
        <w:t>四</w:t>
      </w:r>
      <w:r>
        <w:rPr>
          <w:rFonts w:hint="default" w:ascii="Times New Roman" w:hAnsi="Times New Roman" w:eastAsia="方正楷体_GBK" w:cs="Times New Roman"/>
          <w:color w:val="000000"/>
          <w:sz w:val="24"/>
          <w:szCs w:val="24"/>
          <w:lang w:eastAsia="zh-CN"/>
        </w:rPr>
        <w:t>）比选报价</w:t>
      </w:r>
    </w:p>
    <w:p w14:paraId="21E3E2BF">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r>
        <w:rPr>
          <w:rFonts w:hint="default" w:ascii="Times New Roman" w:hAnsi="Times New Roman" w:eastAsia="方正仿宋_GBK" w:cs="Times New Roman"/>
          <w:color w:val="000000"/>
          <w:sz w:val="24"/>
          <w:szCs w:val="24"/>
        </w:rPr>
        <w:t>供应商所提供的货物和服务均应以人民币报价，若同时以人民币及外币报价的，以人民币报价为准。</w:t>
      </w:r>
    </w:p>
    <w:p w14:paraId="67D1BB67">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2.</w:t>
      </w:r>
      <w:r>
        <w:rPr>
          <w:rFonts w:hint="default" w:ascii="Times New Roman" w:hAnsi="Times New Roman" w:eastAsia="方正仿宋_GBK" w:cs="Times New Roman"/>
          <w:color w:val="000000"/>
          <w:sz w:val="24"/>
          <w:szCs w:val="24"/>
        </w:rPr>
        <w:t>供应商应按照采购文件“第二部分 采购项目内容”中规定的内容、责任范围</w:t>
      </w:r>
      <w:r>
        <w:rPr>
          <w:rFonts w:hint="default" w:ascii="Times New Roman" w:hAnsi="Times New Roman" w:eastAsia="方正仿宋_GBK" w:cs="Times New Roman"/>
          <w:color w:val="000000"/>
          <w:sz w:val="24"/>
          <w:szCs w:val="24"/>
          <w:lang w:val="en-US" w:eastAsia="zh-CN"/>
        </w:rPr>
        <w:t>等</w:t>
      </w:r>
      <w:r>
        <w:rPr>
          <w:rFonts w:hint="default" w:ascii="Times New Roman" w:hAnsi="Times New Roman" w:eastAsia="方正仿宋_GBK" w:cs="Times New Roman"/>
          <w:color w:val="000000"/>
          <w:sz w:val="24"/>
          <w:szCs w:val="24"/>
        </w:rPr>
        <w:t>进行报价，并按《报价单》确定的格式报出分项价格和总价。报价中不得包含采购文件要求以外的内容，否则在评审时不予核减。报价中也不得缺漏采购文件所要求的相应内容，否则将导致报价无效。</w:t>
      </w:r>
    </w:p>
    <w:p w14:paraId="77ACFA34">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3.</w:t>
      </w:r>
      <w:r>
        <w:rPr>
          <w:rFonts w:hint="default" w:ascii="Times New Roman" w:hAnsi="Times New Roman" w:eastAsia="方正仿宋_GBK" w:cs="Times New Roman"/>
          <w:color w:val="000000"/>
          <w:sz w:val="24"/>
          <w:szCs w:val="24"/>
        </w:rPr>
        <w:t>报价应为供应商完成本项目全部内容所需费用的含税价（包括但不限于人工、保险、伴随服务、拟投入工具及材料、各类税费以及采购合同包含的所有风险、责任等各项应有费用）。</w:t>
      </w:r>
    </w:p>
    <w:p w14:paraId="2BDCE7B1">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（五）</w:t>
      </w:r>
      <w:r>
        <w:rPr>
          <w:rFonts w:hint="default" w:ascii="Times New Roman" w:hAnsi="Times New Roman" w:eastAsia="方正仿宋_GBK" w:cs="Times New Roman"/>
          <w:color w:val="000000"/>
          <w:sz w:val="24"/>
          <w:szCs w:val="24"/>
        </w:rPr>
        <w:t>只允许供应商有一个响应方案，否则将被视为无效响应。（比选文件允许有备选方案的除外）。</w:t>
      </w:r>
    </w:p>
    <w:p w14:paraId="15B2A4FA">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楷体_GBK" w:cs="Times New Roman"/>
          <w:color w:val="000000"/>
          <w:sz w:val="24"/>
          <w:szCs w:val="24"/>
          <w:lang w:eastAsia="zh-CN"/>
        </w:rPr>
      </w:pPr>
      <w:r>
        <w:rPr>
          <w:rFonts w:hint="default" w:ascii="Times New Roman" w:hAnsi="Times New Roman" w:eastAsia="方正楷体_GBK" w:cs="Times New Roman"/>
          <w:color w:val="000000"/>
          <w:sz w:val="24"/>
          <w:szCs w:val="24"/>
          <w:lang w:val="en-US" w:eastAsia="zh-CN"/>
        </w:rPr>
        <w:t>（六）</w:t>
      </w:r>
      <w:r>
        <w:rPr>
          <w:rFonts w:hint="default" w:ascii="Times New Roman" w:hAnsi="Times New Roman" w:eastAsia="方正楷体_GBK" w:cs="Times New Roman"/>
          <w:color w:val="000000"/>
          <w:sz w:val="24"/>
          <w:szCs w:val="24"/>
          <w:lang w:eastAsia="zh-CN"/>
        </w:rPr>
        <w:t>供应商资格证明文件</w:t>
      </w:r>
    </w:p>
    <w:p w14:paraId="79299EBB">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r>
        <w:rPr>
          <w:rFonts w:hint="default" w:ascii="Times New Roman" w:hAnsi="Times New Roman" w:eastAsia="方正仿宋_GBK" w:cs="Times New Roman"/>
          <w:color w:val="000000"/>
          <w:sz w:val="24"/>
          <w:szCs w:val="24"/>
        </w:rPr>
        <w:t>供应商应按比选文件的要求，提交证明其有资格参加比选和成交后有履行合同能力的文件，并作为其响应文件的组成部分，包括但不限于《资格性及符合性审查表》中所列要求。</w:t>
      </w:r>
    </w:p>
    <w:p w14:paraId="3C20DC5E">
      <w:pPr>
        <w:pStyle w:val="13"/>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right="0" w:firstLine="480" w:firstLineChars="200"/>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kern w:val="2"/>
          <w:sz w:val="24"/>
          <w:szCs w:val="24"/>
          <w:highlight w:val="none"/>
          <w:lang w:val="en-US" w:eastAsia="zh-CN" w:bidi="ar-SA"/>
        </w:rPr>
        <w:t>2.</w:t>
      </w:r>
      <w:r>
        <w:rPr>
          <w:rFonts w:hint="default" w:ascii="Times New Roman" w:hAnsi="Times New Roman" w:eastAsia="方正仿宋_GBK" w:cs="Times New Roman"/>
          <w:color w:val="000000"/>
          <w:sz w:val="24"/>
          <w:szCs w:val="24"/>
          <w:highlight w:val="none"/>
        </w:rPr>
        <w:t>资格证明文件必须真实有效，复印件必须加盖单位印章。</w:t>
      </w:r>
    </w:p>
    <w:p w14:paraId="05D9039C">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bCs/>
          <w:color w:val="000000"/>
          <w:sz w:val="24"/>
          <w:szCs w:val="24"/>
          <w:highlight w:val="none"/>
        </w:rPr>
      </w:pPr>
      <w:r>
        <w:rPr>
          <w:rFonts w:hint="default" w:ascii="Times New Roman" w:hAnsi="Times New Roman" w:eastAsia="方正仿宋_GBK" w:cs="Times New Roman"/>
          <w:bCs/>
          <w:color w:val="000000"/>
          <w:sz w:val="24"/>
          <w:szCs w:val="24"/>
          <w:highlight w:val="none"/>
          <w:lang w:eastAsia="zh-CN"/>
        </w:rPr>
        <w:t>（</w:t>
      </w:r>
      <w:r>
        <w:rPr>
          <w:rFonts w:hint="default" w:ascii="Times New Roman" w:hAnsi="Times New Roman" w:eastAsia="方正仿宋_GBK" w:cs="Times New Roman"/>
          <w:bCs/>
          <w:color w:val="000000"/>
          <w:sz w:val="24"/>
          <w:szCs w:val="24"/>
          <w:highlight w:val="none"/>
          <w:lang w:val="en-US" w:eastAsia="zh-CN"/>
        </w:rPr>
        <w:t>七）</w:t>
      </w:r>
      <w:r>
        <w:rPr>
          <w:rFonts w:hint="default" w:ascii="Times New Roman" w:hAnsi="Times New Roman" w:eastAsia="方正仿宋_GBK" w:cs="Times New Roman"/>
          <w:bCs/>
          <w:color w:val="000000"/>
          <w:sz w:val="24"/>
          <w:szCs w:val="24"/>
          <w:highlight w:val="none"/>
        </w:rPr>
        <w:t>供应商应编制响应文件一式</w:t>
      </w:r>
      <w:r>
        <w:rPr>
          <w:rFonts w:hint="default" w:ascii="Times New Roman" w:hAnsi="Times New Roman" w:eastAsia="方正仿宋_GBK" w:cs="Times New Roman"/>
          <w:bCs/>
          <w:color w:val="000000"/>
          <w:sz w:val="24"/>
          <w:szCs w:val="24"/>
          <w:highlight w:val="none"/>
          <w:lang w:val="en-US" w:eastAsia="zh-CN"/>
        </w:rPr>
        <w:t>三</w:t>
      </w:r>
      <w:r>
        <w:rPr>
          <w:rFonts w:hint="default" w:ascii="Times New Roman" w:hAnsi="Times New Roman" w:eastAsia="方正仿宋_GBK" w:cs="Times New Roman"/>
          <w:bCs/>
          <w:color w:val="000000"/>
          <w:sz w:val="24"/>
          <w:szCs w:val="24"/>
          <w:highlight w:val="none"/>
        </w:rPr>
        <w:t>份，其中正本一份和副本</w:t>
      </w:r>
      <w:r>
        <w:rPr>
          <w:rFonts w:hint="default" w:ascii="Times New Roman" w:hAnsi="Times New Roman" w:eastAsia="方正仿宋_GBK" w:cs="Times New Roman"/>
          <w:bCs/>
          <w:color w:val="000000"/>
          <w:sz w:val="24"/>
          <w:szCs w:val="24"/>
          <w:highlight w:val="none"/>
          <w:lang w:val="en-US" w:eastAsia="zh-CN"/>
        </w:rPr>
        <w:t>两</w:t>
      </w:r>
      <w:r>
        <w:rPr>
          <w:rFonts w:hint="default" w:ascii="Times New Roman" w:hAnsi="Times New Roman" w:eastAsia="方正仿宋_GBK" w:cs="Times New Roman"/>
          <w:bCs/>
          <w:color w:val="000000"/>
          <w:sz w:val="24"/>
          <w:szCs w:val="24"/>
          <w:highlight w:val="none"/>
        </w:rPr>
        <w:t>份，响应文件的副本可采用正本的复印件。每本响应文件须清楚地标明“正本”“副本”</w:t>
      </w:r>
      <w:r>
        <w:rPr>
          <w:rFonts w:hint="default" w:ascii="Times New Roman" w:hAnsi="Times New Roman" w:eastAsia="方正仿宋_GBK" w:cs="Times New Roman"/>
          <w:bCs/>
          <w:color w:val="000000"/>
          <w:sz w:val="24"/>
          <w:szCs w:val="24"/>
          <w:highlight w:val="none"/>
          <w:lang w:eastAsia="zh-CN"/>
        </w:rPr>
        <w:t>，</w:t>
      </w:r>
      <w:r>
        <w:rPr>
          <w:rFonts w:hint="default" w:ascii="Times New Roman" w:hAnsi="Times New Roman" w:eastAsia="方正仿宋_GBK" w:cs="Times New Roman"/>
          <w:bCs/>
          <w:color w:val="000000"/>
          <w:sz w:val="24"/>
          <w:szCs w:val="24"/>
          <w:highlight w:val="none"/>
        </w:rPr>
        <w:t>若副本与正本不符，以正本为准。响应</w:t>
      </w:r>
      <w:r>
        <w:rPr>
          <w:rFonts w:hint="default" w:ascii="Times New Roman" w:hAnsi="Times New Roman" w:eastAsia="方正仿宋_GBK" w:cs="Times New Roman"/>
          <w:bCs/>
          <w:color w:val="000000"/>
          <w:sz w:val="24"/>
          <w:szCs w:val="24"/>
          <w:highlight w:val="none"/>
          <w:lang w:val="en-US" w:eastAsia="zh-CN"/>
        </w:rPr>
        <w:t>文件递交</w:t>
      </w:r>
      <w:r>
        <w:rPr>
          <w:rFonts w:hint="default" w:ascii="Times New Roman" w:hAnsi="Times New Roman" w:eastAsia="方正仿宋_GBK" w:cs="Times New Roman"/>
          <w:bCs/>
          <w:color w:val="000000"/>
          <w:sz w:val="24"/>
          <w:szCs w:val="24"/>
          <w:highlight w:val="none"/>
        </w:rPr>
        <w:t>的截止时</w:t>
      </w:r>
      <w:r>
        <w:rPr>
          <w:rFonts w:hint="eastAsia" w:ascii="Times New Roman" w:hAnsi="Times New Roman" w:eastAsia="方正仿宋_GBK" w:cs="Times New Roman"/>
          <w:bCs/>
          <w:color w:val="000000"/>
          <w:sz w:val="24"/>
          <w:szCs w:val="24"/>
          <w:highlight w:val="none"/>
          <w:lang w:val="en-US" w:eastAsia="zh-CN"/>
        </w:rPr>
        <w:t>间详见采购公告安排</w:t>
      </w:r>
      <w:r>
        <w:rPr>
          <w:rFonts w:hint="default" w:ascii="Times New Roman" w:hAnsi="Times New Roman" w:eastAsia="方正仿宋_GBK" w:cs="Times New Roman"/>
          <w:bCs/>
          <w:color w:val="000000"/>
          <w:sz w:val="24"/>
          <w:szCs w:val="24"/>
          <w:highlight w:val="none"/>
        </w:rPr>
        <w:t>，超过截止时</w:t>
      </w:r>
      <w:r>
        <w:rPr>
          <w:rFonts w:hint="eastAsia" w:ascii="Times New Roman" w:hAnsi="Times New Roman" w:eastAsia="方正仿宋_GBK" w:cs="Times New Roman"/>
          <w:bCs/>
          <w:color w:val="000000"/>
          <w:sz w:val="24"/>
          <w:szCs w:val="24"/>
          <w:highlight w:val="none"/>
          <w:lang w:val="en-US" w:eastAsia="zh-CN"/>
        </w:rPr>
        <w:t>间</w:t>
      </w:r>
      <w:r>
        <w:rPr>
          <w:rFonts w:hint="default" w:ascii="Times New Roman" w:hAnsi="Times New Roman" w:eastAsia="方正仿宋_GBK" w:cs="Times New Roman"/>
          <w:bCs/>
          <w:color w:val="000000"/>
          <w:sz w:val="24"/>
          <w:szCs w:val="24"/>
          <w:highlight w:val="none"/>
        </w:rPr>
        <w:t>点后的响应视为响应无效。</w:t>
      </w:r>
    </w:p>
    <w:p w14:paraId="09C41235">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val="en-US" w:eastAsia="zh-CN"/>
        </w:rPr>
        <w:t>（八）</w:t>
      </w:r>
      <w:r>
        <w:rPr>
          <w:rFonts w:hint="default" w:ascii="Times New Roman" w:hAnsi="Times New Roman" w:eastAsia="方正仿宋_GBK" w:cs="Times New Roman"/>
          <w:color w:val="000000"/>
          <w:sz w:val="24"/>
          <w:szCs w:val="24"/>
          <w:highlight w:val="none"/>
        </w:rPr>
        <w:t>响应文件由法定代表人或经其正式授权的代表签字。授权代表须出具书面授权证明，法</w:t>
      </w:r>
      <w:r>
        <w:rPr>
          <w:rFonts w:hint="eastAsia" w:ascii="Times New Roman" w:hAnsi="Times New Roman" w:eastAsia="方正仿宋_GBK" w:cs="Times New Roman"/>
          <w:color w:val="000000"/>
          <w:sz w:val="24"/>
          <w:szCs w:val="24"/>
          <w:highlight w:val="none"/>
          <w:lang w:val="en-US" w:eastAsia="zh-CN"/>
        </w:rPr>
        <w:t>定代表</w:t>
      </w:r>
      <w:r>
        <w:rPr>
          <w:rFonts w:hint="default" w:ascii="Times New Roman" w:hAnsi="Times New Roman" w:eastAsia="方正仿宋_GBK" w:cs="Times New Roman"/>
          <w:color w:val="000000"/>
          <w:sz w:val="24"/>
          <w:szCs w:val="24"/>
          <w:highlight w:val="none"/>
        </w:rPr>
        <w:t>人</w:t>
      </w:r>
      <w:r>
        <w:rPr>
          <w:rFonts w:hint="eastAsia" w:ascii="Times New Roman" w:hAnsi="Times New Roman" w:eastAsia="方正仿宋_GBK" w:cs="Times New Roman"/>
          <w:color w:val="000000"/>
          <w:sz w:val="24"/>
          <w:szCs w:val="24"/>
          <w:highlight w:val="none"/>
          <w:lang w:val="en-US" w:eastAsia="zh-CN"/>
        </w:rPr>
        <w:t>资格</w:t>
      </w:r>
      <w:r>
        <w:rPr>
          <w:rFonts w:hint="default" w:ascii="Times New Roman" w:hAnsi="Times New Roman" w:eastAsia="方正仿宋_GBK" w:cs="Times New Roman"/>
          <w:color w:val="000000"/>
          <w:sz w:val="24"/>
          <w:szCs w:val="24"/>
          <w:highlight w:val="none"/>
        </w:rPr>
        <w:t>证明及法</w:t>
      </w:r>
      <w:r>
        <w:rPr>
          <w:rFonts w:hint="eastAsia" w:ascii="Times New Roman" w:hAnsi="Times New Roman" w:eastAsia="方正仿宋_GBK" w:cs="Times New Roman"/>
          <w:color w:val="000000"/>
          <w:sz w:val="24"/>
          <w:szCs w:val="24"/>
          <w:highlight w:val="none"/>
          <w:lang w:val="en-US" w:eastAsia="zh-CN"/>
        </w:rPr>
        <w:t>定代表</w:t>
      </w:r>
      <w:r>
        <w:rPr>
          <w:rFonts w:hint="default" w:ascii="Times New Roman" w:hAnsi="Times New Roman" w:eastAsia="方正仿宋_GBK" w:cs="Times New Roman"/>
          <w:color w:val="000000"/>
          <w:sz w:val="24"/>
          <w:szCs w:val="24"/>
          <w:highlight w:val="none"/>
        </w:rPr>
        <w:t>人授权证明均应在响应文件中提供（格式见附件）。</w:t>
      </w:r>
    </w:p>
    <w:p w14:paraId="25224657">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lang w:val="en-US" w:eastAsia="zh-CN"/>
        </w:rPr>
        <w:t>九）</w:t>
      </w:r>
      <w:r>
        <w:rPr>
          <w:rFonts w:hint="default" w:ascii="Times New Roman" w:hAnsi="Times New Roman" w:eastAsia="方正仿宋_GBK" w:cs="Times New Roman"/>
          <w:color w:val="000000"/>
          <w:sz w:val="24"/>
          <w:szCs w:val="24"/>
          <w:highlight w:val="none"/>
        </w:rPr>
        <w:t>响应文件中的任何重要的插字、涂改</w:t>
      </w:r>
      <w:r>
        <w:rPr>
          <w:rFonts w:hint="default" w:ascii="Times New Roman" w:hAnsi="Times New Roman" w:eastAsia="方正仿宋_GBK" w:cs="Times New Roman"/>
          <w:color w:val="000000"/>
          <w:sz w:val="24"/>
          <w:szCs w:val="24"/>
        </w:rPr>
        <w:t>和增删，必须由法定代表人或经其正式授权的代表在旁边加盖公章或签字才有效。</w:t>
      </w:r>
    </w:p>
    <w:p w14:paraId="1BE37320">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四、响应文件的递交</w:t>
      </w:r>
    </w:p>
    <w:p w14:paraId="7D0E253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一</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密封的</w:t>
      </w:r>
      <w:r>
        <w:rPr>
          <w:rFonts w:hint="default" w:ascii="Times New Roman" w:hAnsi="Times New Roman" w:eastAsia="方正仿宋_GBK" w:cs="Times New Roman"/>
          <w:color w:val="000000"/>
          <w:sz w:val="24"/>
          <w:szCs w:val="24"/>
        </w:rPr>
        <w:t>响应</w:t>
      </w:r>
      <w:r>
        <w:rPr>
          <w:rFonts w:hint="default" w:ascii="Times New Roman" w:hAnsi="Times New Roman" w:eastAsia="方正仿宋_GBK" w:cs="Times New Roman"/>
          <w:color w:val="000000"/>
          <w:sz w:val="24"/>
          <w:szCs w:val="24"/>
          <w:lang w:val="en-US" w:eastAsia="zh-CN"/>
        </w:rPr>
        <w:t>文件</w:t>
      </w:r>
      <w:r>
        <w:rPr>
          <w:rFonts w:hint="default" w:ascii="Times New Roman" w:hAnsi="Times New Roman" w:eastAsia="方正仿宋_GBK" w:cs="Times New Roman"/>
          <w:color w:val="000000"/>
          <w:sz w:val="24"/>
          <w:szCs w:val="24"/>
        </w:rPr>
        <w:t>信封袋或者文件袋外包装上应注明采购项目名称、项目编号</w:t>
      </w:r>
      <w:r>
        <w:rPr>
          <w:rFonts w:hint="default" w:ascii="Times New Roman" w:hAnsi="Times New Roman" w:eastAsia="方正仿宋_GBK" w:cs="Times New Roman"/>
          <w:color w:val="000000"/>
          <w:sz w:val="24"/>
          <w:szCs w:val="24"/>
          <w:lang w:val="en-US" w:eastAsia="zh-CN"/>
        </w:rPr>
        <w:t>及</w:t>
      </w:r>
      <w:r>
        <w:rPr>
          <w:rFonts w:hint="default" w:ascii="Times New Roman" w:hAnsi="Times New Roman" w:eastAsia="方正仿宋_GBK" w:cs="Times New Roman"/>
          <w:color w:val="000000"/>
          <w:sz w:val="24"/>
          <w:szCs w:val="24"/>
        </w:rPr>
        <w:t>“在（比选文件中规定的比选日期和时点）之前不得拆封”字样，封口处加盖公章。未按要求密封和标记的，我院对误投或提前启封概不负责。</w:t>
      </w:r>
    </w:p>
    <w:p w14:paraId="3FFC2B0E">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（二）</w:t>
      </w:r>
      <w:r>
        <w:rPr>
          <w:rFonts w:hint="default" w:ascii="Times New Roman" w:hAnsi="Times New Roman" w:eastAsia="方正仿宋_GBK" w:cs="Times New Roman"/>
          <w:color w:val="000000"/>
          <w:sz w:val="24"/>
          <w:szCs w:val="24"/>
        </w:rPr>
        <w:t>采购</w:t>
      </w:r>
      <w:r>
        <w:rPr>
          <w:rFonts w:hint="default" w:ascii="Times New Roman" w:hAnsi="Times New Roman" w:eastAsia="方正仿宋_GBK" w:cs="Times New Roman"/>
          <w:color w:val="000000"/>
          <w:sz w:val="24"/>
          <w:szCs w:val="24"/>
          <w:lang w:val="en-US" w:eastAsia="zh-CN"/>
        </w:rPr>
        <w:t>人</w:t>
      </w:r>
      <w:r>
        <w:rPr>
          <w:rFonts w:hint="default" w:ascii="Times New Roman" w:hAnsi="Times New Roman" w:eastAsia="方正仿宋_GBK" w:cs="Times New Roman"/>
          <w:color w:val="000000"/>
          <w:sz w:val="24"/>
          <w:szCs w:val="24"/>
        </w:rPr>
        <w:t>在《比选</w:t>
      </w:r>
      <w:r>
        <w:rPr>
          <w:rFonts w:hint="default" w:ascii="Times New Roman" w:hAnsi="Times New Roman" w:eastAsia="方正仿宋_GBK" w:cs="Times New Roman"/>
          <w:color w:val="000000"/>
          <w:sz w:val="24"/>
          <w:szCs w:val="24"/>
          <w:lang w:val="en-US" w:eastAsia="zh-CN"/>
        </w:rPr>
        <w:t>公告</w:t>
      </w:r>
      <w:r>
        <w:rPr>
          <w:rFonts w:hint="default" w:ascii="Times New Roman" w:hAnsi="Times New Roman" w:eastAsia="方正仿宋_GBK" w:cs="Times New Roman"/>
          <w:color w:val="000000"/>
          <w:sz w:val="24"/>
          <w:szCs w:val="24"/>
        </w:rPr>
        <w:t>》中规定的地点和响应截止时间之前接收响应文件，超过截止时间后的响应为无效响应，采购</w:t>
      </w:r>
      <w:r>
        <w:rPr>
          <w:rFonts w:hint="default" w:ascii="Times New Roman" w:hAnsi="Times New Roman" w:eastAsia="方正仿宋_GBK" w:cs="Times New Roman"/>
          <w:color w:val="000000"/>
          <w:sz w:val="24"/>
          <w:szCs w:val="24"/>
          <w:lang w:val="en-US" w:eastAsia="zh-CN"/>
        </w:rPr>
        <w:t>人</w:t>
      </w:r>
      <w:r>
        <w:rPr>
          <w:rFonts w:hint="default" w:ascii="Times New Roman" w:hAnsi="Times New Roman" w:eastAsia="方正仿宋_GBK" w:cs="Times New Roman"/>
          <w:color w:val="000000"/>
          <w:sz w:val="24"/>
          <w:szCs w:val="24"/>
        </w:rPr>
        <w:t>将拒绝接收。</w:t>
      </w:r>
    </w:p>
    <w:p w14:paraId="44AD899F">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三</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供应商在响应截止时间前，可以对所提交的响应文件进行补充、修改或撤回，但必须书面告知；补充、修改的内容应当按比选文件要求签署、盖章，并作为响应文件的组成部分。在响应截止时间后，供应商不得对其响应文件做任何修改和补充或撤回。</w:t>
      </w:r>
    </w:p>
    <w:p w14:paraId="3CF39935">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四</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供应商所提交的响应文件在比选结束后，无论成交与否都不予退还。</w:t>
      </w:r>
    </w:p>
    <w:p w14:paraId="2E816B8D">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lang w:val="en-US" w:eastAsia="zh-CN"/>
        </w:rPr>
      </w:pPr>
      <w:r>
        <w:rPr>
          <w:rFonts w:hint="default" w:ascii="Times New Roman" w:hAnsi="Times New Roman" w:eastAsia="方正黑体_GBK" w:cs="Times New Roman"/>
          <w:b w:val="0"/>
          <w:bCs/>
          <w:color w:val="000000"/>
          <w:sz w:val="24"/>
          <w:szCs w:val="24"/>
        </w:rPr>
        <w:t>五、比选</w:t>
      </w:r>
      <w:r>
        <w:rPr>
          <w:rFonts w:hint="default" w:ascii="Times New Roman" w:hAnsi="Times New Roman" w:eastAsia="方正黑体_GBK" w:cs="Times New Roman"/>
          <w:b w:val="0"/>
          <w:bCs/>
          <w:color w:val="000000"/>
          <w:sz w:val="24"/>
          <w:szCs w:val="24"/>
          <w:lang w:val="en-US" w:eastAsia="zh-CN"/>
        </w:rPr>
        <w:t>和比选步骤</w:t>
      </w:r>
    </w:p>
    <w:p w14:paraId="3101C034">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（一）比选</w:t>
      </w:r>
    </w:p>
    <w:p w14:paraId="020DA046">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u w:val="single"/>
        </w:rPr>
      </w:pPr>
      <w:r>
        <w:rPr>
          <w:rFonts w:hint="default" w:ascii="Times New Roman" w:hAnsi="Times New Roman" w:eastAsia="方正仿宋_GBK" w:cs="Times New Roman"/>
          <w:color w:val="000000"/>
          <w:sz w:val="24"/>
          <w:szCs w:val="24"/>
          <w:highlight w:val="none"/>
          <w:lang w:eastAsia="zh-CN"/>
        </w:rPr>
        <w:t>1.医院采购部门</w:t>
      </w:r>
      <w:r>
        <w:rPr>
          <w:rFonts w:hint="default" w:ascii="Times New Roman" w:hAnsi="Times New Roman" w:eastAsia="方正仿宋_GBK" w:cs="Times New Roman"/>
          <w:color w:val="000000"/>
          <w:sz w:val="24"/>
          <w:szCs w:val="24"/>
          <w:highlight w:val="none"/>
        </w:rPr>
        <w:t>在本比选文件规定的日期、时间和地点组织比选。参加比选的代表应签到以证明其出席</w:t>
      </w:r>
      <w:r>
        <w:rPr>
          <w:rFonts w:hint="default"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rPr>
        <w:t>并出示有效身份证件以供查验。原则上要求法</w:t>
      </w:r>
      <w:r>
        <w:rPr>
          <w:rFonts w:hint="eastAsia" w:ascii="Times New Roman" w:hAnsi="Times New Roman" w:eastAsia="方正仿宋_GBK" w:cs="Times New Roman"/>
          <w:color w:val="000000"/>
          <w:sz w:val="24"/>
          <w:szCs w:val="24"/>
          <w:highlight w:val="none"/>
          <w:lang w:val="en-US" w:eastAsia="zh-CN"/>
        </w:rPr>
        <w:t>定代表</w:t>
      </w:r>
      <w:r>
        <w:rPr>
          <w:rFonts w:hint="default" w:ascii="Times New Roman" w:hAnsi="Times New Roman" w:eastAsia="方正仿宋_GBK" w:cs="Times New Roman"/>
          <w:color w:val="000000"/>
          <w:sz w:val="24"/>
          <w:szCs w:val="24"/>
          <w:highlight w:val="none"/>
        </w:rPr>
        <w:t>人或被授权人亲自前来参加比选。</w:t>
      </w:r>
      <w:r>
        <w:rPr>
          <w:rFonts w:hint="default" w:ascii="Times New Roman" w:hAnsi="Times New Roman" w:eastAsia="方正仿宋_GBK" w:cs="Times New Roman"/>
          <w:b/>
          <w:bCs/>
          <w:color w:val="000000"/>
          <w:sz w:val="24"/>
          <w:szCs w:val="24"/>
          <w:highlight w:val="none"/>
        </w:rPr>
        <w:t>确因不可抗拒之原因，委托他人前来的，应出具授权委托书（含被授权人身份证复印件及近</w:t>
      </w:r>
      <w:r>
        <w:rPr>
          <w:rFonts w:hint="default" w:ascii="Times New Roman" w:hAnsi="Times New Roman" w:eastAsia="方正仿宋_GBK" w:cs="Times New Roman"/>
          <w:b/>
          <w:bCs/>
          <w:color w:val="000000"/>
          <w:sz w:val="24"/>
          <w:szCs w:val="24"/>
          <w:highlight w:val="none"/>
          <w:lang w:val="en-US" w:eastAsia="zh-CN"/>
        </w:rPr>
        <w:t>三</w:t>
      </w:r>
      <w:r>
        <w:rPr>
          <w:rFonts w:hint="default" w:ascii="Times New Roman" w:hAnsi="Times New Roman" w:eastAsia="方正仿宋_GBK" w:cs="Times New Roman"/>
          <w:b/>
          <w:bCs/>
          <w:color w:val="000000"/>
          <w:sz w:val="24"/>
          <w:szCs w:val="24"/>
          <w:highlight w:val="none"/>
        </w:rPr>
        <w:t>个月</w:t>
      </w:r>
      <w:r>
        <w:rPr>
          <w:rFonts w:hint="default" w:ascii="Times New Roman" w:hAnsi="Times New Roman" w:eastAsia="方正仿宋_GBK" w:cs="Times New Roman"/>
          <w:b/>
          <w:bCs/>
          <w:color w:val="000000"/>
          <w:sz w:val="24"/>
          <w:szCs w:val="24"/>
          <w:highlight w:val="none"/>
          <w:lang w:val="en-US" w:eastAsia="zh-CN"/>
        </w:rPr>
        <w:t>任意一个月</w:t>
      </w:r>
      <w:r>
        <w:rPr>
          <w:rFonts w:hint="default" w:ascii="Times New Roman" w:hAnsi="Times New Roman" w:eastAsia="方正仿宋_GBK" w:cs="Times New Roman"/>
          <w:b/>
          <w:bCs/>
          <w:color w:val="000000"/>
          <w:sz w:val="24"/>
          <w:szCs w:val="24"/>
          <w:highlight w:val="none"/>
        </w:rPr>
        <w:t>社保证明资料）并加盖公章，授权委托书必须具有法</w:t>
      </w:r>
      <w:r>
        <w:rPr>
          <w:rFonts w:hint="eastAsia" w:ascii="Times New Roman" w:hAnsi="Times New Roman" w:eastAsia="方正仿宋_GBK" w:cs="Times New Roman"/>
          <w:b/>
          <w:bCs/>
          <w:color w:val="000000"/>
          <w:sz w:val="24"/>
          <w:szCs w:val="24"/>
          <w:highlight w:val="none"/>
          <w:lang w:val="en-US" w:eastAsia="zh-CN"/>
        </w:rPr>
        <w:t>定代表</w:t>
      </w:r>
      <w:r>
        <w:rPr>
          <w:rFonts w:hint="default" w:ascii="Times New Roman" w:hAnsi="Times New Roman" w:eastAsia="方正仿宋_GBK" w:cs="Times New Roman"/>
          <w:b/>
          <w:bCs/>
          <w:color w:val="000000"/>
          <w:sz w:val="24"/>
          <w:szCs w:val="24"/>
          <w:highlight w:val="none"/>
        </w:rPr>
        <w:t>人签名，未签名无效。</w:t>
      </w:r>
      <w:r>
        <w:rPr>
          <w:rFonts w:hint="default" w:ascii="Times New Roman" w:hAnsi="Times New Roman" w:eastAsia="方正仿宋_GBK" w:cs="Times New Roman"/>
          <w:color w:val="000000"/>
          <w:sz w:val="24"/>
          <w:szCs w:val="24"/>
          <w:highlight w:val="none"/>
          <w:u w:val="single"/>
        </w:rPr>
        <w:t>供应商不参加现场比选的，视为无条件认同报价结果。</w:t>
      </w:r>
    </w:p>
    <w:p w14:paraId="24B27A49">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highlight w:val="none"/>
          <w:lang w:eastAsia="zh-CN"/>
        </w:rPr>
        <w:t>2.</w:t>
      </w:r>
      <w:r>
        <w:rPr>
          <w:rFonts w:hint="default" w:ascii="Times New Roman" w:hAnsi="Times New Roman" w:eastAsia="方正仿宋_GBK" w:cs="Times New Roman"/>
          <w:color w:val="000000"/>
          <w:sz w:val="24"/>
          <w:szCs w:val="24"/>
          <w:highlight w:val="none"/>
        </w:rPr>
        <w:t>医院选派监督</w:t>
      </w:r>
      <w:r>
        <w:rPr>
          <w:rFonts w:hint="default" w:ascii="Times New Roman" w:hAnsi="Times New Roman" w:eastAsia="方正仿宋_GBK" w:cs="Times New Roman"/>
          <w:color w:val="000000"/>
          <w:sz w:val="24"/>
          <w:szCs w:val="24"/>
        </w:rPr>
        <w:t>代表参加比选现场监督，只负责监督不负责评审工作。</w:t>
      </w:r>
    </w:p>
    <w:p w14:paraId="2BA7A101">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highlight w:val="none"/>
          <w:lang w:eastAsia="zh-CN"/>
        </w:rPr>
        <w:t>3.</w:t>
      </w:r>
      <w:r>
        <w:rPr>
          <w:rFonts w:hint="default" w:ascii="Times New Roman" w:hAnsi="Times New Roman" w:eastAsia="方正仿宋_GBK" w:cs="Times New Roman"/>
          <w:color w:val="000000"/>
          <w:sz w:val="24"/>
          <w:szCs w:val="24"/>
          <w:highlight w:val="none"/>
          <w:lang w:val="en-US" w:eastAsia="zh-CN"/>
        </w:rPr>
        <w:t>开标时，由</w:t>
      </w:r>
      <w:r>
        <w:rPr>
          <w:rFonts w:hint="default" w:ascii="Times New Roman" w:hAnsi="Times New Roman" w:eastAsia="方正仿宋_GBK" w:cs="Times New Roman"/>
          <w:color w:val="000000"/>
          <w:sz w:val="24"/>
          <w:szCs w:val="24"/>
          <w:highlight w:val="none"/>
        </w:rPr>
        <w:t>响应</w:t>
      </w:r>
      <w:r>
        <w:rPr>
          <w:rFonts w:hint="default" w:ascii="Times New Roman" w:hAnsi="Times New Roman" w:eastAsia="方正仿宋_GBK" w:cs="Times New Roman"/>
          <w:color w:val="000000"/>
          <w:sz w:val="24"/>
          <w:szCs w:val="24"/>
        </w:rPr>
        <w:t>供应商</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lang w:val="en-US" w:eastAsia="zh-CN"/>
        </w:rPr>
        <w:t>仅对本单位投递响应文件进行验证）</w:t>
      </w:r>
      <w:r>
        <w:rPr>
          <w:rFonts w:hint="default" w:ascii="Times New Roman" w:hAnsi="Times New Roman" w:eastAsia="方正仿宋_GBK" w:cs="Times New Roman"/>
          <w:color w:val="000000"/>
          <w:sz w:val="24"/>
          <w:szCs w:val="24"/>
        </w:rPr>
        <w:t>、医院监督代表验证文件的密封性，由</w:t>
      </w:r>
      <w:r>
        <w:rPr>
          <w:rFonts w:hint="default" w:ascii="Times New Roman" w:hAnsi="Times New Roman" w:eastAsia="方正仿宋_GBK" w:cs="Times New Roman"/>
          <w:color w:val="000000"/>
          <w:sz w:val="24"/>
          <w:szCs w:val="24"/>
          <w:lang w:eastAsia="zh-CN"/>
        </w:rPr>
        <w:t>医院采购部门</w:t>
      </w:r>
      <w:r>
        <w:rPr>
          <w:rFonts w:hint="default" w:ascii="Times New Roman" w:hAnsi="Times New Roman" w:eastAsia="方正仿宋_GBK" w:cs="Times New Roman"/>
          <w:color w:val="000000"/>
          <w:sz w:val="24"/>
          <w:szCs w:val="24"/>
        </w:rPr>
        <w:t>工作人员现场宣读响应供应商名称、响应价格等实质内容。</w:t>
      </w:r>
    </w:p>
    <w:p w14:paraId="0793EA0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（二）</w:t>
      </w:r>
      <w:r>
        <w:rPr>
          <w:rFonts w:hint="default" w:ascii="Times New Roman" w:hAnsi="Times New Roman" w:eastAsia="方正楷体_GBK" w:cs="Times New Roman"/>
          <w:b w:val="0"/>
          <w:bCs/>
          <w:color w:val="000000"/>
          <w:sz w:val="24"/>
          <w:szCs w:val="24"/>
          <w:lang w:eastAsia="zh-CN"/>
        </w:rPr>
        <w:t>比选小组</w:t>
      </w:r>
      <w:r>
        <w:rPr>
          <w:rFonts w:hint="default" w:ascii="Times New Roman" w:hAnsi="Times New Roman" w:eastAsia="方正楷体_GBK" w:cs="Times New Roman"/>
          <w:b w:val="0"/>
          <w:bCs/>
          <w:color w:val="000000"/>
          <w:sz w:val="24"/>
          <w:szCs w:val="24"/>
        </w:rPr>
        <w:t>的组成</w:t>
      </w:r>
    </w:p>
    <w:p w14:paraId="1843D79F">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1.</w:t>
      </w:r>
      <w:bookmarkStart w:id="6" w:name="OLE_LINK9"/>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按医院规定从专家库中随机抽取</w:t>
      </w:r>
      <w:r>
        <w:rPr>
          <w:rFonts w:hint="default" w:ascii="Times New Roman" w:hAnsi="Times New Roman" w:eastAsia="方正仿宋_GBK" w:cs="Times New Roman"/>
          <w:color w:val="000000"/>
          <w:sz w:val="24"/>
          <w:szCs w:val="24"/>
          <w:lang w:eastAsia="zh-CN"/>
        </w:rPr>
        <w:t>至少</w:t>
      </w:r>
      <w:r>
        <w:rPr>
          <w:rFonts w:hint="default" w:ascii="Times New Roman" w:hAnsi="Times New Roman" w:eastAsia="方正仿宋_GBK" w:cs="Times New Roman"/>
          <w:color w:val="000000"/>
          <w:sz w:val="24"/>
          <w:szCs w:val="24"/>
        </w:rPr>
        <w:t>三名专家组成。</w:t>
      </w:r>
      <w:bookmarkEnd w:id="6"/>
    </w:p>
    <w:p w14:paraId="1E1263CD">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eastAsia="zh-CN"/>
        </w:rPr>
        <w:t>2.比选小组</w:t>
      </w:r>
      <w:r>
        <w:rPr>
          <w:rFonts w:hint="default" w:ascii="Times New Roman" w:hAnsi="Times New Roman" w:eastAsia="方正仿宋_GBK" w:cs="Times New Roman"/>
          <w:color w:val="000000"/>
          <w:sz w:val="24"/>
          <w:szCs w:val="24"/>
        </w:rPr>
        <w:t>成员对需要共同认定的事项存在争议的，</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组长应当组织评审成员讨论，按照少数服从多数的原则</w:t>
      </w:r>
      <w:r>
        <w:rPr>
          <w:rFonts w:hint="default" w:ascii="Times New Roman" w:hAnsi="Times New Roman" w:eastAsia="方正仿宋_GBK" w:cs="Times New Roman"/>
          <w:color w:val="000000"/>
          <w:sz w:val="24"/>
          <w:szCs w:val="24"/>
          <w:lang w:eastAsia="zh-CN"/>
        </w:rPr>
        <w:t>作出</w:t>
      </w:r>
      <w:r>
        <w:rPr>
          <w:rFonts w:hint="default" w:ascii="Times New Roman" w:hAnsi="Times New Roman" w:eastAsia="方正仿宋_GBK" w:cs="Times New Roman"/>
          <w:color w:val="000000"/>
          <w:sz w:val="24"/>
          <w:szCs w:val="24"/>
        </w:rPr>
        <w:t>结论。持不同意见的</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成员应当在评审报告上签署不同意见并说明理由，否则视为同意。</w:t>
      </w:r>
    </w:p>
    <w:p w14:paraId="7E49C16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（三）评审方法</w:t>
      </w:r>
    </w:p>
    <w:p w14:paraId="6E8C293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FF0000"/>
          <w:sz w:val="24"/>
          <w:szCs w:val="24"/>
          <w:highlight w:val="none"/>
        </w:rPr>
      </w:pPr>
      <w:r>
        <w:rPr>
          <w:rFonts w:hint="default" w:ascii="Times New Roman" w:hAnsi="Times New Roman" w:eastAsia="方正仿宋_GBK" w:cs="Times New Roman"/>
          <w:color w:val="FF0000"/>
          <w:sz w:val="24"/>
          <w:szCs w:val="24"/>
        </w:rPr>
        <w:t>本次评审采用</w:t>
      </w:r>
      <w:r>
        <w:rPr>
          <w:rFonts w:hint="default" w:ascii="Times New Roman" w:hAnsi="Times New Roman" w:eastAsia="方正仿宋_GBK" w:cs="Times New Roman"/>
          <w:b/>
          <w:bCs/>
          <w:color w:val="FF0000"/>
          <w:sz w:val="24"/>
          <w:szCs w:val="24"/>
        </w:rPr>
        <w:t>综合评分法</w:t>
      </w:r>
      <w:r>
        <w:rPr>
          <w:rFonts w:hint="default" w:ascii="Times New Roman" w:hAnsi="Times New Roman" w:eastAsia="方正仿宋_GBK" w:cs="Times New Roman"/>
          <w:color w:val="FF0000"/>
          <w:sz w:val="24"/>
          <w:szCs w:val="24"/>
          <w:highlight w:val="none"/>
        </w:rPr>
        <w:t>。</w:t>
      </w:r>
      <w:r>
        <w:rPr>
          <w:rFonts w:hint="default" w:ascii="Times New Roman" w:hAnsi="Times New Roman" w:eastAsia="方正仿宋_GBK" w:cs="Times New Roman"/>
          <w:color w:val="FF0000"/>
          <w:sz w:val="24"/>
          <w:szCs w:val="24"/>
          <w:highlight w:val="none"/>
          <w:lang w:eastAsia="zh-CN"/>
        </w:rPr>
        <w:t>比选小组</w:t>
      </w:r>
      <w:r>
        <w:rPr>
          <w:rFonts w:hint="default" w:ascii="Times New Roman" w:hAnsi="Times New Roman" w:eastAsia="方正仿宋_GBK" w:cs="Times New Roman"/>
          <w:color w:val="FF0000"/>
          <w:sz w:val="24"/>
          <w:szCs w:val="24"/>
          <w:highlight w:val="none"/>
        </w:rPr>
        <w:t>按照比选文件确定的评审方法、步骤、标准，对响应文件从商务、技术、价格和服务等方面按公正、科学、客观、平等竞争的要求进行评审</w:t>
      </w:r>
      <w:r>
        <w:rPr>
          <w:rFonts w:hint="default" w:ascii="Times New Roman" w:hAnsi="Times New Roman" w:eastAsia="方正仿宋_GBK" w:cs="Times New Roman"/>
          <w:color w:val="FF0000"/>
          <w:sz w:val="24"/>
          <w:szCs w:val="24"/>
          <w:highlight w:val="none"/>
          <w:lang w:val="en-US" w:eastAsia="zh-CN"/>
        </w:rPr>
        <w:t>和比较</w:t>
      </w:r>
      <w:r>
        <w:rPr>
          <w:rFonts w:hint="default" w:ascii="Times New Roman" w:hAnsi="Times New Roman" w:eastAsia="方正仿宋_GBK" w:cs="Times New Roman"/>
          <w:color w:val="FF0000"/>
          <w:sz w:val="24"/>
          <w:szCs w:val="24"/>
          <w:highlight w:val="none"/>
        </w:rPr>
        <w:t>，按评审综合得分由高到低</w:t>
      </w:r>
      <w:r>
        <w:rPr>
          <w:rFonts w:hint="default" w:ascii="Times New Roman" w:hAnsi="Times New Roman" w:eastAsia="方正仿宋_GBK" w:cs="Times New Roman"/>
          <w:color w:val="FF0000"/>
          <w:sz w:val="24"/>
          <w:szCs w:val="24"/>
          <w:highlight w:val="none"/>
          <w:lang w:val="en-US" w:eastAsia="zh-CN"/>
        </w:rPr>
        <w:t>推荐成交候选供应商</w:t>
      </w:r>
      <w:r>
        <w:rPr>
          <w:rFonts w:hint="default" w:ascii="Times New Roman" w:hAnsi="Times New Roman" w:eastAsia="方正仿宋_GBK" w:cs="Times New Roman"/>
          <w:color w:val="FF0000"/>
          <w:sz w:val="24"/>
          <w:szCs w:val="24"/>
          <w:highlight w:val="none"/>
        </w:rPr>
        <w:t>。</w:t>
      </w:r>
    </w:p>
    <w:p w14:paraId="151FB2B0">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auto"/>
          <w:sz w:val="24"/>
          <w:szCs w:val="24"/>
          <w:lang w:val="en-US" w:eastAsia="zh-CN"/>
        </w:rPr>
      </w:pPr>
      <w:r>
        <w:rPr>
          <w:rFonts w:hint="default" w:ascii="Times New Roman" w:hAnsi="Times New Roman" w:eastAsia="方正楷体_GBK" w:cs="Times New Roman"/>
          <w:b w:val="0"/>
          <w:bCs/>
          <w:color w:val="auto"/>
          <w:sz w:val="24"/>
          <w:szCs w:val="24"/>
          <w:lang w:eastAsia="zh-CN"/>
        </w:rPr>
        <w:t>（</w:t>
      </w:r>
      <w:r>
        <w:rPr>
          <w:rFonts w:hint="default" w:ascii="Times New Roman" w:hAnsi="Times New Roman" w:eastAsia="方正楷体_GBK" w:cs="Times New Roman"/>
          <w:b w:val="0"/>
          <w:bCs/>
          <w:color w:val="auto"/>
          <w:sz w:val="24"/>
          <w:szCs w:val="24"/>
          <w:lang w:val="en-US" w:eastAsia="zh-CN"/>
        </w:rPr>
        <w:t>四</w:t>
      </w:r>
      <w:r>
        <w:rPr>
          <w:rFonts w:hint="default" w:ascii="Times New Roman" w:hAnsi="Times New Roman" w:eastAsia="方正楷体_GBK" w:cs="Times New Roman"/>
          <w:b w:val="0"/>
          <w:bCs/>
          <w:color w:val="auto"/>
          <w:sz w:val="24"/>
          <w:szCs w:val="24"/>
          <w:lang w:eastAsia="zh-CN"/>
        </w:rPr>
        <w:t>）</w:t>
      </w:r>
      <w:r>
        <w:rPr>
          <w:rFonts w:hint="default" w:ascii="Times New Roman" w:hAnsi="Times New Roman" w:eastAsia="方正楷体_GBK" w:cs="Times New Roman"/>
          <w:b w:val="0"/>
          <w:bCs/>
          <w:color w:val="auto"/>
          <w:sz w:val="24"/>
          <w:szCs w:val="24"/>
        </w:rPr>
        <w:t>评审步骤</w:t>
      </w:r>
      <w:r>
        <w:rPr>
          <w:rFonts w:hint="default" w:ascii="Times New Roman" w:hAnsi="Times New Roman" w:eastAsia="方正楷体_GBK" w:cs="Times New Roman"/>
          <w:b w:val="0"/>
          <w:bCs/>
          <w:color w:val="auto"/>
          <w:sz w:val="24"/>
          <w:szCs w:val="24"/>
          <w:lang w:val="en-US" w:eastAsia="zh-CN"/>
        </w:rPr>
        <w:t>及标准</w:t>
      </w:r>
    </w:p>
    <w:p w14:paraId="57EE283E">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color w:val="auto"/>
          <w:sz w:val="24"/>
          <w:szCs w:val="24"/>
          <w:highlight w:val="none"/>
        </w:rPr>
      </w:pPr>
      <w:r>
        <w:rPr>
          <w:rFonts w:hint="default" w:ascii="Times New Roman" w:hAnsi="Times New Roman" w:eastAsia="方正仿宋_GBK" w:cs="Times New Roman"/>
          <w:b/>
          <w:color w:val="auto"/>
          <w:sz w:val="24"/>
          <w:szCs w:val="24"/>
          <w:highlight w:val="none"/>
          <w:lang w:eastAsia="zh-CN"/>
        </w:rPr>
        <w:t>1.</w:t>
      </w:r>
      <w:r>
        <w:rPr>
          <w:rFonts w:hint="default" w:ascii="Times New Roman" w:hAnsi="Times New Roman" w:eastAsia="方正仿宋_GBK" w:cs="Times New Roman"/>
          <w:b/>
          <w:color w:val="auto"/>
          <w:sz w:val="24"/>
          <w:szCs w:val="24"/>
          <w:highlight w:val="none"/>
        </w:rPr>
        <w:t>宣读评审纪律。</w:t>
      </w:r>
    </w:p>
    <w:p w14:paraId="5F6A609E">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评审专家签到，监督代表核对评审专家与随机抽取的专家名单，监督代表核对无误后，</w:t>
      </w:r>
      <w:r>
        <w:rPr>
          <w:rFonts w:hint="default" w:ascii="Times New Roman" w:hAnsi="Times New Roman" w:eastAsia="方正仿宋_GBK" w:cs="Times New Roman"/>
          <w:color w:val="000000"/>
          <w:sz w:val="24"/>
          <w:szCs w:val="24"/>
          <w:lang w:eastAsia="zh-CN"/>
        </w:rPr>
        <w:t>医院采购部门</w:t>
      </w:r>
      <w:r>
        <w:rPr>
          <w:rFonts w:hint="default" w:ascii="Times New Roman" w:hAnsi="Times New Roman" w:eastAsia="方正仿宋_GBK" w:cs="Times New Roman"/>
          <w:color w:val="000000"/>
          <w:sz w:val="24"/>
          <w:szCs w:val="24"/>
        </w:rPr>
        <w:t>在评审开始前宣读评审纪律及比选文件说明。</w:t>
      </w:r>
    </w:p>
    <w:p w14:paraId="1A96B60E">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sz w:val="24"/>
          <w:lang w:eastAsia="zh-CN"/>
        </w:rPr>
        <w:t>2.</w:t>
      </w:r>
      <w:r>
        <w:rPr>
          <w:rFonts w:hint="default" w:ascii="Times New Roman" w:hAnsi="Times New Roman" w:eastAsia="方正仿宋_GBK" w:cs="Times New Roman"/>
          <w:color w:val="000000"/>
          <w:kern w:val="0"/>
          <w:sz w:val="24"/>
        </w:rPr>
        <w:t>评审专家有下列情形之一的，受到邀请应主动提出回避：</w:t>
      </w:r>
    </w:p>
    <w:p w14:paraId="72D58BAC">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（一）参加采购活动前三年内，与供应商存在劳动关系，或者担任过供应商的董事、监事，或者是供应商的控股股东或实际控制人；</w:t>
      </w:r>
    </w:p>
    <w:p w14:paraId="3F8F8CB9">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（二）与供应商的法定代表人或者负责人有夫妻、直系血亲、三代以内旁系血亲或者近姻亲关系；</w:t>
      </w:r>
    </w:p>
    <w:p w14:paraId="49E4D430">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default" w:ascii="Times New Roman" w:hAnsi="Times New Roman" w:eastAsia="方正仿宋_GBK" w:cs="Times New Roman"/>
          <w:color w:val="000000"/>
          <w:sz w:val="24"/>
          <w:szCs w:val="24"/>
          <w:highlight w:val="none"/>
          <w:lang w:val="en-US" w:eastAsia="zh-CN"/>
        </w:rPr>
        <w:t>（三）与供应商有其他可能影响采购活动公平、公正进行的关系。</w:t>
      </w:r>
    </w:p>
    <w:p w14:paraId="6129E511">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val="en-US" w:eastAsia="zh-CN"/>
        </w:rPr>
        <w:t>评审专家发现本人与参加采购活动的供应商有利害关系的，应当主动提出回避。纪检部门或者采购部门发现评审专家与参加采购活动的供应商有利害关系的，应当要求其回避。</w:t>
      </w:r>
    </w:p>
    <w:p w14:paraId="6E25051D">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color w:val="000000"/>
          <w:sz w:val="24"/>
          <w:highlight w:val="none"/>
        </w:rPr>
      </w:pPr>
      <w:r>
        <w:rPr>
          <w:rFonts w:hint="default" w:ascii="Times New Roman" w:hAnsi="Times New Roman" w:eastAsia="方正仿宋_GBK" w:cs="Times New Roman"/>
          <w:b/>
          <w:color w:val="000000"/>
          <w:sz w:val="24"/>
          <w:highlight w:val="none"/>
          <w:lang w:eastAsia="zh-CN"/>
        </w:rPr>
        <w:t>3.</w:t>
      </w:r>
      <w:r>
        <w:rPr>
          <w:rFonts w:hint="default" w:ascii="Times New Roman" w:hAnsi="Times New Roman" w:eastAsia="方正仿宋_GBK" w:cs="Times New Roman"/>
          <w:b/>
          <w:color w:val="000000"/>
          <w:sz w:val="24"/>
          <w:highlight w:val="none"/>
        </w:rPr>
        <w:t>推荐</w:t>
      </w:r>
      <w:r>
        <w:rPr>
          <w:rFonts w:hint="default" w:ascii="Times New Roman" w:hAnsi="Times New Roman" w:eastAsia="方正仿宋_GBK" w:cs="Times New Roman"/>
          <w:b/>
          <w:color w:val="000000"/>
          <w:sz w:val="24"/>
          <w:highlight w:val="none"/>
          <w:lang w:eastAsia="zh-CN"/>
        </w:rPr>
        <w:t>比选小组</w:t>
      </w:r>
      <w:r>
        <w:rPr>
          <w:rFonts w:hint="default" w:ascii="Times New Roman" w:hAnsi="Times New Roman" w:eastAsia="方正仿宋_GBK" w:cs="Times New Roman"/>
          <w:b/>
          <w:color w:val="000000"/>
          <w:sz w:val="24"/>
          <w:highlight w:val="none"/>
        </w:rPr>
        <w:t>组长</w:t>
      </w:r>
    </w:p>
    <w:p w14:paraId="6B1DFB92">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kern w:val="0"/>
          <w:sz w:val="24"/>
          <w:highlight w:val="none"/>
        </w:rPr>
      </w:pPr>
      <w:r>
        <w:rPr>
          <w:rFonts w:hint="default" w:ascii="Times New Roman" w:hAnsi="Times New Roman" w:eastAsia="方正仿宋_GBK" w:cs="Times New Roman"/>
          <w:color w:val="000000"/>
          <w:kern w:val="0"/>
          <w:sz w:val="24"/>
          <w:highlight w:val="none"/>
        </w:rPr>
        <w:t>评审组按照少数服从多数的原则推荐组长。</w:t>
      </w:r>
      <w:r>
        <w:rPr>
          <w:rFonts w:hint="default" w:ascii="Times New Roman" w:hAnsi="Times New Roman" w:eastAsia="方正仿宋_GBK" w:cs="Times New Roman"/>
          <w:color w:val="000000"/>
          <w:kern w:val="0"/>
          <w:sz w:val="24"/>
          <w:highlight w:val="none"/>
          <w:lang w:eastAsia="zh-CN"/>
        </w:rPr>
        <w:t>比选小组</w:t>
      </w:r>
      <w:r>
        <w:rPr>
          <w:rFonts w:hint="default" w:ascii="Times New Roman" w:hAnsi="Times New Roman" w:eastAsia="方正仿宋_GBK" w:cs="Times New Roman"/>
          <w:color w:val="000000"/>
          <w:kern w:val="0"/>
          <w:sz w:val="24"/>
          <w:highlight w:val="none"/>
        </w:rPr>
        <w:t>成员在履行独立评审权利义务的同时，不得发表有失公正和不负责任的言论，不得相互串通和压制他人意见，不得将个人倾向性意见诱导、暗示或强加于他人认同。</w:t>
      </w:r>
    </w:p>
    <w:p w14:paraId="405F92BF">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color w:val="000000"/>
          <w:sz w:val="24"/>
          <w:szCs w:val="24"/>
          <w:highlight w:val="none"/>
        </w:rPr>
      </w:pPr>
      <w:bookmarkStart w:id="7" w:name="OLE_LINK5"/>
      <w:r>
        <w:rPr>
          <w:rFonts w:hint="default" w:ascii="Times New Roman" w:hAnsi="Times New Roman" w:eastAsia="方正仿宋_GBK" w:cs="Times New Roman"/>
          <w:b/>
          <w:color w:val="000000"/>
          <w:sz w:val="24"/>
          <w:szCs w:val="24"/>
          <w:highlight w:val="none"/>
          <w:lang w:eastAsia="zh-CN"/>
        </w:rPr>
        <w:t>4.</w:t>
      </w:r>
      <w:r>
        <w:rPr>
          <w:rFonts w:hint="default" w:ascii="Times New Roman" w:hAnsi="Times New Roman" w:eastAsia="方正仿宋_GBK" w:cs="Times New Roman"/>
          <w:b/>
          <w:color w:val="000000"/>
          <w:sz w:val="24"/>
          <w:szCs w:val="24"/>
          <w:highlight w:val="none"/>
        </w:rPr>
        <w:t>响应文件的资格性、符合性审查</w:t>
      </w:r>
    </w:p>
    <w:p w14:paraId="3C3AB94D">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rPr>
        <w:t>资格性、符合性审查内容主要为对响应文件的响应函、法定代表人/负责人资格证明书及授权委托书、准入条件和供应商的合格性、要求实质性响应的技术要求、商务要求及报价的唯一性等，审查不合格者按无效响应处理。只有资格性、符合性全部审查合格才能进入后续评审。</w:t>
      </w:r>
    </w:p>
    <w:p w14:paraId="5612B4CE">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Cs/>
          <w:color w:val="000000"/>
          <w:sz w:val="24"/>
          <w:szCs w:val="24"/>
          <w:lang w:eastAsia="zh-CN"/>
        </w:rPr>
        <w:t>比选小组</w:t>
      </w:r>
      <w:r>
        <w:rPr>
          <w:rFonts w:hint="default" w:ascii="Times New Roman" w:hAnsi="Times New Roman" w:eastAsia="方正仿宋_GBK" w:cs="Times New Roman"/>
          <w:bCs/>
          <w:color w:val="000000"/>
          <w:sz w:val="24"/>
          <w:szCs w:val="24"/>
        </w:rPr>
        <w:t>对大小写金额不一致、单价汇总与总价不一致的，按以下方法更正：响应文件的大写金额和小写金额不一致的，以大写金额为准；总价金额与按单价汇总金额不一致的，以单价金额计算结果为准；单价金额小数点明显错位的，应以总价为准，并修改单价。如果供应商不接受对其错误的更正，将被视为响应无效。</w:t>
      </w:r>
    </w:p>
    <w:p w14:paraId="72676812">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Cs/>
          <w:color w:val="000000"/>
          <w:sz w:val="24"/>
          <w:szCs w:val="24"/>
        </w:rPr>
      </w:pPr>
      <w:r>
        <w:rPr>
          <w:rFonts w:hint="default" w:ascii="Times New Roman" w:hAnsi="Times New Roman" w:eastAsia="方正仿宋_GBK" w:cs="Times New Roman"/>
          <w:b/>
          <w:bCs w:val="0"/>
          <w:color w:val="000000"/>
          <w:sz w:val="24"/>
          <w:szCs w:val="24"/>
          <w:highlight w:val="none"/>
        </w:rPr>
        <w:t>对于要求提供实物样品的，</w:t>
      </w:r>
      <w:r>
        <w:rPr>
          <w:rFonts w:hint="default" w:ascii="Times New Roman" w:hAnsi="Times New Roman" w:eastAsia="方正仿宋_GBK" w:cs="Times New Roman"/>
          <w:b/>
          <w:bCs w:val="0"/>
          <w:color w:val="000000"/>
          <w:sz w:val="24"/>
          <w:szCs w:val="24"/>
          <w:highlight w:val="none"/>
          <w:lang w:val="en-US" w:eastAsia="zh-CN"/>
        </w:rPr>
        <w:t>比选</w:t>
      </w:r>
      <w:r>
        <w:rPr>
          <w:rFonts w:hint="default" w:ascii="Times New Roman" w:hAnsi="Times New Roman" w:eastAsia="方正仿宋_GBK" w:cs="Times New Roman"/>
          <w:b/>
          <w:bCs w:val="0"/>
          <w:color w:val="000000"/>
          <w:sz w:val="24"/>
          <w:szCs w:val="24"/>
          <w:highlight w:val="none"/>
        </w:rPr>
        <w:t>小组先比对实物质量及</w:t>
      </w:r>
      <w:r>
        <w:rPr>
          <w:rFonts w:hint="default" w:ascii="Times New Roman" w:hAnsi="Times New Roman" w:eastAsia="方正仿宋_GBK" w:cs="Times New Roman"/>
          <w:b/>
          <w:bCs w:val="0"/>
          <w:color w:val="000000"/>
          <w:sz w:val="24"/>
          <w:szCs w:val="24"/>
          <w:highlight w:val="none"/>
          <w:lang w:val="en-US" w:eastAsia="zh-CN"/>
        </w:rPr>
        <w:t>比选</w:t>
      </w:r>
      <w:r>
        <w:rPr>
          <w:rFonts w:hint="default" w:ascii="Times New Roman" w:hAnsi="Times New Roman" w:eastAsia="方正仿宋_GBK" w:cs="Times New Roman"/>
          <w:b/>
          <w:bCs w:val="0"/>
          <w:color w:val="000000"/>
          <w:sz w:val="24"/>
          <w:szCs w:val="24"/>
          <w:highlight w:val="none"/>
        </w:rPr>
        <w:t>文件要求，是否合格，合格后再进行响应文件的资格性与符合性的审查；实物质量不合格者，不再进行后续审查和</w:t>
      </w:r>
      <w:r>
        <w:rPr>
          <w:rFonts w:hint="default" w:ascii="Times New Roman" w:hAnsi="Times New Roman" w:eastAsia="方正仿宋_GBK" w:cs="Times New Roman"/>
          <w:b/>
          <w:bCs w:val="0"/>
          <w:color w:val="000000"/>
          <w:sz w:val="24"/>
          <w:szCs w:val="24"/>
          <w:highlight w:val="none"/>
          <w:lang w:val="en-US" w:eastAsia="zh-CN"/>
        </w:rPr>
        <w:t>比较</w:t>
      </w:r>
      <w:r>
        <w:rPr>
          <w:rFonts w:hint="default" w:ascii="Times New Roman" w:hAnsi="Times New Roman" w:eastAsia="方正仿宋_GBK" w:cs="Times New Roman"/>
          <w:b/>
          <w:bCs w:val="0"/>
          <w:color w:val="000000"/>
          <w:sz w:val="24"/>
          <w:szCs w:val="24"/>
          <w:highlight w:val="none"/>
        </w:rPr>
        <w:t>。</w:t>
      </w:r>
    </w:p>
    <w:bookmarkEnd w:id="7"/>
    <w:tbl>
      <w:tblPr>
        <w:tblStyle w:val="27"/>
        <w:tblW w:w="96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2198"/>
        <w:gridCol w:w="6526"/>
      </w:tblGrid>
      <w:tr w14:paraId="7E26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3173" w:type="dxa"/>
            <w:gridSpan w:val="2"/>
            <w:noWrap w:val="0"/>
            <w:vAlign w:val="center"/>
          </w:tcPr>
          <w:p w14:paraId="157C03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rPr>
            </w:pPr>
            <w:r>
              <w:rPr>
                <w:rFonts w:hint="default" w:ascii="Times New Roman" w:hAnsi="Times New Roman" w:eastAsia="宋体" w:cs="Times New Roman"/>
                <w:b/>
                <w:bCs/>
                <w:color w:val="000000"/>
                <w:szCs w:val="21"/>
              </w:rPr>
              <w:t>评审内容</w:t>
            </w:r>
          </w:p>
        </w:tc>
        <w:tc>
          <w:tcPr>
            <w:tcW w:w="6526" w:type="dxa"/>
            <w:noWrap w:val="0"/>
            <w:vAlign w:val="center"/>
          </w:tcPr>
          <w:p w14:paraId="6DEE69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rPr>
            </w:pPr>
            <w:r>
              <w:rPr>
                <w:rFonts w:hint="default" w:ascii="Times New Roman" w:hAnsi="Times New Roman" w:eastAsia="宋体" w:cs="Times New Roman"/>
                <w:b/>
                <w:bCs/>
                <w:color w:val="000000"/>
                <w:szCs w:val="21"/>
              </w:rPr>
              <w:t>比选/采购文件要求</w:t>
            </w:r>
          </w:p>
        </w:tc>
      </w:tr>
      <w:tr w14:paraId="2E9B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3173" w:type="dxa"/>
            <w:gridSpan w:val="2"/>
            <w:noWrap w:val="0"/>
            <w:vAlign w:val="center"/>
          </w:tcPr>
          <w:p w14:paraId="32A53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val="0"/>
                <w:bCs w:val="0"/>
                <w:color w:val="000000"/>
                <w:sz w:val="21"/>
                <w:szCs w:val="21"/>
                <w:highlight w:val="none"/>
              </w:rPr>
              <w:t>样品实物质量</w:t>
            </w:r>
          </w:p>
        </w:tc>
        <w:tc>
          <w:tcPr>
            <w:tcW w:w="6526" w:type="dxa"/>
            <w:noWrap w:val="0"/>
            <w:vAlign w:val="center"/>
          </w:tcPr>
          <w:p w14:paraId="1C6E9D6B">
            <w:pPr>
              <w:keepNext w:val="0"/>
              <w:keepLines w:val="0"/>
              <w:suppressLineNumbers w:val="0"/>
              <w:tabs>
                <w:tab w:val="left" w:pos="2880"/>
              </w:tabs>
              <w:spacing w:before="0" w:beforeAutospacing="0" w:after="0" w:afterAutospacing="0" w:line="400" w:lineRule="exact"/>
              <w:ind w:left="0" w:right="0"/>
              <w:jc w:val="left"/>
              <w:rPr>
                <w:rFonts w:hint="default" w:ascii="Times New Roman" w:hAnsi="Times New Roman" w:eastAsia="宋体" w:cs="Times New Roman"/>
                <w:color w:val="auto"/>
                <w:sz w:val="21"/>
                <w:highlight w:val="none"/>
                <w:u w:val="none"/>
                <w:lang w:val="en-US" w:eastAsia="zh-CN"/>
              </w:rPr>
            </w:pPr>
            <w:r>
              <w:rPr>
                <w:rFonts w:hint="eastAsia" w:cs="Times New Roman"/>
                <w:b w:val="0"/>
                <w:bCs w:val="0"/>
                <w:color w:val="auto"/>
                <w:kern w:val="2"/>
                <w:sz w:val="21"/>
                <w:szCs w:val="24"/>
                <w:highlight w:val="none"/>
                <w:u w:val="none"/>
                <w:lang w:val="en-US" w:eastAsia="zh-CN" w:bidi="ar"/>
              </w:rPr>
              <w:t>1.本项目需提供样品，样品要求材</w:t>
            </w:r>
            <w:r>
              <w:rPr>
                <w:rFonts w:hint="default" w:ascii="Times New Roman" w:hAnsi="Times New Roman" w:eastAsia="宋体" w:cs="Times New Roman"/>
                <w:color w:val="auto"/>
                <w:sz w:val="21"/>
                <w:highlight w:val="none"/>
                <w:u w:val="none"/>
                <w:lang w:val="en-US" w:eastAsia="zh-CN"/>
              </w:rPr>
              <w:t>料质量精良、边缘精细、材质环保，完全满足采购需求艺术装置制作效果及质量。</w:t>
            </w:r>
          </w:p>
          <w:p w14:paraId="48BA62C2">
            <w:pPr>
              <w:keepNext w:val="0"/>
              <w:keepLines w:val="0"/>
              <w:suppressLineNumbers w:val="0"/>
              <w:tabs>
                <w:tab w:val="left" w:pos="2880"/>
              </w:tabs>
              <w:spacing w:before="0" w:beforeAutospacing="0" w:after="0" w:afterAutospacing="0" w:line="400" w:lineRule="exact"/>
              <w:ind w:left="0" w:right="0"/>
              <w:jc w:val="left"/>
              <w:rPr>
                <w:rFonts w:hint="default" w:ascii="Times New Roman" w:hAnsi="Times New Roman" w:eastAsia="宋体" w:cs="Times New Roman"/>
                <w:b w:val="0"/>
                <w:bCs w:val="0"/>
                <w:color w:val="auto"/>
                <w:kern w:val="2"/>
                <w:sz w:val="21"/>
                <w:szCs w:val="24"/>
                <w:highlight w:val="none"/>
                <w:u w:val="none"/>
                <w:lang w:val="en-US" w:eastAsia="zh-CN" w:bidi="ar"/>
              </w:rPr>
            </w:pPr>
            <w:r>
              <w:rPr>
                <w:rFonts w:hint="eastAsia" w:cs="Times New Roman"/>
                <w:b w:val="0"/>
                <w:bCs w:val="0"/>
                <w:color w:val="auto"/>
                <w:kern w:val="2"/>
                <w:sz w:val="21"/>
                <w:szCs w:val="24"/>
                <w:highlight w:val="none"/>
                <w:u w:val="none"/>
                <w:lang w:val="en-US" w:eastAsia="zh-CN" w:bidi="ar"/>
              </w:rPr>
              <w:t>2.</w:t>
            </w:r>
            <w:r>
              <w:rPr>
                <w:rFonts w:hint="default" w:ascii="Times New Roman" w:hAnsi="Times New Roman" w:eastAsia="宋体" w:cs="Times New Roman"/>
                <w:b w:val="0"/>
                <w:bCs w:val="0"/>
                <w:color w:val="auto"/>
                <w:kern w:val="2"/>
                <w:sz w:val="21"/>
                <w:szCs w:val="24"/>
                <w:highlight w:val="none"/>
                <w:u w:val="none"/>
                <w:lang w:val="en-US" w:eastAsia="zh-CN" w:bidi="ar"/>
              </w:rPr>
              <w:t>评审以样品实物为准，不接受仅提供照片、图片替代实物样品；同一类别提交多块样品，评审取最差一块作为该类别的评判结果。</w:t>
            </w:r>
          </w:p>
          <w:p w14:paraId="0049CED6">
            <w:pPr>
              <w:keepNext w:val="0"/>
              <w:keepLines w:val="0"/>
              <w:numPr>
                <w:ilvl w:val="-1"/>
                <w:numId w:val="0"/>
              </w:numPr>
              <w:suppressLineNumbers w:val="0"/>
              <w:tabs>
                <w:tab w:val="left" w:pos="2880"/>
              </w:tabs>
              <w:spacing w:before="0" w:beforeAutospacing="0" w:after="0" w:afterAutospacing="0" w:line="400" w:lineRule="exact"/>
              <w:ind w:left="0" w:right="0"/>
              <w:jc w:val="left"/>
              <w:rPr>
                <w:rFonts w:hint="default" w:ascii="Times New Roman" w:hAnsi="Times New Roman" w:cs="Times New Roman"/>
                <w:b w:val="0"/>
                <w:bCs w:val="0"/>
                <w:color w:val="auto"/>
                <w:kern w:val="2"/>
                <w:sz w:val="21"/>
                <w:szCs w:val="24"/>
                <w:highlight w:val="none"/>
                <w:u w:val="none"/>
                <w:lang w:val="en-US" w:eastAsia="zh-CN" w:bidi="ar"/>
              </w:rPr>
            </w:pPr>
            <w:r>
              <w:rPr>
                <w:rFonts w:hint="eastAsia" w:cs="Times New Roman"/>
                <w:b w:val="0"/>
                <w:bCs w:val="0"/>
                <w:color w:val="auto"/>
                <w:kern w:val="2"/>
                <w:sz w:val="21"/>
                <w:szCs w:val="24"/>
                <w:highlight w:val="none"/>
                <w:u w:val="none"/>
                <w:lang w:val="en-US" w:eastAsia="zh-CN" w:bidi="ar"/>
              </w:rPr>
              <w:t>3.</w:t>
            </w:r>
            <w:r>
              <w:rPr>
                <w:rFonts w:hint="default" w:ascii="Times New Roman" w:hAnsi="Times New Roman" w:cs="Times New Roman"/>
                <w:b w:val="0"/>
                <w:bCs w:val="0"/>
                <w:color w:val="auto"/>
                <w:kern w:val="2"/>
                <w:sz w:val="21"/>
                <w:szCs w:val="24"/>
                <w:highlight w:val="none"/>
                <w:u w:val="none"/>
                <w:lang w:val="en-US" w:eastAsia="zh-CN" w:bidi="ar"/>
              </w:rPr>
              <w:t>成交供应商的样品由采购人留样封存直至项目验收结束。</w:t>
            </w:r>
          </w:p>
          <w:p w14:paraId="257D8357">
            <w:pPr>
              <w:keepNext w:val="0"/>
              <w:keepLines w:val="0"/>
              <w:numPr>
                <w:ilvl w:val="-1"/>
                <w:numId w:val="0"/>
              </w:numPr>
              <w:suppressLineNumbers w:val="0"/>
              <w:tabs>
                <w:tab w:val="left" w:pos="2880"/>
              </w:tabs>
              <w:spacing w:before="0" w:beforeAutospacing="0" w:after="0" w:afterAutospacing="0" w:line="400" w:lineRule="exact"/>
              <w:ind w:left="0" w:right="0"/>
              <w:jc w:val="left"/>
              <w:rPr>
                <w:rFonts w:hint="default" w:ascii="Times New Roman" w:hAnsi="Times New Roman" w:cs="Times New Roman"/>
                <w:b w:val="0"/>
                <w:bCs w:val="0"/>
                <w:color w:val="auto"/>
                <w:kern w:val="2"/>
                <w:sz w:val="21"/>
                <w:szCs w:val="24"/>
                <w:highlight w:val="none"/>
                <w:u w:val="none"/>
                <w:lang w:val="en-US" w:eastAsia="zh-CN" w:bidi="ar"/>
              </w:rPr>
            </w:pPr>
            <w:r>
              <w:rPr>
                <w:rFonts w:hint="eastAsia" w:cs="Times New Roman"/>
                <w:b w:val="0"/>
                <w:bCs w:val="0"/>
                <w:color w:val="auto"/>
                <w:kern w:val="2"/>
                <w:sz w:val="21"/>
                <w:szCs w:val="24"/>
                <w:highlight w:val="none"/>
                <w:u w:val="none"/>
                <w:lang w:val="en-US" w:eastAsia="zh-CN" w:bidi="ar"/>
              </w:rPr>
              <w:t>4.</w:t>
            </w:r>
            <w:r>
              <w:rPr>
                <w:rFonts w:hint="default" w:ascii="Times New Roman" w:hAnsi="Times New Roman" w:cs="Times New Roman"/>
                <w:b w:val="0"/>
                <w:bCs w:val="0"/>
                <w:color w:val="auto"/>
                <w:kern w:val="2"/>
                <w:sz w:val="21"/>
                <w:szCs w:val="24"/>
                <w:highlight w:val="none"/>
                <w:u w:val="none"/>
                <w:lang w:val="en-US" w:eastAsia="zh-CN" w:bidi="ar"/>
              </w:rPr>
              <w:t>未中标的供应商提供的样品应在接到取回通知后一周内自行取回，否则由采购人自行处理。</w:t>
            </w:r>
          </w:p>
          <w:p w14:paraId="6E2BC8CD">
            <w:pPr>
              <w:keepNext w:val="0"/>
              <w:keepLines w:val="0"/>
              <w:pageBreakBefore w:val="0"/>
              <w:widowControl/>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Times New Roman" w:cs="Times New Roman"/>
                <w:color w:val="auto"/>
                <w:u w:val="none"/>
              </w:rPr>
            </w:pPr>
            <w:r>
              <w:rPr>
                <w:rFonts w:hint="eastAsia" w:cs="Times New Roman"/>
                <w:b w:val="0"/>
                <w:bCs w:val="0"/>
                <w:color w:val="auto"/>
                <w:kern w:val="2"/>
                <w:sz w:val="21"/>
                <w:szCs w:val="24"/>
                <w:highlight w:val="none"/>
                <w:u w:val="none"/>
                <w:lang w:val="en-US" w:eastAsia="zh-CN" w:bidi="ar"/>
              </w:rPr>
              <w:t>5.</w:t>
            </w:r>
            <w:r>
              <w:rPr>
                <w:rFonts w:hint="default" w:ascii="Times New Roman" w:hAnsi="Times New Roman" w:cs="Times New Roman"/>
                <w:b w:val="0"/>
                <w:bCs w:val="0"/>
                <w:color w:val="auto"/>
                <w:kern w:val="2"/>
                <w:sz w:val="21"/>
                <w:szCs w:val="24"/>
                <w:highlight w:val="none"/>
                <w:u w:val="none"/>
                <w:lang w:val="en-US" w:eastAsia="zh-CN" w:bidi="ar"/>
              </w:rPr>
              <w:t>成交供应商提供建设服务的材料质量不得低于本次提交的样品质量，如低于投标样品质量，必须重新按投标样品质量要求布展，重新布展达到二次者即取消其中标资格，一切后果由成交供应商承担。</w:t>
            </w:r>
          </w:p>
        </w:tc>
      </w:tr>
      <w:tr w14:paraId="70F7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2" w:hRule="atLeast"/>
        </w:trPr>
        <w:tc>
          <w:tcPr>
            <w:tcW w:w="975" w:type="dxa"/>
            <w:vMerge w:val="restart"/>
            <w:noWrap w:val="0"/>
            <w:vAlign w:val="center"/>
          </w:tcPr>
          <w:p w14:paraId="55A878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资格性</w:t>
            </w:r>
          </w:p>
          <w:p w14:paraId="46A9A3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审查</w:t>
            </w:r>
          </w:p>
        </w:tc>
        <w:tc>
          <w:tcPr>
            <w:tcW w:w="2198" w:type="dxa"/>
            <w:noWrap w:val="0"/>
            <w:vAlign w:val="center"/>
          </w:tcPr>
          <w:p w14:paraId="5211EDBE">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法定资格要求</w:t>
            </w:r>
          </w:p>
        </w:tc>
        <w:tc>
          <w:tcPr>
            <w:tcW w:w="6526" w:type="dxa"/>
            <w:noWrap w:val="0"/>
            <w:vAlign w:val="center"/>
          </w:tcPr>
          <w:p w14:paraId="0D698E5F">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default" w:ascii="Times New Roman" w:hAnsi="Times New Roman" w:eastAsia="宋体" w:cs="Times New Roman"/>
                <w:color w:val="auto"/>
                <w:sz w:val="21"/>
                <w:highlight w:val="none"/>
                <w:u w:val="none"/>
                <w:lang w:val="en-US" w:eastAsia="zh-CN"/>
              </w:rPr>
            </w:pPr>
            <w:r>
              <w:rPr>
                <w:rFonts w:hint="default" w:ascii="Times New Roman" w:hAnsi="Times New Roman" w:eastAsia="宋体" w:cs="Times New Roman"/>
                <w:color w:val="auto"/>
                <w:sz w:val="21"/>
                <w:highlight w:val="none"/>
                <w:u w:val="none"/>
                <w:lang w:val="en-US" w:eastAsia="zh-CN"/>
              </w:rPr>
              <w:t>1.具有独立承担民事责任的能力；提供法人或者其他组织的有效营业执照等证明文件，或自然人的身份证明。</w:t>
            </w:r>
          </w:p>
          <w:p w14:paraId="3860A456">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default" w:ascii="Times New Roman" w:hAnsi="Times New Roman" w:eastAsia="宋体" w:cs="Times New Roman"/>
                <w:color w:val="auto"/>
                <w:sz w:val="21"/>
                <w:highlight w:val="none"/>
                <w:u w:val="none"/>
                <w:lang w:val="en-US" w:eastAsia="zh-CN"/>
              </w:rPr>
            </w:pPr>
            <w:r>
              <w:rPr>
                <w:rFonts w:hint="default" w:ascii="Times New Roman" w:hAnsi="Times New Roman" w:eastAsia="宋体" w:cs="Times New Roman"/>
                <w:color w:val="auto"/>
                <w:sz w:val="21"/>
                <w:highlight w:val="none"/>
                <w:u w:val="none"/>
                <w:lang w:val="en-US" w:eastAsia="zh-CN"/>
              </w:rPr>
              <w:t>2.具有良好的商业信誉和健全的财务会计制度：提供承诺函（格式自拟）。</w:t>
            </w:r>
          </w:p>
          <w:p w14:paraId="675F461B">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default" w:ascii="Times New Roman" w:hAnsi="Times New Roman" w:eastAsia="宋体" w:cs="Times New Roman"/>
                <w:color w:val="auto"/>
                <w:sz w:val="21"/>
                <w:highlight w:val="none"/>
                <w:u w:val="none"/>
                <w:lang w:val="en-US" w:eastAsia="zh-CN"/>
              </w:rPr>
            </w:pPr>
            <w:r>
              <w:rPr>
                <w:rFonts w:hint="default" w:ascii="Times New Roman" w:hAnsi="Times New Roman" w:eastAsia="宋体" w:cs="Times New Roman"/>
                <w:color w:val="auto"/>
                <w:sz w:val="21"/>
                <w:highlight w:val="none"/>
                <w:u w:val="none"/>
                <w:lang w:val="en-US" w:eastAsia="zh-CN"/>
              </w:rPr>
              <w:t>3.具有履行合同所必需的设备和专业技术能力：提供承诺函（格式自拟）。</w:t>
            </w:r>
          </w:p>
          <w:p w14:paraId="36D5E018">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default" w:ascii="Times New Roman" w:hAnsi="Times New Roman" w:eastAsia="宋体" w:cs="Times New Roman"/>
                <w:color w:val="auto"/>
                <w:sz w:val="21"/>
                <w:highlight w:val="none"/>
                <w:u w:val="none"/>
                <w:lang w:val="en-US" w:eastAsia="zh-CN"/>
              </w:rPr>
            </w:pPr>
            <w:r>
              <w:rPr>
                <w:rFonts w:hint="default" w:ascii="Times New Roman" w:hAnsi="Times New Roman" w:eastAsia="宋体" w:cs="Times New Roman"/>
                <w:color w:val="auto"/>
                <w:sz w:val="21"/>
                <w:highlight w:val="none"/>
                <w:u w:val="none"/>
                <w:lang w:val="en-US" w:eastAsia="zh-CN"/>
              </w:rPr>
              <w:t>4.有依法缴纳税收和社会保障资金的良好记录：提供承诺函（格式自拟）。</w:t>
            </w:r>
          </w:p>
          <w:p w14:paraId="06BFC7E2">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default" w:ascii="Times New Roman" w:hAnsi="Times New Roman" w:eastAsia="宋体" w:cs="Times New Roman"/>
                <w:color w:val="auto"/>
                <w:sz w:val="21"/>
                <w:highlight w:val="none"/>
                <w:u w:val="none"/>
                <w:lang w:val="en-US" w:eastAsia="zh-CN"/>
              </w:rPr>
            </w:pPr>
            <w:r>
              <w:rPr>
                <w:rFonts w:hint="default" w:ascii="Times New Roman" w:hAnsi="Times New Roman" w:eastAsia="宋体" w:cs="Times New Roman"/>
                <w:color w:val="auto"/>
                <w:sz w:val="21"/>
                <w:highlight w:val="none"/>
                <w:u w:val="none"/>
                <w:lang w:val="en-US" w:eastAsia="zh-CN"/>
              </w:rPr>
              <w:t>5.在近三年的经营活动中没有重大违法记录，参照响应格式提供《承诺函》。</w:t>
            </w:r>
          </w:p>
          <w:p w14:paraId="55EF23EF">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default" w:ascii="Times New Roman" w:hAnsi="Times New Roman" w:eastAsia="宋体" w:cs="Times New Roman"/>
                <w:color w:val="auto"/>
                <w:szCs w:val="24"/>
                <w:highlight w:val="none"/>
                <w:u w:val="none"/>
                <w:lang w:val="en-US" w:eastAsia="zh-CN"/>
              </w:rPr>
            </w:pPr>
            <w:r>
              <w:rPr>
                <w:rFonts w:hint="default" w:ascii="Times New Roman" w:hAnsi="Times New Roman" w:eastAsia="宋体" w:cs="Times New Roman"/>
                <w:color w:val="auto"/>
                <w:sz w:val="21"/>
                <w:highlight w:val="none"/>
                <w:u w:val="none"/>
                <w:lang w:val="en-US" w:eastAsia="zh-CN"/>
              </w:rPr>
              <w:t>6.法律、行政法规规定的其他条件，提供承诺函（格式自拟）。</w:t>
            </w:r>
          </w:p>
        </w:tc>
      </w:tr>
      <w:tr w14:paraId="20D3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5" w:type="dxa"/>
            <w:vMerge w:val="continue"/>
            <w:noWrap w:val="0"/>
            <w:vAlign w:val="center"/>
          </w:tcPr>
          <w:p w14:paraId="006103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64430E2E">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特定资格要求</w:t>
            </w:r>
          </w:p>
        </w:tc>
        <w:tc>
          <w:tcPr>
            <w:tcW w:w="6526" w:type="dxa"/>
            <w:noWrap w:val="0"/>
            <w:vAlign w:val="top"/>
          </w:tcPr>
          <w:p w14:paraId="6652BACF">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default" w:ascii="Times New Roman" w:hAnsi="Times New Roman" w:eastAsia="宋体" w:cs="Times New Roman"/>
                <w:color w:val="auto"/>
                <w:sz w:val="21"/>
                <w:u w:val="none"/>
                <w:lang w:val="en-US" w:eastAsia="zh-CN"/>
              </w:rPr>
            </w:pPr>
            <w:r>
              <w:rPr>
                <w:rFonts w:hint="default" w:ascii="Times New Roman" w:hAnsi="Times New Roman" w:eastAsia="宋体" w:cs="Times New Roman"/>
                <w:color w:val="auto"/>
                <w:sz w:val="21"/>
                <w:u w:val="none"/>
                <w:lang w:val="en-US" w:eastAsia="zh-CN"/>
              </w:rPr>
              <w:t>1.未被列入“信用中国”网站“失信被执行人或重大税收违法失信主体名单或政府采购严重违法失信行为记录名单”；。以资格审查人员于响应截止时间当天在“信用中国”网站（www.creditchina.gov.cn）及中国政府采购网（http://www.ccgp.gov.cn/）查询结果为准，如相关失信记录已失效，响应供应商需提供相关证明资料。</w:t>
            </w:r>
          </w:p>
          <w:p w14:paraId="779ADB01">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right="0" w:firstLine="0" w:firstLineChars="0"/>
              <w:jc w:val="left"/>
              <w:textAlignment w:val="auto"/>
              <w:rPr>
                <w:rFonts w:hint="default" w:ascii="Times New Roman" w:hAnsi="Times New Roman" w:eastAsia="宋体" w:cs="Times New Roman"/>
                <w:color w:val="auto"/>
                <w:szCs w:val="21"/>
                <w:u w:val="none"/>
                <w:lang w:val="en-US" w:eastAsia="zh-CN"/>
              </w:rPr>
            </w:pPr>
            <w:r>
              <w:rPr>
                <w:rFonts w:hint="default" w:ascii="Times New Roman" w:hAnsi="Times New Roman" w:eastAsia="宋体" w:cs="Times New Roman"/>
                <w:color w:val="auto"/>
                <w:sz w:val="21"/>
                <w:u w:val="none"/>
                <w:lang w:val="en-US" w:eastAsia="zh-CN"/>
              </w:rPr>
              <w:t>2.单位负责人为同一人或者存在直接控股、管理关系的不同供应商，不得同时参加本次采购；为本项目提供整体设计、规范编制或者项目管理、监理、检测等服务的供应商，不得再参与本项目采购响应。提供承诺函（格式自拟）。</w:t>
            </w:r>
          </w:p>
        </w:tc>
      </w:tr>
      <w:tr w14:paraId="1A79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restart"/>
            <w:noWrap w:val="0"/>
            <w:vAlign w:val="center"/>
          </w:tcPr>
          <w:p w14:paraId="03BD8E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符合性</w:t>
            </w:r>
          </w:p>
          <w:p w14:paraId="1786F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审查</w:t>
            </w:r>
          </w:p>
        </w:tc>
        <w:tc>
          <w:tcPr>
            <w:tcW w:w="2198" w:type="dxa"/>
            <w:noWrap w:val="0"/>
            <w:vAlign w:val="center"/>
          </w:tcPr>
          <w:p w14:paraId="522143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lang w:val="en-US" w:eastAsia="zh-CN"/>
              </w:rPr>
              <w:t>响应供应商</w:t>
            </w:r>
            <w:r>
              <w:rPr>
                <w:rFonts w:hint="default" w:ascii="Times New Roman" w:hAnsi="Times New Roman" w:eastAsia="宋体" w:cs="Times New Roman"/>
                <w:color w:val="000000"/>
                <w:sz w:val="21"/>
                <w:szCs w:val="21"/>
              </w:rPr>
              <w:t>的合格性</w:t>
            </w:r>
          </w:p>
        </w:tc>
        <w:tc>
          <w:tcPr>
            <w:tcW w:w="6526" w:type="dxa"/>
            <w:noWrap w:val="0"/>
            <w:vAlign w:val="center"/>
          </w:tcPr>
          <w:p w14:paraId="63E77E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kern w:val="2"/>
                <w:sz w:val="21"/>
                <w:szCs w:val="24"/>
                <w:lang w:val="en-US" w:eastAsia="zh-CN" w:bidi="ar-SA"/>
              </w:rPr>
            </w:pPr>
            <w:r>
              <w:rPr>
                <w:rFonts w:hint="default" w:ascii="Times New Roman" w:hAnsi="Times New Roman" w:eastAsia="宋体" w:cs="Times New Roman"/>
                <w:color w:val="000000"/>
                <w:sz w:val="21"/>
                <w:szCs w:val="21"/>
                <w:lang w:val="zh-CN"/>
              </w:rPr>
              <w:t>三年内在参与政府采购活动中未有违法违纪行为并受过处罚；</w:t>
            </w:r>
          </w:p>
        </w:tc>
      </w:tr>
      <w:tr w14:paraId="6A16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center"/>
          </w:tcPr>
          <w:p w14:paraId="0AE260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30393B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lang w:val="en-US" w:eastAsia="zh-CN"/>
              </w:rPr>
              <w:t>响应</w:t>
            </w:r>
            <w:r>
              <w:rPr>
                <w:rFonts w:hint="default" w:ascii="Times New Roman" w:hAnsi="Times New Roman" w:eastAsia="宋体" w:cs="Times New Roman"/>
                <w:color w:val="000000"/>
                <w:sz w:val="21"/>
                <w:szCs w:val="21"/>
                <w:highlight w:val="none"/>
              </w:rPr>
              <w:t>文件的签署、</w:t>
            </w:r>
          </w:p>
          <w:p w14:paraId="13DAD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 w:val="21"/>
                <w:szCs w:val="21"/>
                <w:highlight w:val="none"/>
              </w:rPr>
              <w:t>盖章</w:t>
            </w:r>
          </w:p>
        </w:tc>
        <w:tc>
          <w:tcPr>
            <w:tcW w:w="6526" w:type="dxa"/>
            <w:noWrap w:val="0"/>
            <w:vAlign w:val="center"/>
          </w:tcPr>
          <w:p w14:paraId="6A58B854">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lang w:val="zh-CN" w:eastAsia="zh-CN"/>
              </w:rPr>
            </w:pPr>
            <w:r>
              <w:rPr>
                <w:rFonts w:hint="default" w:ascii="Times New Roman" w:hAnsi="Times New Roman" w:eastAsia="宋体" w:cs="Times New Roman"/>
                <w:color w:val="000000"/>
                <w:kern w:val="2"/>
                <w:sz w:val="21"/>
                <w:szCs w:val="21"/>
                <w:lang w:val="zh-CN" w:eastAsia="zh-CN" w:bidi="ar-SA"/>
              </w:rPr>
              <w:t>1.</w:t>
            </w:r>
            <w:r>
              <w:rPr>
                <w:rFonts w:hint="default" w:ascii="Times New Roman" w:hAnsi="Times New Roman" w:eastAsia="宋体" w:cs="Times New Roman"/>
                <w:color w:val="000000"/>
                <w:sz w:val="21"/>
                <w:szCs w:val="21"/>
                <w:lang w:val="zh-CN"/>
              </w:rPr>
              <w:t>提供法定代表人/负责人资格证明书及法定代表人授权委托书，按对应格式文件签署、盖章</w:t>
            </w:r>
            <w:r>
              <w:rPr>
                <w:rFonts w:hint="default" w:ascii="Times New Roman" w:hAnsi="Times New Roman" w:eastAsia="宋体" w:cs="Times New Roman"/>
                <w:color w:val="000000"/>
                <w:sz w:val="21"/>
                <w:szCs w:val="21"/>
                <w:lang w:val="zh-CN" w:eastAsia="zh-CN"/>
              </w:rPr>
              <w:t>；</w:t>
            </w:r>
          </w:p>
          <w:p w14:paraId="746CE727">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kern w:val="2"/>
                <w:sz w:val="21"/>
                <w:szCs w:val="21"/>
                <w:lang w:val="zh-CN" w:eastAsia="zh-CN" w:bidi="ar-SA"/>
              </w:rPr>
            </w:pPr>
            <w:r>
              <w:rPr>
                <w:rFonts w:hint="default" w:ascii="Times New Roman" w:hAnsi="Times New Roman" w:eastAsia="宋体" w:cs="Times New Roman"/>
                <w:color w:val="000000"/>
                <w:kern w:val="2"/>
                <w:sz w:val="21"/>
                <w:szCs w:val="21"/>
                <w:lang w:val="zh-CN" w:eastAsia="zh-CN" w:bidi="ar-SA"/>
              </w:rPr>
              <w:t>2.</w:t>
            </w:r>
            <w:r>
              <w:rPr>
                <w:rFonts w:hint="default" w:ascii="Times New Roman" w:hAnsi="Times New Roman" w:eastAsia="宋体" w:cs="Times New Roman"/>
                <w:color w:val="000000"/>
                <w:sz w:val="21"/>
                <w:szCs w:val="21"/>
                <w:lang w:val="zh-CN"/>
              </w:rPr>
              <w:t>按照</w:t>
            </w:r>
            <w:r>
              <w:rPr>
                <w:rFonts w:hint="default" w:ascii="Times New Roman" w:hAnsi="Times New Roman" w:eastAsia="宋体" w:cs="Times New Roman"/>
                <w:color w:val="000000"/>
                <w:sz w:val="21"/>
                <w:szCs w:val="21"/>
                <w:lang w:val="zh-CN" w:eastAsia="zh-CN"/>
              </w:rPr>
              <w:t>比选</w:t>
            </w:r>
            <w:r>
              <w:rPr>
                <w:rFonts w:hint="default" w:ascii="Times New Roman" w:hAnsi="Times New Roman" w:eastAsia="宋体" w:cs="Times New Roman"/>
                <w:color w:val="000000"/>
                <w:sz w:val="21"/>
                <w:szCs w:val="21"/>
                <w:lang w:val="zh-CN"/>
              </w:rPr>
              <w:t>文件规定要求签署、盖章且</w:t>
            </w:r>
            <w:r>
              <w:rPr>
                <w:rFonts w:hint="default" w:ascii="Times New Roman" w:hAnsi="Times New Roman" w:eastAsia="宋体" w:cs="Times New Roman"/>
                <w:color w:val="000000"/>
                <w:sz w:val="21"/>
                <w:szCs w:val="21"/>
                <w:lang w:val="zh-CN" w:eastAsia="zh-CN"/>
              </w:rPr>
              <w:t>响应</w:t>
            </w:r>
            <w:r>
              <w:rPr>
                <w:rFonts w:hint="default" w:ascii="Times New Roman" w:hAnsi="Times New Roman" w:eastAsia="宋体" w:cs="Times New Roman"/>
                <w:color w:val="000000"/>
                <w:sz w:val="21"/>
                <w:szCs w:val="21"/>
                <w:lang w:val="zh-CN"/>
              </w:rPr>
              <w:t>文件有法定代表人签字或</w:t>
            </w:r>
            <w:r>
              <w:rPr>
                <w:rFonts w:hint="default" w:ascii="Times New Roman" w:hAnsi="Times New Roman" w:eastAsia="宋体" w:cs="Times New Roman"/>
                <w:color w:val="000000"/>
                <w:kern w:val="2"/>
                <w:sz w:val="21"/>
                <w:szCs w:val="21"/>
                <w:lang w:val="zh-CN" w:eastAsia="zh-CN" w:bidi="ar-SA"/>
              </w:rPr>
              <w:t>盖个人名章（或签字人有法定代表人有效授权书）的；</w:t>
            </w:r>
          </w:p>
          <w:p w14:paraId="020CEA20">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Times New Roman" w:cs="Times New Roman"/>
                <w:lang w:val="en-US" w:eastAsia="zh-CN"/>
              </w:rPr>
            </w:pPr>
            <w:r>
              <w:rPr>
                <w:rFonts w:hint="default" w:ascii="Times New Roman" w:hAnsi="Times New Roman" w:eastAsia="宋体" w:cs="Times New Roman"/>
                <w:color w:val="000000"/>
                <w:kern w:val="2"/>
                <w:sz w:val="21"/>
                <w:szCs w:val="21"/>
                <w:lang w:val="zh-CN" w:eastAsia="zh-CN" w:bidi="ar-SA"/>
              </w:rPr>
              <w:t>3.响应文件没有无效签署的</w:t>
            </w:r>
            <w:r>
              <w:rPr>
                <w:rFonts w:hint="eastAsia" w:ascii="Times New Roman" w:hAnsi="Times New Roman" w:eastAsia="宋体" w:cs="Times New Roman"/>
                <w:color w:val="000000"/>
                <w:kern w:val="2"/>
                <w:sz w:val="21"/>
                <w:szCs w:val="21"/>
                <w:lang w:val="zh-CN" w:eastAsia="zh-CN" w:bidi="ar-SA"/>
              </w:rPr>
              <w:t>。</w:t>
            </w:r>
          </w:p>
        </w:tc>
      </w:tr>
      <w:tr w14:paraId="2795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top"/>
          </w:tcPr>
          <w:p w14:paraId="56A505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1C3A8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 w:val="21"/>
                <w:szCs w:val="21"/>
                <w:lang w:val="en-US" w:eastAsia="zh-CN"/>
              </w:rPr>
              <w:t>响应报价</w:t>
            </w:r>
          </w:p>
        </w:tc>
        <w:tc>
          <w:tcPr>
            <w:tcW w:w="6526" w:type="dxa"/>
            <w:noWrap w:val="0"/>
            <w:vAlign w:val="center"/>
          </w:tcPr>
          <w:p w14:paraId="2B90475A">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sz w:val="21"/>
                <w:szCs w:val="21"/>
                <w:highlight w:val="none"/>
                <w:lang w:val="zh-CN"/>
              </w:rPr>
              <w:t>1</w:t>
            </w: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报价未超过</w:t>
            </w:r>
            <w:r>
              <w:rPr>
                <w:rFonts w:hint="default" w:ascii="Times New Roman" w:hAnsi="Times New Roman" w:eastAsia="宋体" w:cs="Times New Roman"/>
                <w:color w:val="000000"/>
                <w:sz w:val="21"/>
                <w:szCs w:val="21"/>
                <w:highlight w:val="none"/>
                <w:lang w:val="zh-CN" w:eastAsia="zh-CN"/>
              </w:rPr>
              <w:t>预算金额</w:t>
            </w:r>
            <w:r>
              <w:rPr>
                <w:rFonts w:hint="default" w:ascii="Times New Roman" w:hAnsi="Times New Roman" w:eastAsia="宋体" w:cs="Times New Roman"/>
                <w:color w:val="000000"/>
                <w:sz w:val="21"/>
                <w:szCs w:val="21"/>
                <w:highlight w:val="none"/>
                <w:lang w:val="en-US" w:eastAsia="zh-CN"/>
              </w:rPr>
              <w:t>、最高限价</w:t>
            </w:r>
            <w:r>
              <w:rPr>
                <w:rFonts w:hint="default" w:ascii="Times New Roman" w:hAnsi="Times New Roman" w:eastAsia="宋体" w:cs="Times New Roman"/>
                <w:color w:val="000000"/>
                <w:sz w:val="21"/>
                <w:szCs w:val="21"/>
                <w:highlight w:val="none"/>
                <w:lang w:val="zh-CN" w:eastAsia="zh-CN"/>
              </w:rPr>
              <w:t>；</w:t>
            </w:r>
          </w:p>
          <w:p w14:paraId="462BF144">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 w:val="21"/>
                <w:szCs w:val="21"/>
                <w:highlight w:val="none"/>
                <w:lang w:val="zh-CN" w:eastAsia="zh-CN"/>
              </w:rPr>
            </w:pPr>
            <w:r>
              <w:rPr>
                <w:rFonts w:hint="default" w:ascii="Times New Roman" w:hAnsi="Times New Roman" w:eastAsia="宋体" w:cs="Times New Roman"/>
                <w:color w:val="000000"/>
                <w:kern w:val="2"/>
                <w:sz w:val="21"/>
                <w:szCs w:val="21"/>
                <w:lang w:val="zh-CN" w:eastAsia="zh-CN" w:bidi="ar-SA"/>
              </w:rPr>
              <w:t>2.</w:t>
            </w:r>
            <w:r>
              <w:rPr>
                <w:rFonts w:hint="default" w:ascii="Times New Roman" w:hAnsi="Times New Roman" w:eastAsia="宋体" w:cs="Times New Roman"/>
                <w:color w:val="000000"/>
                <w:sz w:val="21"/>
                <w:szCs w:val="21"/>
                <w:highlight w:val="none"/>
                <w:lang w:val="zh-CN"/>
              </w:rPr>
              <w:t>对本项目内全部</w:t>
            </w:r>
            <w:r>
              <w:rPr>
                <w:rFonts w:hint="default" w:ascii="Times New Roman" w:hAnsi="Times New Roman" w:eastAsia="宋体" w:cs="Times New Roman"/>
                <w:color w:val="000000"/>
                <w:sz w:val="21"/>
                <w:szCs w:val="21"/>
                <w:highlight w:val="none"/>
                <w:lang w:val="zh-CN" w:eastAsia="zh-CN"/>
              </w:rPr>
              <w:t>采购</w:t>
            </w:r>
            <w:r>
              <w:rPr>
                <w:rFonts w:hint="default" w:ascii="Times New Roman" w:hAnsi="Times New Roman" w:eastAsia="宋体" w:cs="Times New Roman"/>
                <w:color w:val="000000"/>
                <w:sz w:val="21"/>
                <w:szCs w:val="21"/>
                <w:highlight w:val="none"/>
                <w:lang w:val="zh-CN"/>
              </w:rPr>
              <w:t>内容进行</w:t>
            </w: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报价</w:t>
            </w:r>
            <w:r>
              <w:rPr>
                <w:rFonts w:hint="default" w:ascii="Times New Roman" w:hAnsi="Times New Roman" w:eastAsia="宋体" w:cs="Times New Roman"/>
                <w:color w:val="000000"/>
                <w:sz w:val="21"/>
                <w:szCs w:val="21"/>
                <w:highlight w:val="none"/>
                <w:lang w:val="zh-CN" w:eastAsia="zh-CN"/>
              </w:rPr>
              <w:t>；</w:t>
            </w:r>
          </w:p>
          <w:p w14:paraId="0FFD84DC">
            <w:pPr>
              <w:keepNext w:val="0"/>
              <w:keepLines w:val="0"/>
              <w:pageBreakBefore w:val="0"/>
              <w:widowControl w:val="0"/>
              <w:numPr>
                <w:ilvl w:val="0"/>
                <w:numId w:val="0"/>
              </w:numPr>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firstLine="0" w:firstLineChars="0"/>
              <w:jc w:val="left"/>
              <w:textAlignment w:val="auto"/>
              <w:rPr>
                <w:rFonts w:hint="default" w:ascii="Times New Roman" w:hAnsi="Times New Roman" w:eastAsia="宋体" w:cs="Times New Roman"/>
                <w:color w:val="000000"/>
                <w:szCs w:val="21"/>
                <w:lang w:val="zh-CN"/>
              </w:rPr>
            </w:pPr>
            <w:r>
              <w:rPr>
                <w:rFonts w:hint="default" w:ascii="Times New Roman" w:hAnsi="Times New Roman" w:eastAsia="宋体" w:cs="Times New Roman"/>
                <w:color w:val="000000"/>
                <w:kern w:val="2"/>
                <w:sz w:val="21"/>
                <w:szCs w:val="21"/>
                <w:lang w:val="zh-CN" w:eastAsia="zh-CN" w:bidi="ar-SA"/>
              </w:rPr>
              <w:t>3.</w:t>
            </w: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报价是唯一确定的</w:t>
            </w:r>
            <w:r>
              <w:rPr>
                <w:rFonts w:hint="default" w:ascii="Times New Roman" w:hAnsi="Times New Roman" w:eastAsia="宋体" w:cs="Times New Roman"/>
                <w:color w:val="000000"/>
                <w:sz w:val="21"/>
                <w:szCs w:val="21"/>
                <w:highlight w:val="none"/>
                <w:lang w:val="zh-CN" w:eastAsia="zh-CN"/>
              </w:rPr>
              <w:t>；</w:t>
            </w:r>
          </w:p>
        </w:tc>
      </w:tr>
      <w:tr w14:paraId="0E69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top"/>
          </w:tcPr>
          <w:p w14:paraId="369C4C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6F3771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 w:val="21"/>
                <w:szCs w:val="21"/>
                <w:highlight w:val="none"/>
                <w:lang w:val="en-US" w:eastAsia="zh-CN"/>
              </w:rPr>
              <w:t>响应</w:t>
            </w:r>
            <w:r>
              <w:rPr>
                <w:rFonts w:hint="default" w:ascii="Times New Roman" w:hAnsi="Times New Roman" w:eastAsia="宋体" w:cs="Times New Roman"/>
                <w:color w:val="000000"/>
                <w:sz w:val="21"/>
                <w:szCs w:val="21"/>
                <w:highlight w:val="none"/>
              </w:rPr>
              <w:t>有效期</w:t>
            </w:r>
          </w:p>
        </w:tc>
        <w:tc>
          <w:tcPr>
            <w:tcW w:w="6526" w:type="dxa"/>
            <w:noWrap w:val="0"/>
            <w:vAlign w:val="center"/>
          </w:tcPr>
          <w:p w14:paraId="239CBE37">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default" w:ascii="Times New Roman" w:hAnsi="Times New Roman" w:eastAsia="宋体" w:cs="Times New Roman"/>
                <w:color w:val="000000"/>
                <w:szCs w:val="21"/>
                <w:lang w:val="zh-CN"/>
              </w:rPr>
            </w:pP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函已提交并</w:t>
            </w:r>
            <w:r>
              <w:rPr>
                <w:rFonts w:hint="default" w:ascii="Times New Roman" w:hAnsi="Times New Roman" w:eastAsia="宋体" w:cs="Times New Roman"/>
                <w:color w:val="000000"/>
                <w:sz w:val="21"/>
                <w:szCs w:val="21"/>
                <w:lang w:val="zh-CN"/>
              </w:rPr>
              <w:t>按对应格式文件填写、签署、盖章</w:t>
            </w:r>
            <w:r>
              <w:rPr>
                <w:rFonts w:hint="default" w:ascii="Times New Roman" w:hAnsi="Times New Roman" w:eastAsia="宋体" w:cs="Times New Roman"/>
                <w:color w:val="000000"/>
                <w:sz w:val="21"/>
                <w:szCs w:val="21"/>
                <w:highlight w:val="none"/>
                <w:lang w:val="zh-CN"/>
              </w:rPr>
              <w:t>，且</w:t>
            </w: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有效期不少于</w:t>
            </w:r>
            <w:r>
              <w:rPr>
                <w:rFonts w:hint="default" w:ascii="Times New Roman" w:hAnsi="Times New Roman" w:eastAsia="宋体" w:cs="Times New Roman"/>
                <w:color w:val="000000"/>
                <w:sz w:val="21"/>
                <w:szCs w:val="21"/>
                <w:highlight w:val="none"/>
                <w:lang w:val="en-US" w:eastAsia="zh-CN"/>
              </w:rPr>
              <w:t>比选</w:t>
            </w:r>
            <w:r>
              <w:rPr>
                <w:rFonts w:hint="default" w:ascii="Times New Roman" w:hAnsi="Times New Roman" w:eastAsia="宋体" w:cs="Times New Roman"/>
                <w:color w:val="000000"/>
                <w:sz w:val="21"/>
                <w:szCs w:val="21"/>
                <w:highlight w:val="none"/>
                <w:lang w:val="zh-CN"/>
              </w:rPr>
              <w:t>文件中载明的</w:t>
            </w:r>
            <w:r>
              <w:rPr>
                <w:rFonts w:hint="default" w:ascii="Times New Roman" w:hAnsi="Times New Roman" w:eastAsia="宋体" w:cs="Times New Roman"/>
                <w:color w:val="000000"/>
                <w:sz w:val="21"/>
                <w:szCs w:val="21"/>
                <w:highlight w:val="none"/>
                <w:lang w:val="en-US" w:eastAsia="zh-CN"/>
              </w:rPr>
              <w:t>响应</w:t>
            </w:r>
            <w:r>
              <w:rPr>
                <w:rFonts w:hint="default" w:ascii="Times New Roman" w:hAnsi="Times New Roman" w:eastAsia="宋体" w:cs="Times New Roman"/>
                <w:color w:val="000000"/>
                <w:sz w:val="21"/>
                <w:szCs w:val="21"/>
                <w:highlight w:val="none"/>
                <w:lang w:val="zh-CN"/>
              </w:rPr>
              <w:t>有效期；</w:t>
            </w:r>
          </w:p>
        </w:tc>
      </w:tr>
      <w:tr w14:paraId="4245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top"/>
          </w:tcPr>
          <w:p w14:paraId="112EE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2198" w:type="dxa"/>
            <w:noWrap w:val="0"/>
            <w:vAlign w:val="center"/>
          </w:tcPr>
          <w:p w14:paraId="38EC35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 w:val="21"/>
                <w:szCs w:val="21"/>
                <w:highlight w:val="none"/>
                <w:lang w:val="en-US" w:eastAsia="zh-CN"/>
              </w:rPr>
              <w:t>实质性</w:t>
            </w:r>
            <w:r>
              <w:rPr>
                <w:rFonts w:hint="default" w:ascii="Times New Roman" w:hAnsi="Times New Roman" w:eastAsia="宋体" w:cs="Times New Roman"/>
                <w:color w:val="000000"/>
                <w:sz w:val="21"/>
                <w:szCs w:val="21"/>
                <w:highlight w:val="none"/>
              </w:rPr>
              <w:t>条款响应</w:t>
            </w:r>
            <w:r>
              <w:rPr>
                <w:rFonts w:hint="default" w:ascii="Times New Roman" w:hAnsi="Times New Roman" w:eastAsia="宋体" w:cs="Times New Roman"/>
                <w:color w:val="000000"/>
                <w:sz w:val="21"/>
                <w:szCs w:val="21"/>
                <w:highlight w:val="none"/>
                <w:lang w:val="en-US" w:eastAsia="zh-CN"/>
              </w:rPr>
              <w:t>情况</w:t>
            </w:r>
          </w:p>
        </w:tc>
        <w:tc>
          <w:tcPr>
            <w:tcW w:w="6526" w:type="dxa"/>
            <w:noWrap w:val="0"/>
            <w:vAlign w:val="center"/>
          </w:tcPr>
          <w:p w14:paraId="6D972C9E">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kern w:val="2"/>
                <w:sz w:val="21"/>
                <w:szCs w:val="21"/>
                <w:lang w:val="zh-CN" w:eastAsia="zh-CN" w:bidi="ar-SA"/>
              </w:rPr>
            </w:pPr>
            <w:r>
              <w:rPr>
                <w:rFonts w:hint="default" w:ascii="Times New Roman" w:hAnsi="Times New Roman" w:eastAsia="宋体" w:cs="Times New Roman"/>
                <w:color w:val="000000"/>
                <w:sz w:val="21"/>
                <w:szCs w:val="21"/>
                <w:highlight w:val="none"/>
                <w:lang w:val="zh-CN" w:eastAsia="zh-CN"/>
              </w:rPr>
              <w:t>响应</w:t>
            </w:r>
            <w:r>
              <w:rPr>
                <w:rFonts w:hint="default" w:ascii="Times New Roman" w:hAnsi="Times New Roman" w:eastAsia="宋体" w:cs="Times New Roman"/>
                <w:color w:val="000000"/>
                <w:sz w:val="21"/>
                <w:szCs w:val="21"/>
                <w:highlight w:val="none"/>
                <w:lang w:val="zh-CN"/>
              </w:rPr>
              <w:t>文件完全响应</w:t>
            </w:r>
            <w:r>
              <w:rPr>
                <w:rFonts w:hint="default" w:ascii="Times New Roman" w:hAnsi="Times New Roman" w:eastAsia="宋体" w:cs="Times New Roman"/>
                <w:color w:val="000000"/>
                <w:sz w:val="21"/>
                <w:szCs w:val="21"/>
                <w:highlight w:val="none"/>
                <w:lang w:val="zh-CN" w:eastAsia="zh-CN"/>
              </w:rPr>
              <w:t>比选</w:t>
            </w:r>
            <w:r>
              <w:rPr>
                <w:rFonts w:hint="default" w:ascii="Times New Roman" w:hAnsi="Times New Roman" w:eastAsia="宋体" w:cs="Times New Roman"/>
                <w:color w:val="000000"/>
                <w:sz w:val="21"/>
                <w:szCs w:val="21"/>
                <w:highlight w:val="none"/>
                <w:lang w:val="zh-CN"/>
              </w:rPr>
              <w:t>文件中</w:t>
            </w:r>
            <w:r>
              <w:rPr>
                <w:rFonts w:hint="default" w:ascii="Times New Roman" w:hAnsi="Times New Roman" w:eastAsia="宋体" w:cs="Times New Roman"/>
                <w:color w:val="000000"/>
                <w:sz w:val="21"/>
                <w:szCs w:val="21"/>
                <w:highlight w:val="none"/>
                <w:lang w:val="zh-CN" w:eastAsia="zh-CN"/>
              </w:rPr>
              <w:t>实质性条款（</w:t>
            </w:r>
            <w:r>
              <w:rPr>
                <w:rFonts w:hint="default" w:ascii="Times New Roman" w:hAnsi="Times New Roman" w:eastAsia="宋体" w:cs="Times New Roman"/>
                <w:color w:val="000000"/>
                <w:sz w:val="21"/>
                <w:szCs w:val="21"/>
                <w:highlight w:val="none"/>
                <w:lang w:val="zh-CN"/>
              </w:rPr>
              <w:t>带★号的条款</w:t>
            </w:r>
            <w:r>
              <w:rPr>
                <w:rFonts w:hint="default" w:ascii="Times New Roman" w:hAnsi="Times New Roman" w:eastAsia="宋体" w:cs="Times New Roman"/>
                <w:color w:val="000000"/>
                <w:sz w:val="21"/>
                <w:szCs w:val="21"/>
                <w:highlight w:val="none"/>
                <w:lang w:val="zh-CN" w:eastAsia="zh-CN"/>
              </w:rPr>
              <w:t>）</w:t>
            </w:r>
            <w:r>
              <w:rPr>
                <w:rFonts w:hint="default" w:ascii="Times New Roman" w:hAnsi="Times New Roman" w:eastAsia="宋体" w:cs="Times New Roman"/>
                <w:color w:val="000000"/>
                <w:sz w:val="21"/>
                <w:szCs w:val="21"/>
                <w:highlight w:val="none"/>
                <w:lang w:val="zh-CN"/>
              </w:rPr>
              <w:t>和指标</w:t>
            </w:r>
          </w:p>
        </w:tc>
      </w:tr>
      <w:tr w14:paraId="1485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75" w:type="dxa"/>
            <w:vMerge w:val="continue"/>
            <w:noWrap w:val="0"/>
            <w:vAlign w:val="top"/>
          </w:tcPr>
          <w:p w14:paraId="41B9E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p>
        </w:tc>
        <w:tc>
          <w:tcPr>
            <w:tcW w:w="8724" w:type="dxa"/>
            <w:gridSpan w:val="2"/>
            <w:noWrap w:val="0"/>
            <w:vAlign w:val="center"/>
          </w:tcPr>
          <w:p w14:paraId="6DE1D937">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default" w:ascii="Times New Roman" w:hAnsi="Times New Roman" w:eastAsia="宋体" w:cs="Times New Roman"/>
                <w:color w:val="000000"/>
                <w:szCs w:val="21"/>
                <w:highlight w:val="none"/>
              </w:rPr>
            </w:pPr>
            <w:r>
              <w:rPr>
                <w:rFonts w:hint="default" w:ascii="Times New Roman" w:hAnsi="Times New Roman" w:eastAsia="宋体" w:cs="Times New Roman"/>
                <w:color w:val="000000"/>
                <w:szCs w:val="21"/>
              </w:rPr>
              <w:t>无</w:t>
            </w:r>
            <w:r>
              <w:rPr>
                <w:rFonts w:hint="default" w:ascii="Times New Roman" w:hAnsi="Times New Roman" w:eastAsia="宋体" w:cs="Times New Roman"/>
                <w:color w:val="000000"/>
                <w:szCs w:val="21"/>
                <w:lang w:val="en-US" w:eastAsia="zh-CN"/>
              </w:rPr>
              <w:t>法律法规、</w:t>
            </w:r>
            <w:r>
              <w:rPr>
                <w:rFonts w:hint="default" w:ascii="Times New Roman" w:hAnsi="Times New Roman" w:eastAsia="宋体" w:cs="Times New Roman"/>
                <w:color w:val="000000"/>
                <w:szCs w:val="21"/>
              </w:rPr>
              <w:t>比选文件规定</w:t>
            </w:r>
            <w:r>
              <w:rPr>
                <w:rFonts w:hint="default" w:ascii="Times New Roman" w:hAnsi="Times New Roman" w:eastAsia="宋体" w:cs="Times New Roman"/>
                <w:color w:val="000000"/>
                <w:szCs w:val="21"/>
                <w:lang w:eastAsia="zh-CN"/>
              </w:rPr>
              <w:t>的其他</w:t>
            </w:r>
            <w:r>
              <w:rPr>
                <w:rFonts w:hint="default" w:ascii="Times New Roman" w:hAnsi="Times New Roman" w:eastAsia="宋体" w:cs="Times New Roman"/>
                <w:color w:val="000000"/>
                <w:szCs w:val="21"/>
              </w:rPr>
              <w:t>无效响应情况</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b/>
                <w:bCs/>
                <w:color w:val="auto"/>
                <w:sz w:val="20"/>
                <w:szCs w:val="20"/>
                <w:lang w:val="en-US" w:eastAsia="zh-CN"/>
              </w:rPr>
              <w:t>包含但不限于：</w:t>
            </w:r>
            <w:r>
              <w:rPr>
                <w:rFonts w:hint="default" w:ascii="Times New Roman" w:hAnsi="Times New Roman" w:eastAsia="Times New Roman" w:cs="Times New Roman"/>
                <w:color w:val="auto"/>
              </w:rPr>
              <w:t>本项目不接受联合体参加，不允许响应供应商对各项目进行分包或转包</w:t>
            </w:r>
            <w:r>
              <w:rPr>
                <w:rFonts w:hint="eastAsia" w:ascii="Times New Roman" w:hAnsi="Times New Roman" w:eastAsia="Times New Roman" w:cs="Times New Roman"/>
                <w:color w:val="auto"/>
                <w:lang w:eastAsia="zh-CN"/>
              </w:rPr>
              <w:t>，</w:t>
            </w:r>
            <w:r>
              <w:rPr>
                <w:rFonts w:hint="default" w:ascii="Times New Roman" w:hAnsi="Times New Roman" w:eastAsia="Times New Roman" w:cs="Times New Roman"/>
                <w:color w:val="auto"/>
              </w:rPr>
              <w:t>供应商出具声明函）</w:t>
            </w:r>
          </w:p>
        </w:tc>
      </w:tr>
      <w:tr w14:paraId="1954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975" w:type="dxa"/>
            <w:noWrap w:val="0"/>
            <w:vAlign w:val="center"/>
          </w:tcPr>
          <w:p w14:paraId="4262E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c>
          <w:tcPr>
            <w:tcW w:w="8724" w:type="dxa"/>
            <w:gridSpan w:val="2"/>
            <w:noWrap w:val="0"/>
            <w:vAlign w:val="center"/>
          </w:tcPr>
          <w:p w14:paraId="058BC704">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400" w:lineRule="exact"/>
              <w:ind w:left="0" w:leftChars="0" w:right="0"/>
              <w:jc w:val="left"/>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响应文件一式三份（一正两副），放入文件袋中密封完好（密封条四角处加盖公章）；响应文件的电子扫描件，请存入U盘中放入密封的响应文件中。</w:t>
            </w:r>
          </w:p>
        </w:tc>
      </w:tr>
    </w:tbl>
    <w:p w14:paraId="354F8CDA">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color w:val="000000"/>
          <w:sz w:val="24"/>
          <w:szCs w:val="24"/>
          <w:highlight w:val="none"/>
        </w:rPr>
      </w:pPr>
      <w:r>
        <w:rPr>
          <w:rFonts w:hint="default" w:ascii="Times New Roman" w:hAnsi="Times New Roman" w:eastAsia="方正仿宋_GBK" w:cs="Times New Roman"/>
          <w:b/>
          <w:color w:val="000000"/>
          <w:sz w:val="24"/>
          <w:szCs w:val="24"/>
          <w:highlight w:val="none"/>
          <w:lang w:eastAsia="zh-CN"/>
        </w:rPr>
        <w:t>5.</w:t>
      </w:r>
      <w:r>
        <w:rPr>
          <w:rFonts w:hint="default" w:ascii="Times New Roman" w:hAnsi="Times New Roman" w:eastAsia="方正仿宋_GBK" w:cs="Times New Roman"/>
          <w:b/>
          <w:color w:val="000000"/>
          <w:sz w:val="24"/>
          <w:szCs w:val="24"/>
          <w:highlight w:val="none"/>
        </w:rPr>
        <w:t>响应文件的</w:t>
      </w:r>
      <w:r>
        <w:rPr>
          <w:rFonts w:hint="default" w:ascii="Times New Roman" w:hAnsi="Times New Roman" w:eastAsia="方正仿宋_GBK" w:cs="Times New Roman"/>
          <w:b/>
          <w:color w:val="000000"/>
          <w:sz w:val="24"/>
          <w:szCs w:val="24"/>
          <w:highlight w:val="none"/>
          <w:lang w:val="en-US" w:eastAsia="zh-CN"/>
        </w:rPr>
        <w:t>评审</w:t>
      </w:r>
      <w:r>
        <w:rPr>
          <w:rFonts w:hint="default" w:ascii="Times New Roman" w:hAnsi="Times New Roman" w:eastAsia="方正仿宋_GBK" w:cs="Times New Roman"/>
          <w:b/>
          <w:color w:val="000000"/>
          <w:sz w:val="24"/>
          <w:szCs w:val="24"/>
          <w:highlight w:val="none"/>
        </w:rPr>
        <w:t>和</w:t>
      </w:r>
      <w:r>
        <w:rPr>
          <w:rFonts w:hint="default" w:ascii="Times New Roman" w:hAnsi="Times New Roman" w:eastAsia="方正仿宋_GBK" w:cs="Times New Roman"/>
          <w:b/>
          <w:color w:val="000000"/>
          <w:sz w:val="24"/>
          <w:szCs w:val="24"/>
          <w:highlight w:val="none"/>
          <w:lang w:val="en-US" w:eastAsia="zh-CN"/>
        </w:rPr>
        <w:t>比较</w:t>
      </w:r>
    </w:p>
    <w:p w14:paraId="755BA7A4">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kern w:val="0"/>
          <w:sz w:val="24"/>
          <w:lang w:eastAsia="zh-CN"/>
        </w:rPr>
        <w:t>比选小组</w:t>
      </w:r>
      <w:r>
        <w:rPr>
          <w:rFonts w:hint="default" w:ascii="Times New Roman" w:hAnsi="Times New Roman" w:eastAsia="方正仿宋_GBK" w:cs="Times New Roman"/>
          <w:color w:val="000000"/>
          <w:kern w:val="0"/>
          <w:sz w:val="24"/>
        </w:rPr>
        <w:t>按比选文件中规定的评审方法和标准，对审查合格的响应文件的商务、技术、服务和价格进行综合比较与评价。</w:t>
      </w:r>
    </w:p>
    <w:p w14:paraId="39DED945">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eastAsia="方正仿宋_GBK" w:cs="Times New Roman"/>
          <w:color w:val="000000"/>
          <w:kern w:val="0"/>
          <w:sz w:val="24"/>
        </w:rPr>
      </w:pPr>
      <w:r>
        <w:rPr>
          <w:rFonts w:hint="default" w:ascii="Times New Roman" w:hAnsi="Times New Roman" w:eastAsia="方正仿宋_GBK" w:cs="Times New Roman"/>
          <w:color w:val="000000"/>
          <w:kern w:val="0"/>
          <w:sz w:val="24"/>
          <w:lang w:eastAsia="zh-CN"/>
        </w:rPr>
        <w:t>比选小组</w:t>
      </w:r>
      <w:r>
        <w:rPr>
          <w:rFonts w:hint="default" w:ascii="Times New Roman" w:hAnsi="Times New Roman" w:eastAsia="方正仿宋_GBK" w:cs="Times New Roman"/>
          <w:color w:val="000000"/>
          <w:kern w:val="0"/>
          <w:sz w:val="24"/>
        </w:rPr>
        <w:t>对技术规格偏离表、服务响应偏离表的响应资料等进行评审</w:t>
      </w:r>
      <w:r>
        <w:rPr>
          <w:rFonts w:hint="default" w:ascii="Times New Roman" w:hAnsi="Times New Roman" w:eastAsia="方正仿宋_GBK" w:cs="Times New Roman"/>
          <w:color w:val="000000"/>
          <w:kern w:val="0"/>
          <w:sz w:val="24"/>
          <w:lang w:val="en-US" w:eastAsia="zh-CN"/>
        </w:rPr>
        <w:t>和比较</w:t>
      </w:r>
      <w:r>
        <w:rPr>
          <w:rFonts w:hint="default" w:ascii="Times New Roman" w:hAnsi="Times New Roman" w:eastAsia="方正仿宋_GBK" w:cs="Times New Roman"/>
          <w:color w:val="000000"/>
          <w:kern w:val="0"/>
          <w:sz w:val="24"/>
        </w:rPr>
        <w:t>，并填写相关表格。</w:t>
      </w:r>
    </w:p>
    <w:p w14:paraId="7EF4090D">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比选小组认为比选文件的内容存在违反国家有关强制性规定的，应当停止评审并向医院采购部门说明情况。</w:t>
      </w:r>
    </w:p>
    <w:p w14:paraId="3811AE33">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eastAsia="方正仿宋_GBK" w:cs="Times New Roman"/>
          <w:color w:val="000000"/>
          <w:kern w:val="2"/>
          <w:sz w:val="24"/>
          <w:szCs w:val="24"/>
          <w:lang w:val="en-US" w:eastAsia="zh-CN" w:bidi="ar-SA"/>
        </w:rPr>
      </w:pPr>
    </w:p>
    <w:tbl>
      <w:tblPr>
        <w:tblStyle w:val="28"/>
        <w:tblW w:w="9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1650"/>
        <w:gridCol w:w="6213"/>
      </w:tblGrid>
      <w:tr w14:paraId="643C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343" w:type="dxa"/>
            <w:gridSpan w:val="3"/>
            <w:tcBorders>
              <w:top w:val="nil"/>
              <w:left w:val="nil"/>
              <w:bottom w:val="single" w:color="auto" w:sz="4" w:space="0"/>
              <w:right w:val="nil"/>
            </w:tcBorders>
            <w:noWrap w:val="0"/>
            <w:vAlign w:val="center"/>
          </w:tcPr>
          <w:p w14:paraId="307EABE3">
            <w:pPr>
              <w:keepNext w:val="0"/>
              <w:keepLines w:val="0"/>
              <w:pageBreakBefore w:val="0"/>
              <w:suppressLineNumbers w:val="0"/>
              <w:kinsoku/>
              <w:wordWrap/>
              <w:overflowPunct/>
              <w:topLinePunct w:val="0"/>
              <w:bidi w:val="0"/>
              <w:adjustRightInd/>
              <w:snapToGrid/>
              <w:spacing w:before="0" w:beforeAutospacing="0" w:after="0" w:afterAutospacing="0" w:line="460" w:lineRule="exact"/>
              <w:ind w:left="0" w:right="0"/>
              <w:jc w:val="center"/>
              <w:textAlignment w:val="auto"/>
              <w:rPr>
                <w:rFonts w:hint="default" w:ascii="Times New Roman" w:hAnsi="Times New Roman" w:eastAsia="宋体" w:cs="Times New Roman"/>
                <w:b w:val="0"/>
                <w:bCs w:val="0"/>
                <w:color w:val="FF0000"/>
                <w:kern w:val="2"/>
                <w:sz w:val="21"/>
                <w:szCs w:val="21"/>
                <w:vertAlign w:val="baseline"/>
                <w:lang w:val="en-US" w:eastAsia="zh-CN" w:bidi="ar-SA"/>
              </w:rPr>
            </w:pPr>
            <w:r>
              <w:rPr>
                <w:rFonts w:hint="default" w:ascii="Times New Roman" w:hAnsi="Times New Roman" w:eastAsia="方正小标宋_GBK" w:cs="Times New Roman"/>
                <w:b w:val="0"/>
                <w:bCs w:val="0"/>
                <w:color w:val="auto"/>
                <w:sz w:val="32"/>
                <w:szCs w:val="32"/>
                <w:highlight w:val="none"/>
                <w:lang w:val="en-US" w:eastAsia="zh-CN"/>
              </w:rPr>
              <w:t>评分表</w:t>
            </w:r>
          </w:p>
        </w:tc>
      </w:tr>
      <w:tr w14:paraId="0279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480" w:type="dxa"/>
            <w:tcBorders>
              <w:top w:val="single" w:color="auto" w:sz="4" w:space="0"/>
            </w:tcBorders>
            <w:noWrap w:val="0"/>
            <w:vAlign w:val="center"/>
          </w:tcPr>
          <w:p w14:paraId="6D3E7A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outlineLvl w:val="9"/>
              <w:rPr>
                <w:rFonts w:hint="default" w:ascii="Times New Roman" w:hAnsi="Times New Roman" w:eastAsia="宋体" w:cs="Times New Roman"/>
                <w:b/>
                <w:bCs/>
                <w:color w:val="auto"/>
                <w:kern w:val="0"/>
                <w:sz w:val="21"/>
                <w:szCs w:val="21"/>
                <w:lang w:val="en-US" w:eastAsia="zh-CN" w:bidi="ar"/>
              </w:rPr>
            </w:pPr>
            <w:r>
              <w:rPr>
                <w:rFonts w:hint="eastAsia" w:ascii="Times New Roman" w:hAnsi="Times New Roman" w:eastAsia="宋体" w:cs="Times New Roman"/>
                <w:b/>
                <w:bCs/>
                <w:color w:val="auto"/>
                <w:kern w:val="0"/>
                <w:sz w:val="21"/>
                <w:szCs w:val="21"/>
                <w:lang w:val="en-US" w:eastAsia="zh-CN" w:bidi="ar"/>
              </w:rPr>
              <w:t>分值构成</w:t>
            </w:r>
          </w:p>
        </w:tc>
        <w:tc>
          <w:tcPr>
            <w:tcW w:w="7863" w:type="dxa"/>
            <w:gridSpan w:val="2"/>
            <w:tcBorders>
              <w:top w:val="single" w:color="auto" w:sz="4" w:space="0"/>
            </w:tcBorders>
            <w:noWrap w:val="0"/>
            <w:vAlign w:val="center"/>
          </w:tcPr>
          <w:p w14:paraId="7DF06C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outlineLvl w:val="9"/>
              <w:rPr>
                <w:rFonts w:hint="default" w:ascii="Times New Roman" w:hAnsi="Times New Roman" w:eastAsia="宋体" w:cs="Times New Roman"/>
                <w:b/>
                <w:bCs/>
                <w:color w:val="auto"/>
                <w:kern w:val="0"/>
                <w:sz w:val="21"/>
                <w:szCs w:val="21"/>
                <w:lang w:val="en-US" w:eastAsia="zh-CN" w:bidi="ar"/>
              </w:rPr>
            </w:pPr>
            <w:r>
              <w:rPr>
                <w:rFonts w:hint="eastAsia" w:ascii="Times New Roman" w:hAnsi="Times New Roman" w:eastAsia="宋体" w:cs="Times New Roman"/>
                <w:b/>
                <w:bCs/>
                <w:color w:val="auto"/>
                <w:kern w:val="0"/>
                <w:sz w:val="21"/>
                <w:szCs w:val="21"/>
                <w:lang w:val="en-US" w:eastAsia="zh-CN" w:bidi="ar"/>
              </w:rPr>
              <w:t>价格20分  技术4</w:t>
            </w:r>
            <w:r>
              <w:rPr>
                <w:rFonts w:hint="eastAsia" w:cs="Times New Roman"/>
                <w:b/>
                <w:bCs/>
                <w:color w:val="auto"/>
                <w:kern w:val="0"/>
                <w:sz w:val="21"/>
                <w:szCs w:val="21"/>
                <w:lang w:val="en-US" w:eastAsia="zh-CN" w:bidi="ar"/>
              </w:rPr>
              <w:t>8</w:t>
            </w:r>
            <w:r>
              <w:rPr>
                <w:rFonts w:hint="eastAsia" w:ascii="Times New Roman" w:hAnsi="Times New Roman" w:eastAsia="宋体" w:cs="Times New Roman"/>
                <w:b/>
                <w:bCs/>
                <w:color w:val="auto"/>
                <w:kern w:val="0"/>
                <w:sz w:val="21"/>
                <w:szCs w:val="21"/>
                <w:lang w:val="en-US" w:eastAsia="zh-CN" w:bidi="ar"/>
              </w:rPr>
              <w:t>分  商务</w:t>
            </w:r>
            <w:r>
              <w:rPr>
                <w:rFonts w:hint="eastAsia" w:cs="Times New Roman"/>
                <w:b/>
                <w:bCs/>
                <w:color w:val="auto"/>
                <w:kern w:val="0"/>
                <w:sz w:val="21"/>
                <w:szCs w:val="21"/>
                <w:lang w:val="en-US" w:eastAsia="zh-CN" w:bidi="ar"/>
              </w:rPr>
              <w:t>32</w:t>
            </w:r>
            <w:r>
              <w:rPr>
                <w:rFonts w:hint="eastAsia" w:ascii="Times New Roman" w:hAnsi="Times New Roman" w:eastAsia="宋体" w:cs="Times New Roman"/>
                <w:b/>
                <w:bCs/>
                <w:color w:val="auto"/>
                <w:kern w:val="0"/>
                <w:sz w:val="21"/>
                <w:szCs w:val="21"/>
                <w:lang w:val="en-US" w:eastAsia="zh-CN" w:bidi="ar"/>
              </w:rPr>
              <w:t>分</w:t>
            </w:r>
          </w:p>
        </w:tc>
      </w:tr>
      <w:tr w14:paraId="3557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480" w:type="dxa"/>
            <w:noWrap w:val="0"/>
            <w:vAlign w:val="center"/>
          </w:tcPr>
          <w:p w14:paraId="5CC995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outlineLvl w:val="9"/>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评审因素</w:t>
            </w:r>
          </w:p>
        </w:tc>
        <w:tc>
          <w:tcPr>
            <w:tcW w:w="1650" w:type="dxa"/>
            <w:noWrap w:val="0"/>
            <w:vAlign w:val="center"/>
          </w:tcPr>
          <w:p w14:paraId="1ECF91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分值（分）</w:t>
            </w:r>
          </w:p>
        </w:tc>
        <w:tc>
          <w:tcPr>
            <w:tcW w:w="6213" w:type="dxa"/>
            <w:noWrap w:val="0"/>
            <w:vAlign w:val="center"/>
          </w:tcPr>
          <w:p w14:paraId="17E6A7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outlineLvl w:val="9"/>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b/>
                <w:bCs/>
                <w:color w:val="auto"/>
                <w:kern w:val="0"/>
                <w:sz w:val="21"/>
                <w:szCs w:val="21"/>
                <w:lang w:val="en-US" w:eastAsia="zh-CN" w:bidi="ar"/>
              </w:rPr>
              <w:t>评分细则</w:t>
            </w:r>
          </w:p>
        </w:tc>
      </w:tr>
      <w:tr w14:paraId="1A59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1480" w:type="dxa"/>
            <w:noWrap w:val="0"/>
            <w:vAlign w:val="center"/>
          </w:tcPr>
          <w:p w14:paraId="118872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spacing w:val="0"/>
                <w:kern w:val="0"/>
                <w:sz w:val="21"/>
                <w:szCs w:val="21"/>
                <w:u w:val="none"/>
                <w:vertAlign w:val="baseline"/>
                <w:lang w:val="en-US" w:eastAsia="zh-CN" w:bidi="ar"/>
              </w:rPr>
              <w:t>价格部分</w:t>
            </w:r>
          </w:p>
        </w:tc>
        <w:tc>
          <w:tcPr>
            <w:tcW w:w="1650" w:type="dxa"/>
            <w:noWrap w:val="0"/>
            <w:vAlign w:val="center"/>
          </w:tcPr>
          <w:p w14:paraId="3E7A2BC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u w:val="none"/>
                <w:vertAlign w:val="baseline"/>
                <w:lang w:val="en-US" w:eastAsia="zh-CN" w:bidi="ar"/>
              </w:rPr>
            </w:pPr>
            <w:r>
              <w:rPr>
                <w:rFonts w:hint="default" w:ascii="Times New Roman" w:hAnsi="Times New Roman" w:eastAsia="宋体" w:cs="Times New Roman"/>
                <w:b w:val="0"/>
                <w:bCs w:val="0"/>
                <w:color w:val="auto"/>
                <w:kern w:val="0"/>
                <w:sz w:val="21"/>
                <w:szCs w:val="21"/>
                <w:u w:val="none"/>
                <w:vertAlign w:val="baseline"/>
                <w:lang w:val="en-US" w:eastAsia="zh-CN" w:bidi="ar"/>
              </w:rPr>
              <w:t>价格得分</w:t>
            </w:r>
          </w:p>
          <w:p w14:paraId="219A8F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u w:val="none"/>
                <w:vertAlign w:val="baseline"/>
                <w:lang w:val="en-US" w:eastAsia="zh-CN" w:bidi="ar"/>
              </w:rPr>
              <w:t>（20分）</w:t>
            </w:r>
          </w:p>
        </w:tc>
        <w:tc>
          <w:tcPr>
            <w:tcW w:w="6213" w:type="dxa"/>
            <w:noWrap w:val="0"/>
            <w:vAlign w:val="center"/>
          </w:tcPr>
          <w:p w14:paraId="5435C384">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color w:val="FF0000"/>
                <w:kern w:val="2"/>
                <w:sz w:val="21"/>
                <w:szCs w:val="21"/>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价格分采用低价优先法计算，即满足招标文件要求，且投标价格最低的投标报价为评标基准价，其价格分为满分。其他供应商价格分统一按照下列公式计算：价格评估得分=（评标基准价/投标报价）×20。最低报价不是成交的唯一依据。</w:t>
            </w:r>
          </w:p>
        </w:tc>
      </w:tr>
      <w:tr w14:paraId="3A4F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480" w:type="dxa"/>
            <w:vMerge w:val="restart"/>
            <w:noWrap w:val="0"/>
            <w:vAlign w:val="center"/>
          </w:tcPr>
          <w:p w14:paraId="48BB731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spacing w:val="0"/>
                <w:kern w:val="0"/>
                <w:sz w:val="21"/>
                <w:szCs w:val="21"/>
                <w:u w:val="none"/>
                <w:vertAlign w:val="baseline"/>
                <w:lang w:val="en-US" w:eastAsia="zh-CN" w:bidi="ar"/>
              </w:rPr>
              <w:t>技术部分</w:t>
            </w:r>
          </w:p>
        </w:tc>
        <w:tc>
          <w:tcPr>
            <w:tcW w:w="1650" w:type="dxa"/>
            <w:noWrap w:val="0"/>
            <w:vAlign w:val="center"/>
          </w:tcPr>
          <w:p w14:paraId="122A87F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spacing w:val="0"/>
                <w:kern w:val="0"/>
                <w:sz w:val="21"/>
                <w:szCs w:val="21"/>
                <w:u w:val="none"/>
                <w:vertAlign w:val="baseline"/>
                <w:lang w:val="en-US" w:eastAsia="zh-CN" w:bidi="ar"/>
              </w:rPr>
              <w:t>总体设计方案</w:t>
            </w:r>
            <w:r>
              <w:rPr>
                <w:rFonts w:hint="default" w:ascii="Times New Roman" w:hAnsi="Times New Roman" w:eastAsia="宋体" w:cs="Times New Roman"/>
                <w:b w:val="0"/>
                <w:bCs w:val="0"/>
                <w:color w:val="auto"/>
                <w:kern w:val="0"/>
                <w:sz w:val="21"/>
                <w:szCs w:val="21"/>
                <w:u w:val="none"/>
                <w:vertAlign w:val="baseline"/>
                <w:lang w:val="en-US" w:eastAsia="zh-CN" w:bidi="ar"/>
              </w:rPr>
              <w:t>（26分）</w:t>
            </w:r>
          </w:p>
        </w:tc>
        <w:tc>
          <w:tcPr>
            <w:tcW w:w="6213" w:type="dxa"/>
            <w:noWrap w:val="0"/>
            <w:vAlign w:val="center"/>
          </w:tcPr>
          <w:p w14:paraId="6E5F646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outlineLvl w:val="9"/>
              <w:rPr>
                <w:rFonts w:hint="eastAsia" w:ascii="Times New Roman" w:hAnsi="Times New Roman" w:eastAsia="宋体" w:cs="Times New Roman"/>
                <w:b w:val="0"/>
                <w:bCs w:val="0"/>
                <w:color w:val="auto"/>
                <w:kern w:val="2"/>
                <w:sz w:val="21"/>
                <w:szCs w:val="24"/>
                <w:highlight w:val="none"/>
                <w:lang w:val="en-US" w:eastAsia="zh-CN" w:bidi="ar"/>
              </w:rPr>
            </w:pPr>
            <w:r>
              <w:rPr>
                <w:rFonts w:hint="eastAsia" w:ascii="Times New Roman" w:hAnsi="Times New Roman" w:eastAsia="宋体" w:cs="Times New Roman"/>
                <w:color w:val="auto"/>
                <w:kern w:val="2"/>
                <w:sz w:val="21"/>
                <w:szCs w:val="24"/>
                <w:highlight w:val="none"/>
                <w:lang w:val="en-US" w:eastAsia="zh-CN" w:bidi="ar"/>
              </w:rPr>
              <w:t>投标人根据技术要求的“</w:t>
            </w:r>
            <w:r>
              <w:rPr>
                <w:rFonts w:hint="eastAsia" w:ascii="Times New Roman" w:hAnsi="Times New Roman" w:eastAsia="宋体" w:cs="Times New Roman"/>
                <w:b w:val="0"/>
                <w:bCs w:val="0"/>
                <w:color w:val="auto"/>
                <w:sz w:val="21"/>
                <w:szCs w:val="24"/>
                <w:highlight w:val="none"/>
                <w:lang w:val="en-US" w:eastAsia="zh-CN" w:bidi="ar"/>
              </w:rPr>
              <w:t>设计原则</w:t>
            </w:r>
            <w:r>
              <w:rPr>
                <w:rFonts w:hint="eastAsia" w:ascii="Times New Roman" w:hAnsi="Times New Roman" w:eastAsia="宋体" w:cs="Times New Roman"/>
                <w:color w:val="auto"/>
                <w:kern w:val="2"/>
                <w:sz w:val="21"/>
                <w:szCs w:val="24"/>
                <w:highlight w:val="none"/>
                <w:lang w:val="en-US" w:eastAsia="zh-CN" w:bidi="ar"/>
              </w:rPr>
              <w:t>”内容，提供设计方案，评委根据投标人提供的方案进行评审：</w:t>
            </w:r>
          </w:p>
          <w:p w14:paraId="1E7BDC30">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bCs/>
                <w:kern w:val="2"/>
                <w:sz w:val="21"/>
                <w:szCs w:val="21"/>
                <w:u w:val="none"/>
                <w:vertAlign w:val="baseline"/>
                <w:lang w:val="en-US" w:eastAsia="zh-CN" w:bidi="ar-SA"/>
              </w:rPr>
            </w:pPr>
            <w:r>
              <w:rPr>
                <w:rFonts w:hint="eastAsia" w:ascii="宋体" w:hAnsi="宋体" w:eastAsia="宋体" w:cs="宋体"/>
                <w:b/>
                <w:bCs/>
                <w:kern w:val="2"/>
                <w:sz w:val="21"/>
                <w:szCs w:val="21"/>
                <w:u w:val="none"/>
                <w:vertAlign w:val="baseline"/>
                <w:lang w:val="en-US" w:eastAsia="zh-CN" w:bidi="ar-SA"/>
              </w:rPr>
              <w:t>1.主题与立意契合度（10分）：</w:t>
            </w:r>
          </w:p>
          <w:p w14:paraId="4ABFD96A">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1）紧扣纪检廉洁文化和中医药特色，融入纪检廉洁文化标识、中医名医名家、中药材纹样、传统中式纹饰等元素，版式庄重严谨，将中医治未病、望闻问切理念与廉政警示教育相结合，无画面、文字瑕疵，整体立意贴合医院清廉医院建设与中医药文化底蕴，满足并优于以上情况得10分；</w:t>
            </w:r>
          </w:p>
          <w:p w14:paraId="69B47BC3">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（2）主题表述清晰，基础排版合规，具备纪检与中医药元素，但创新性、纪检与业务融合不够得7分；</w:t>
            </w:r>
          </w:p>
          <w:p w14:paraId="4CBEF833">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（3）主题模糊、排版杂乱，整体观感较差，仅少量贴合主题得4分；</w:t>
            </w:r>
          </w:p>
          <w:p w14:paraId="5A29CA2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（4)偏离主题，不符合要求不得分。</w:t>
            </w:r>
          </w:p>
          <w:p w14:paraId="4474D230">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bCs/>
                <w:kern w:val="2"/>
                <w:sz w:val="21"/>
                <w:szCs w:val="21"/>
                <w:u w:val="none"/>
                <w:vertAlign w:val="baseline"/>
                <w:lang w:val="en-US" w:eastAsia="zh-CN" w:bidi="ar-SA"/>
              </w:rPr>
            </w:pPr>
            <w:r>
              <w:rPr>
                <w:rFonts w:hint="eastAsia" w:ascii="宋体" w:hAnsi="宋体" w:eastAsia="宋体" w:cs="宋体"/>
                <w:b/>
                <w:bCs/>
                <w:kern w:val="2"/>
                <w:sz w:val="21"/>
                <w:szCs w:val="21"/>
                <w:u w:val="none"/>
                <w:vertAlign w:val="baseline"/>
                <w:lang w:val="en-US" w:eastAsia="zh-CN" w:bidi="ar-SA"/>
              </w:rPr>
              <w:t>2.空间布局与院区适配性（6分）：</w:t>
            </w:r>
          </w:p>
          <w:p w14:paraId="664107DF">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(1)贴合医院长廊层高、动线、消防点位现状，分区合理，不遮挡消防通道、医疗疏散通道，适配医院整体装修风格，满足并优于以上情况得6分；</w:t>
            </w:r>
          </w:p>
          <w:p w14:paraId="57339187">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（2）空间布局逻辑基本通顺，展区划分完整，艺术表达中规中矩，仅局部造型、点位排布轻微影响通行观感、院区风貌，无安全隐患得</w:t>
            </w:r>
            <w:r>
              <w:rPr>
                <w:rFonts w:hint="eastAsia" w:ascii="宋体" w:hAnsi="宋体" w:cs="宋体"/>
                <w:b w:val="0"/>
                <w:bCs w:val="0"/>
                <w:kern w:val="2"/>
                <w:sz w:val="21"/>
                <w:szCs w:val="21"/>
                <w:u w:val="none"/>
                <w:vertAlign w:val="baseline"/>
                <w:lang w:val="en-US" w:eastAsia="zh-CN" w:bidi="ar-SA"/>
              </w:rPr>
              <w:t>3</w:t>
            </w:r>
            <w:r>
              <w:rPr>
                <w:rFonts w:hint="eastAsia" w:ascii="宋体" w:hAnsi="宋体" w:eastAsia="宋体" w:cs="宋体"/>
                <w:b w:val="0"/>
                <w:bCs w:val="0"/>
                <w:kern w:val="2"/>
                <w:sz w:val="21"/>
                <w:szCs w:val="21"/>
                <w:u w:val="none"/>
                <w:vertAlign w:val="baseline"/>
                <w:lang w:val="en-US" w:eastAsia="zh-CN" w:bidi="ar-SA"/>
              </w:rPr>
              <w:t>分；</w:t>
            </w:r>
          </w:p>
          <w:p w14:paraId="7DDB65F3">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w:t>
            </w:r>
            <w:r>
              <w:rPr>
                <w:rFonts w:hint="eastAsia" w:ascii="宋体" w:hAnsi="宋体" w:cs="宋体"/>
                <w:b w:val="0"/>
                <w:bCs w:val="0"/>
                <w:kern w:val="2"/>
                <w:sz w:val="21"/>
                <w:szCs w:val="21"/>
                <w:u w:val="none"/>
                <w:vertAlign w:val="baseline"/>
                <w:lang w:val="en-US" w:eastAsia="zh-CN" w:bidi="ar-SA"/>
              </w:rPr>
              <w:t>3</w:t>
            </w:r>
            <w:r>
              <w:rPr>
                <w:rFonts w:hint="eastAsia" w:ascii="宋体" w:hAnsi="宋体" w:eastAsia="宋体" w:cs="宋体"/>
                <w:b w:val="0"/>
                <w:bCs w:val="0"/>
                <w:kern w:val="2"/>
                <w:sz w:val="21"/>
                <w:szCs w:val="21"/>
                <w:u w:val="none"/>
                <w:vertAlign w:val="baseline"/>
                <w:lang w:val="en-US" w:eastAsia="zh-CN" w:bidi="ar-SA"/>
              </w:rPr>
              <w:t>）完全不适配空间布局不得分。</w:t>
            </w:r>
          </w:p>
          <w:p w14:paraId="3B8BEE77">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jc w:val="both"/>
              <w:textAlignment w:val="auto"/>
              <w:rPr>
                <w:rFonts w:hint="eastAsia" w:ascii="宋体" w:hAnsi="宋体" w:eastAsia="宋体" w:cs="宋体"/>
                <w:b/>
                <w:bCs/>
                <w:kern w:val="2"/>
                <w:sz w:val="21"/>
                <w:szCs w:val="21"/>
                <w:u w:val="none"/>
                <w:vertAlign w:val="baseline"/>
                <w:lang w:val="en-US" w:eastAsia="zh-CN" w:bidi="ar-SA"/>
              </w:rPr>
            </w:pPr>
            <w:r>
              <w:rPr>
                <w:rFonts w:hint="eastAsia" w:ascii="宋体" w:hAnsi="宋体" w:eastAsia="宋体" w:cs="宋体"/>
                <w:b/>
                <w:bCs/>
                <w:kern w:val="2"/>
                <w:sz w:val="21"/>
                <w:szCs w:val="21"/>
                <w:u w:val="none"/>
                <w:vertAlign w:val="baseline"/>
                <w:lang w:val="en-US" w:eastAsia="zh-CN" w:bidi="ar-SA"/>
              </w:rPr>
              <w:t>3.视觉效果与艺术设计（6分）：</w:t>
            </w:r>
          </w:p>
          <w:p w14:paraId="738435E2">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（1）整体配色庄重，兼顾纪检文化严肃性与中医药古朴温润调性，字体合规统一、层级分明，图文构图均衡、排版精致，视觉艺术表达富有创意，适配医院就医环境，满足并优于以上情况得6分；</w:t>
            </w:r>
          </w:p>
          <w:p w14:paraId="4CFA356B">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（2）配色、字体、排版合规、规整，基础视觉效果达标，但观感比较平淡得</w:t>
            </w:r>
            <w:r>
              <w:rPr>
                <w:rFonts w:hint="eastAsia" w:ascii="宋体" w:hAnsi="宋体" w:cs="宋体"/>
                <w:b w:val="0"/>
                <w:bCs w:val="0"/>
                <w:kern w:val="2"/>
                <w:sz w:val="21"/>
                <w:szCs w:val="21"/>
                <w:u w:val="none"/>
                <w:vertAlign w:val="baseline"/>
                <w:lang w:val="en-US" w:eastAsia="zh-CN" w:bidi="ar-SA"/>
              </w:rPr>
              <w:t>3</w:t>
            </w:r>
            <w:r>
              <w:rPr>
                <w:rFonts w:hint="eastAsia" w:ascii="宋体" w:hAnsi="宋体" w:eastAsia="宋体" w:cs="宋体"/>
                <w:b w:val="0"/>
                <w:bCs w:val="0"/>
                <w:kern w:val="2"/>
                <w:sz w:val="21"/>
                <w:szCs w:val="21"/>
                <w:u w:val="none"/>
                <w:vertAlign w:val="baseline"/>
                <w:lang w:val="en-US" w:eastAsia="zh-CN" w:bidi="ar-SA"/>
              </w:rPr>
              <w:t>分；</w:t>
            </w:r>
          </w:p>
          <w:p w14:paraId="7D38B363">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w:t>
            </w:r>
            <w:r>
              <w:rPr>
                <w:rFonts w:hint="eastAsia" w:ascii="宋体" w:hAnsi="宋体" w:cs="宋体"/>
                <w:b w:val="0"/>
                <w:bCs w:val="0"/>
                <w:kern w:val="2"/>
                <w:sz w:val="21"/>
                <w:szCs w:val="21"/>
                <w:u w:val="none"/>
                <w:vertAlign w:val="baseline"/>
                <w:lang w:val="en-US" w:eastAsia="zh-CN" w:bidi="ar-SA"/>
              </w:rPr>
              <w:t>3</w:t>
            </w:r>
            <w:r>
              <w:rPr>
                <w:rFonts w:hint="eastAsia" w:ascii="宋体" w:hAnsi="宋体" w:eastAsia="宋体" w:cs="宋体"/>
                <w:b w:val="0"/>
                <w:bCs w:val="0"/>
                <w:kern w:val="2"/>
                <w:sz w:val="21"/>
                <w:szCs w:val="21"/>
                <w:u w:val="none"/>
                <w:vertAlign w:val="baseline"/>
                <w:lang w:val="en-US" w:eastAsia="zh-CN" w:bidi="ar-SA"/>
              </w:rPr>
              <w:t>）不符合基础视觉规范，无法正常使用不得分。</w:t>
            </w:r>
          </w:p>
          <w:p w14:paraId="72101CFF">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b/>
                <w:bCs/>
                <w:kern w:val="2"/>
                <w:sz w:val="21"/>
                <w:szCs w:val="21"/>
                <w:u w:val="none"/>
                <w:vertAlign w:val="baseline"/>
                <w:lang w:val="en-US" w:eastAsia="zh-CN" w:bidi="ar-SA"/>
              </w:rPr>
            </w:pPr>
            <w:r>
              <w:rPr>
                <w:rFonts w:hint="eastAsia" w:ascii="宋体" w:hAnsi="宋体" w:eastAsia="宋体" w:cs="宋体"/>
                <w:b/>
                <w:bCs/>
                <w:kern w:val="2"/>
                <w:sz w:val="21"/>
                <w:szCs w:val="21"/>
                <w:u w:val="none"/>
                <w:vertAlign w:val="baseline"/>
                <w:lang w:val="en-US" w:eastAsia="zh-CN" w:bidi="ar-SA"/>
              </w:rPr>
              <w:t>4.内容编审与合规性（4分）：</w:t>
            </w:r>
          </w:p>
          <w:p w14:paraId="670DE917">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（1）图文素材来源权威，标注出处，党纪条规、案例史料表述准确规范，无历史错误、敏感表述得4分；</w:t>
            </w:r>
          </w:p>
          <w:p w14:paraId="4103E7AC">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eastAsia="宋体" w:cs="宋体"/>
                <w:b w:val="0"/>
                <w:bCs w:val="0"/>
                <w:kern w:val="2"/>
                <w:sz w:val="21"/>
                <w:szCs w:val="21"/>
                <w:u w:val="none"/>
                <w:vertAlign w:val="baseline"/>
                <w:lang w:val="en-US" w:eastAsia="zh-CN" w:bidi="ar-SA"/>
              </w:rPr>
              <w:t>（2）素材未溯源、少量文字瑕疵得2分；</w:t>
            </w:r>
          </w:p>
          <w:p w14:paraId="34E03C8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color w:val="FF0000"/>
                <w:sz w:val="21"/>
                <w:szCs w:val="21"/>
                <w:vertAlign w:val="baseline"/>
                <w:lang w:val="en-US" w:eastAsia="zh-CN"/>
              </w:rPr>
            </w:pPr>
            <w:r>
              <w:rPr>
                <w:rFonts w:hint="eastAsia" w:ascii="宋体" w:hAnsi="宋体" w:eastAsia="宋体" w:cs="宋体"/>
                <w:b w:val="0"/>
                <w:bCs w:val="0"/>
                <w:kern w:val="2"/>
                <w:sz w:val="21"/>
                <w:szCs w:val="21"/>
                <w:u w:val="none"/>
                <w:vertAlign w:val="baseline"/>
                <w:lang w:val="en-US" w:eastAsia="zh-CN" w:bidi="ar-SA"/>
              </w:rPr>
              <w:t>（3）内容错误、素材侵权不得分。</w:t>
            </w:r>
          </w:p>
        </w:tc>
      </w:tr>
      <w:tr w14:paraId="52F9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480" w:type="dxa"/>
            <w:vMerge w:val="continue"/>
            <w:noWrap w:val="0"/>
            <w:vAlign w:val="center"/>
          </w:tcPr>
          <w:p w14:paraId="508F0C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kern w:val="0"/>
                <w:sz w:val="21"/>
                <w:szCs w:val="21"/>
                <w:u w:val="none"/>
                <w:vertAlign w:val="baseline"/>
                <w:lang w:val="en-US" w:eastAsia="zh-CN" w:bidi="ar"/>
              </w:rPr>
            </w:pPr>
          </w:p>
        </w:tc>
        <w:tc>
          <w:tcPr>
            <w:tcW w:w="1650" w:type="dxa"/>
            <w:noWrap w:val="0"/>
            <w:vAlign w:val="center"/>
          </w:tcPr>
          <w:p w14:paraId="5F005FD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u w:val="none"/>
                <w:vertAlign w:val="baseline"/>
                <w:lang w:val="en-US" w:eastAsia="zh-CN" w:bidi="ar"/>
              </w:rPr>
            </w:pPr>
            <w:r>
              <w:rPr>
                <w:rFonts w:hint="eastAsia" w:ascii="Times New Roman" w:hAnsi="Times New Roman" w:eastAsia="宋体" w:cs="Times New Roman"/>
                <w:b w:val="0"/>
                <w:bCs w:val="0"/>
                <w:color w:val="auto"/>
                <w:kern w:val="0"/>
                <w:sz w:val="21"/>
                <w:szCs w:val="21"/>
                <w:u w:val="none"/>
                <w:vertAlign w:val="baseline"/>
                <w:lang w:val="en-US" w:eastAsia="zh-CN" w:bidi="ar"/>
              </w:rPr>
              <w:t>技术</w:t>
            </w:r>
            <w:r>
              <w:rPr>
                <w:rFonts w:hint="default" w:ascii="Times New Roman" w:hAnsi="Times New Roman" w:eastAsia="宋体" w:cs="Times New Roman"/>
                <w:b w:val="0"/>
                <w:bCs w:val="0"/>
                <w:color w:val="auto"/>
                <w:kern w:val="0"/>
                <w:sz w:val="21"/>
                <w:szCs w:val="21"/>
                <w:u w:val="none"/>
                <w:vertAlign w:val="baseline"/>
                <w:lang w:val="en-US" w:eastAsia="zh-CN" w:bidi="ar"/>
              </w:rPr>
              <w:t>服务方案</w:t>
            </w:r>
          </w:p>
          <w:p w14:paraId="450370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u w:val="none"/>
                <w:vertAlign w:val="baseline"/>
                <w:lang w:val="en-US" w:eastAsia="zh-CN" w:bidi="ar"/>
              </w:rPr>
              <w:t>（8分）</w:t>
            </w:r>
          </w:p>
        </w:tc>
        <w:tc>
          <w:tcPr>
            <w:tcW w:w="6213" w:type="dxa"/>
            <w:noWrap w:val="0"/>
            <w:vAlign w:val="center"/>
          </w:tcPr>
          <w:p w14:paraId="4855520B">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4"/>
                <w:highlight w:val="none"/>
                <w:lang w:val="en-US" w:eastAsia="zh-CN" w:bidi="ar"/>
              </w:rPr>
            </w:pPr>
            <w:r>
              <w:rPr>
                <w:rFonts w:hint="eastAsia" w:ascii="Times New Roman" w:hAnsi="Times New Roman" w:eastAsia="宋体" w:cs="Times New Roman"/>
                <w:color w:val="auto"/>
                <w:kern w:val="2"/>
                <w:sz w:val="21"/>
                <w:szCs w:val="24"/>
                <w:highlight w:val="none"/>
                <w:lang w:val="en-US" w:eastAsia="zh-CN" w:bidi="ar"/>
              </w:rPr>
              <w:t>投标人根据技术要求的“</w:t>
            </w:r>
            <w:r>
              <w:rPr>
                <w:rFonts w:hint="eastAsia" w:ascii="Times New Roman" w:hAnsi="Times New Roman" w:eastAsia="宋体" w:cs="Times New Roman"/>
                <w:b w:val="0"/>
                <w:bCs w:val="0"/>
                <w:color w:val="auto"/>
                <w:sz w:val="21"/>
                <w:highlight w:val="none"/>
                <w:lang w:val="en-US" w:eastAsia="zh-CN" w:bidi="ar"/>
              </w:rPr>
              <w:t>技术服务方案要求</w:t>
            </w:r>
            <w:r>
              <w:rPr>
                <w:rFonts w:hint="eastAsia" w:ascii="Times New Roman" w:hAnsi="Times New Roman" w:eastAsia="宋体" w:cs="Times New Roman"/>
                <w:color w:val="auto"/>
                <w:kern w:val="2"/>
                <w:sz w:val="21"/>
                <w:szCs w:val="24"/>
                <w:highlight w:val="none"/>
                <w:lang w:val="en-US" w:eastAsia="zh-CN" w:bidi="ar"/>
              </w:rPr>
              <w:t>”内容，提供服务方案（</w:t>
            </w:r>
            <w:r>
              <w:rPr>
                <w:rFonts w:hint="eastAsia" w:ascii="宋体" w:hAnsi="宋体" w:eastAsia="宋体" w:cs="宋体"/>
                <w:b w:val="0"/>
                <w:bCs w:val="0"/>
                <w:color w:val="auto"/>
                <w:kern w:val="2"/>
                <w:sz w:val="21"/>
                <w:szCs w:val="21"/>
                <w:u w:val="none"/>
                <w:vertAlign w:val="baseline"/>
                <w:lang w:val="en-US" w:eastAsia="zh-CN" w:bidi="ar-SA"/>
              </w:rPr>
              <w:t>包括但不限于：施工方案、项目实施方案、后期执行制作规划、项目保障措施等</w:t>
            </w:r>
            <w:r>
              <w:rPr>
                <w:rFonts w:hint="eastAsia" w:ascii="Times New Roman" w:hAnsi="Times New Roman" w:eastAsia="宋体" w:cs="Times New Roman"/>
                <w:color w:val="auto"/>
                <w:kern w:val="2"/>
                <w:sz w:val="21"/>
                <w:szCs w:val="24"/>
                <w:highlight w:val="none"/>
                <w:lang w:val="en-US" w:eastAsia="zh-CN" w:bidi="ar"/>
              </w:rPr>
              <w:t>），评委根据投标人提供的方案进行评审：</w:t>
            </w:r>
          </w:p>
          <w:p w14:paraId="6C08D4E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cs="宋体"/>
                <w:b w:val="0"/>
                <w:bCs w:val="0"/>
                <w:color w:val="auto"/>
                <w:kern w:val="2"/>
                <w:sz w:val="21"/>
                <w:szCs w:val="21"/>
                <w:u w:val="none"/>
                <w:vertAlign w:val="baseline"/>
                <w:lang w:val="en-US" w:eastAsia="zh-CN" w:bidi="ar-SA"/>
              </w:rPr>
              <w:t>1.</w:t>
            </w:r>
            <w:r>
              <w:rPr>
                <w:rFonts w:hint="eastAsia" w:ascii="宋体" w:hAnsi="宋体" w:eastAsia="宋体" w:cs="宋体"/>
                <w:b w:val="0"/>
                <w:bCs w:val="0"/>
                <w:color w:val="auto"/>
                <w:kern w:val="2"/>
                <w:sz w:val="21"/>
                <w:szCs w:val="21"/>
                <w:u w:val="none"/>
                <w:vertAlign w:val="baseline"/>
                <w:lang w:val="en-US" w:eastAsia="zh-CN" w:bidi="ar-SA"/>
              </w:rPr>
              <w:t>项目整体服务方案周全性、计划性强、条理清晰为优，满足且优于采购需求的得8分；</w:t>
            </w:r>
          </w:p>
          <w:p w14:paraId="401C9E1D">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cs="宋体"/>
                <w:b w:val="0"/>
                <w:bCs w:val="0"/>
                <w:color w:val="auto"/>
                <w:kern w:val="2"/>
                <w:sz w:val="21"/>
                <w:szCs w:val="21"/>
                <w:u w:val="none"/>
                <w:vertAlign w:val="baseline"/>
                <w:lang w:val="en-US" w:eastAsia="zh-CN" w:bidi="ar-SA"/>
              </w:rPr>
              <w:t>2.</w:t>
            </w:r>
            <w:r>
              <w:rPr>
                <w:rFonts w:hint="eastAsia" w:ascii="宋体" w:hAnsi="宋体" w:eastAsia="宋体" w:cs="宋体"/>
                <w:b w:val="0"/>
                <w:bCs w:val="0"/>
                <w:color w:val="auto"/>
                <w:kern w:val="2"/>
                <w:sz w:val="21"/>
                <w:szCs w:val="21"/>
                <w:u w:val="none"/>
                <w:vertAlign w:val="baseline"/>
                <w:lang w:val="en-US" w:eastAsia="zh-CN" w:bidi="ar-SA"/>
              </w:rPr>
              <w:t>项目整体服务方案周全性、计划性较强、有一定条理性为良，完全满足采购需求的得5分；</w:t>
            </w:r>
          </w:p>
          <w:p w14:paraId="10E62784">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cs="宋体"/>
                <w:b w:val="0"/>
                <w:bCs w:val="0"/>
                <w:color w:val="auto"/>
                <w:kern w:val="2"/>
                <w:sz w:val="21"/>
                <w:szCs w:val="21"/>
                <w:u w:val="none"/>
                <w:vertAlign w:val="baseline"/>
                <w:lang w:val="en-US" w:eastAsia="zh-CN" w:bidi="ar-SA"/>
              </w:rPr>
              <w:t>3.</w:t>
            </w:r>
            <w:r>
              <w:rPr>
                <w:rFonts w:hint="eastAsia" w:ascii="宋体" w:hAnsi="宋体" w:eastAsia="宋体" w:cs="宋体"/>
                <w:b w:val="0"/>
                <w:bCs w:val="0"/>
                <w:color w:val="auto"/>
                <w:kern w:val="2"/>
                <w:sz w:val="21"/>
                <w:szCs w:val="21"/>
                <w:u w:val="none"/>
                <w:vertAlign w:val="baseline"/>
                <w:lang w:val="en-US" w:eastAsia="zh-CN" w:bidi="ar-SA"/>
              </w:rPr>
              <w:t>项目整体服务方案周全性、计划性不强、没有条理为一般，部分满足采购需求的得2分；</w:t>
            </w:r>
          </w:p>
          <w:p w14:paraId="2C128B9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cs="宋体"/>
                <w:b w:val="0"/>
                <w:bCs w:val="0"/>
                <w:color w:val="auto"/>
                <w:kern w:val="2"/>
                <w:sz w:val="21"/>
                <w:szCs w:val="21"/>
                <w:u w:val="none"/>
                <w:vertAlign w:val="baseline"/>
                <w:lang w:val="en-US" w:eastAsia="zh-CN" w:bidi="ar-SA"/>
              </w:rPr>
              <w:t>4.</w:t>
            </w:r>
            <w:r>
              <w:rPr>
                <w:rFonts w:hint="eastAsia" w:ascii="宋体" w:hAnsi="宋体" w:eastAsia="宋体" w:cs="宋体"/>
                <w:b w:val="0"/>
                <w:bCs w:val="0"/>
                <w:color w:val="auto"/>
                <w:kern w:val="2"/>
                <w:sz w:val="21"/>
                <w:szCs w:val="21"/>
                <w:u w:val="none"/>
                <w:vertAlign w:val="baseline"/>
                <w:lang w:val="en-US" w:eastAsia="zh-CN" w:bidi="ar-SA"/>
              </w:rPr>
              <w:t>无提供内容不得分。</w:t>
            </w:r>
          </w:p>
        </w:tc>
      </w:tr>
      <w:tr w14:paraId="0FA2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480" w:type="dxa"/>
            <w:vMerge w:val="continue"/>
            <w:noWrap w:val="0"/>
            <w:vAlign w:val="center"/>
          </w:tcPr>
          <w:p w14:paraId="3C35490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kern w:val="0"/>
                <w:sz w:val="21"/>
                <w:szCs w:val="21"/>
                <w:u w:val="none"/>
                <w:vertAlign w:val="baseline"/>
                <w:lang w:val="en-US" w:eastAsia="zh-CN" w:bidi="ar"/>
              </w:rPr>
            </w:pPr>
          </w:p>
        </w:tc>
        <w:tc>
          <w:tcPr>
            <w:tcW w:w="1650" w:type="dxa"/>
            <w:noWrap w:val="0"/>
            <w:vAlign w:val="center"/>
          </w:tcPr>
          <w:p w14:paraId="33E84CF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highlight w:val="none"/>
                <w:u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u w:val="none"/>
                <w:vertAlign w:val="baseline"/>
                <w:lang w:val="en-US" w:eastAsia="zh-CN" w:bidi="ar"/>
              </w:rPr>
              <w:t>样品</w:t>
            </w:r>
            <w:r>
              <w:rPr>
                <w:rFonts w:hint="eastAsia" w:ascii="Times New Roman" w:hAnsi="Times New Roman" w:eastAsia="宋体" w:cs="Times New Roman"/>
                <w:b w:val="0"/>
                <w:bCs w:val="0"/>
                <w:color w:val="auto"/>
                <w:kern w:val="0"/>
                <w:sz w:val="21"/>
                <w:szCs w:val="21"/>
                <w:highlight w:val="none"/>
                <w:u w:val="none"/>
                <w:vertAlign w:val="baseline"/>
                <w:lang w:val="en-US" w:eastAsia="zh-CN" w:bidi="ar"/>
              </w:rPr>
              <w:t>要求</w:t>
            </w:r>
          </w:p>
          <w:p w14:paraId="7373DD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u w:val="none"/>
                <w:vertAlign w:val="baseline"/>
                <w:lang w:val="en-US" w:eastAsia="zh-CN" w:bidi="ar"/>
              </w:rPr>
              <w:t>（14分）</w:t>
            </w:r>
          </w:p>
        </w:tc>
        <w:tc>
          <w:tcPr>
            <w:tcW w:w="6213" w:type="dxa"/>
            <w:noWrap w:val="0"/>
            <w:vAlign w:val="center"/>
          </w:tcPr>
          <w:p w14:paraId="478CD09F">
            <w:pPr>
              <w:keepNext w:val="0"/>
              <w:keepLines w:val="0"/>
              <w:widowControl/>
              <w:suppressLineNumbers w:val="0"/>
              <w:overflowPunct/>
              <w:autoSpaceDE/>
              <w:autoSpaceDN/>
              <w:spacing w:before="0" w:beforeAutospacing="0" w:after="0" w:afterAutospacing="0" w:line="240" w:lineRule="auto"/>
              <w:ind w:left="0" w:leftChars="0" w:right="0" w:rightChars="0" w:firstLine="0" w:firstLineChars="0"/>
              <w:jc w:val="left"/>
              <w:rPr>
                <w:rFonts w:hint="eastAsia" w:ascii="宋体" w:hAnsi="宋体" w:eastAsia="宋体" w:cs="宋体"/>
                <w:b w:val="0"/>
                <w:bCs w:val="0"/>
                <w:color w:val="auto"/>
                <w:kern w:val="2"/>
                <w:sz w:val="21"/>
                <w:szCs w:val="21"/>
                <w:highlight w:val="none"/>
              </w:rPr>
            </w:pPr>
            <w:r>
              <w:rPr>
                <w:rFonts w:hint="eastAsia" w:ascii="Times New Roman" w:hAnsi="Times New Roman" w:eastAsia="宋体" w:cs="Times New Roman"/>
                <w:color w:val="auto"/>
                <w:kern w:val="2"/>
                <w:sz w:val="21"/>
                <w:szCs w:val="24"/>
                <w:highlight w:val="none"/>
                <w:lang w:val="en-US" w:eastAsia="zh-CN" w:bidi="ar"/>
              </w:rPr>
              <w:t>投标人根据技术要求的“</w:t>
            </w:r>
            <w:r>
              <w:rPr>
                <w:rFonts w:hint="eastAsia" w:ascii="Times New Roman" w:hAnsi="Times New Roman" w:eastAsia="宋体" w:cs="Times New Roman"/>
                <w:b w:val="0"/>
                <w:bCs w:val="0"/>
                <w:color w:val="auto"/>
                <w:sz w:val="21"/>
                <w:szCs w:val="24"/>
                <w:highlight w:val="none"/>
                <w:lang w:val="en-US" w:eastAsia="zh-CN" w:bidi="ar"/>
              </w:rPr>
              <w:t>样品要求</w:t>
            </w:r>
            <w:r>
              <w:rPr>
                <w:rFonts w:hint="eastAsia" w:ascii="Times New Roman" w:hAnsi="Times New Roman" w:eastAsia="宋体" w:cs="Times New Roman"/>
                <w:color w:val="auto"/>
                <w:kern w:val="2"/>
                <w:sz w:val="21"/>
                <w:szCs w:val="24"/>
                <w:highlight w:val="none"/>
                <w:lang w:val="en-US" w:eastAsia="zh-CN" w:bidi="ar"/>
              </w:rPr>
              <w:t>”提供样品，评委根据投标人提供的样品进行评审，</w:t>
            </w:r>
            <w:r>
              <w:rPr>
                <w:rFonts w:hint="eastAsia" w:ascii="宋体" w:hAnsi="宋体" w:eastAsia="宋体" w:cs="宋体"/>
                <w:b w:val="0"/>
                <w:bCs w:val="0"/>
                <w:color w:val="auto"/>
                <w:kern w:val="2"/>
                <w:sz w:val="21"/>
                <w:szCs w:val="21"/>
                <w:highlight w:val="none"/>
                <w:lang w:val="en-US" w:eastAsia="zh-CN" w:bidi="ar"/>
              </w:rPr>
              <w:t>本项共7种样品，每种样品2分，满分共14分：</w:t>
            </w:r>
          </w:p>
          <w:p w14:paraId="4BECA644">
            <w:pPr>
              <w:keepNext w:val="0"/>
              <w:keepLines w:val="0"/>
              <w:widowControl/>
              <w:suppressLineNumbers w:val="0"/>
              <w:overflowPunct/>
              <w:autoSpaceDE/>
              <w:autoSpaceDN/>
              <w:spacing w:before="0" w:beforeAutospacing="0" w:after="0" w:afterAutospacing="0" w:line="240" w:lineRule="auto"/>
              <w:ind w:left="0" w:leftChars="0" w:right="0" w:rightChars="0" w:firstLine="0" w:firstLineChars="0"/>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1.亚克力材质（2分）：</w:t>
            </w:r>
          </w:p>
          <w:p w14:paraId="4183EC7D">
            <w:pPr>
              <w:keepNext w:val="0"/>
              <w:keepLines w:val="0"/>
              <w:widowControl/>
              <w:suppressLineNumbers w:val="0"/>
              <w:overflowPunct/>
              <w:autoSpaceDE/>
              <w:autoSpaceDN/>
              <w:spacing w:before="0" w:beforeAutospacing="0" w:after="0" w:afterAutospacing="0" w:line="240" w:lineRule="auto"/>
              <w:ind w:left="0" w:leftChars="0" w:right="0" w:rightChars="0" w:firstLine="0" w:firstLine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（1）样品表面无划痕、气泡、裂纹、杂质、明显变形与色差，切割边缘光滑无毛刺，倒角均匀，得2分；</w:t>
            </w:r>
          </w:p>
          <w:p w14:paraId="7C9A6B05">
            <w:pPr>
              <w:keepNext w:val="0"/>
              <w:keepLines w:val="0"/>
              <w:widowControl/>
              <w:suppressLineNumbers w:val="0"/>
              <w:overflowPunct/>
              <w:autoSpaceDE/>
              <w:autoSpaceDN/>
              <w:spacing w:before="0" w:beforeAutospacing="0" w:after="0" w:afterAutospacing="0" w:line="240" w:lineRule="auto"/>
              <w:ind w:left="0" w:leftChars="0" w:right="0" w:rightChars="0" w:firstLine="0" w:firstLine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（2）存在轻微划痕、微小毛刺等个别瑕疵，不影响材料本身使用性能，得1分；</w:t>
            </w:r>
          </w:p>
          <w:p w14:paraId="67D7C315">
            <w:pPr>
              <w:keepNext w:val="0"/>
              <w:keepLines w:val="0"/>
              <w:widowControl/>
              <w:suppressLineNumbers w:val="0"/>
              <w:overflowPunct/>
              <w:autoSpaceDE/>
              <w:autoSpaceDN/>
              <w:spacing w:before="0" w:beforeAutospacing="0" w:after="0" w:afterAutospacing="0" w:line="240" w:lineRule="auto"/>
              <w:ind w:left="0" w:leftChars="0" w:right="0" w:rightChars="0" w:firstLine="0" w:firstLine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（3）出现裂纹、明显变形、严重色差、大量气泡杂质，或未提供本项样品，不得分。</w:t>
            </w:r>
          </w:p>
          <w:p w14:paraId="5EAC8A1D">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2.磁吸材质（2分）：</w:t>
            </w:r>
          </w:p>
          <w:p w14:paraId="547E520E">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（1）磁力均匀，磁层与画面基材粘结牢固，无脱层、起翘现象，得2分；</w:t>
            </w:r>
          </w:p>
          <w:p w14:paraId="1EE6F24B">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（2）局部磁力偏弱、边角存在轻微脱胶，不影响实际使用，得1分；</w:t>
            </w:r>
          </w:p>
          <w:p w14:paraId="3A3D39C4">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（3）出现大面积脱层、起翘、磁层脱落失效，或未提供本项样品，不得分。</w:t>
            </w:r>
          </w:p>
          <w:p w14:paraId="187D930E">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3.宣绒墙布（2分）：</w:t>
            </w:r>
          </w:p>
          <w:p w14:paraId="02C91A34">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（1）绒面细腻密实，无硬梗、掉绒、跳线，宽幅符合要求，无缝款无拼接缝，无刺鼻异味，得2分；</w:t>
            </w:r>
          </w:p>
          <w:p w14:paraId="67A24D74">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（2）少量浮绒、局部轻微跳线，无刺激性气味，不影响使用，得1分；</w:t>
            </w:r>
          </w:p>
          <w:p w14:paraId="2A45B136">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（3）存在大面积掉绒、严重跳线、刺鼻异味，或未提供本项样品，不得分。</w:t>
            </w:r>
          </w:p>
          <w:p w14:paraId="0C0914F9">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4.PVC板（2分）：</w:t>
            </w:r>
          </w:p>
          <w:p w14:paraId="58050676">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（1）板面平整光滑，色泽均匀无发黄、色差；无裂纹、凹陷、明显划痕；截面泡孔均匀细密，无直径＞2mm 的空洞；板材密度正常、无刺鼻异味，得2分；</w:t>
            </w:r>
          </w:p>
          <w:p w14:paraId="4FE5680F">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(2）表面存在轻微划痕，少量微小泡孔，无刺鼻异味，不影响使用，得1分；</w:t>
            </w:r>
          </w:p>
          <w:p w14:paraId="58101277">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（3）出现裂纹、大面积空洞、发黄严重、刺鼻异味，或未提供本项样品，不得分。</w:t>
            </w:r>
          </w:p>
          <w:p w14:paraId="01C25754">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5.UV喷绘（2分）：</w:t>
            </w:r>
          </w:p>
          <w:p w14:paraId="27B5D972">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（1）打印精度≥1440dpi；小字、细线条边缘锐利，无虚边、模糊、马赛克；指甲轻刮无脱落；油墨固化完全，无粘手、刺鼻异味残留，得2分；</w:t>
            </w:r>
          </w:p>
          <w:p w14:paraId="26A577D0">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（2）局部轻微虚边，刮擦仅有极少量浮墨，无刺激性气味，得1分；</w:t>
            </w:r>
          </w:p>
          <w:p w14:paraId="7AFEE190">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（3）画面模糊、油墨刮擦脱落、粘手、存在刺鼻异味，或未提供本项样品，不得分。</w:t>
            </w:r>
          </w:p>
          <w:p w14:paraId="061E7DD9">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6.石膏板（2分）：</w:t>
            </w:r>
          </w:p>
          <w:p w14:paraId="173E3142">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（1）板面平整，无翘曲、裂纹、缺角、污损；护面纸与板芯粘结牢固，无脱层、鼓泡，得2分；</w:t>
            </w:r>
          </w:p>
          <w:p w14:paraId="2F2F39ED">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（2）板面轻微污渍、边角微小磕碰，无脱层鼓泡，得1分；</w:t>
            </w:r>
          </w:p>
          <w:p w14:paraId="129DF58A">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（3）存在翘曲、裂纹、护面纸脱层鼓泡，或未提供本项样品，不得分。</w:t>
            </w:r>
          </w:p>
          <w:p w14:paraId="2C1B4F38">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7.不锈钢材质（2分）：</w:t>
            </w:r>
          </w:p>
          <w:p w14:paraId="44198113">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（1）表面无划痕、凹坑、压痕、明显色差；拉丝 / 镜面纹理均匀一致，无断丝、花斑、锈蚀点；边缘无毛刺、崩边，得2分；</w:t>
            </w:r>
          </w:p>
          <w:p w14:paraId="24541D26">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（2）少量浅表划痕，纹理局部轻微不均，无锈蚀、崩边，得1分；</w:t>
            </w:r>
          </w:p>
          <w:p w14:paraId="4DE7C523">
            <w:pPr>
              <w:keepNext w:val="0"/>
              <w:keepLines w:val="0"/>
              <w:widowControl/>
              <w:suppressLineNumbers w:val="0"/>
              <w:overflowPunct/>
              <w:autoSpaceDE/>
              <w:autoSpaceDN/>
              <w:spacing w:before="0" w:beforeAutospacing="0" w:after="0" w:afterAutospacing="0" w:line="240" w:lineRule="auto"/>
              <w:ind w:left="0" w:leftChars="0" w:right="0" w:rightChars="0"/>
              <w:jc w:val="left"/>
              <w:rPr>
                <w:rFonts w:hint="eastAsia" w:ascii="宋体" w:hAnsi="宋体" w:eastAsia="宋体" w:cs="宋体"/>
                <w:b w:val="0"/>
                <w:bCs w:val="0"/>
                <w:color w:val="auto"/>
                <w:kern w:val="2"/>
                <w:sz w:val="21"/>
                <w:szCs w:val="21"/>
                <w:highlight w:val="none"/>
              </w:rPr>
            </w:pPr>
            <w:r>
              <w:rPr>
                <w:rFonts w:hint="eastAsia" w:ascii="宋体" w:hAnsi="宋体" w:eastAsia="宋体" w:cs="宋体"/>
                <w:b w:val="0"/>
                <w:bCs w:val="0"/>
                <w:color w:val="auto"/>
                <w:kern w:val="2"/>
                <w:sz w:val="21"/>
                <w:szCs w:val="21"/>
                <w:highlight w:val="none"/>
                <w:lang w:val="en-US" w:eastAsia="zh-CN" w:bidi="ar"/>
              </w:rPr>
              <w:t>（3）出现锈蚀、明显凹坑压痕、崩边毛刺严重，或未提供本项样品，不得分。</w:t>
            </w:r>
          </w:p>
          <w:p w14:paraId="070FA88F">
            <w:pPr>
              <w:keepNext w:val="0"/>
              <w:keepLines w:val="0"/>
              <w:numPr>
                <w:ilvl w:val="-1"/>
                <w:numId w:val="0"/>
              </w:numPr>
              <w:suppressLineNumbers w:val="0"/>
              <w:spacing w:before="0" w:beforeAutospacing="0" w:after="0" w:afterAutospacing="0"/>
              <w:ind w:left="0" w:right="0"/>
              <w:rPr>
                <w:rFonts w:hint="default" w:ascii="宋体" w:hAnsi="宋体" w:cs="宋体"/>
                <w:b w:val="0"/>
                <w:bCs w:val="0"/>
                <w:color w:val="auto"/>
                <w:kern w:val="2"/>
                <w:sz w:val="21"/>
                <w:szCs w:val="21"/>
                <w:highlight w:val="none"/>
                <w:lang w:val="en-US" w:eastAsia="zh-CN" w:bidi="ar"/>
              </w:rPr>
            </w:pPr>
            <w:r>
              <w:rPr>
                <w:rFonts w:hint="eastAsia" w:ascii="宋体" w:hAnsi="宋体" w:eastAsia="宋体" w:cs="宋体"/>
                <w:b w:val="0"/>
                <w:bCs w:val="0"/>
                <w:color w:val="auto"/>
                <w:kern w:val="2"/>
                <w:sz w:val="21"/>
                <w:szCs w:val="21"/>
                <w:highlight w:val="none"/>
                <w:lang w:val="en-US" w:eastAsia="zh-CN" w:bidi="ar"/>
              </w:rPr>
              <w:t>注：评审以样品实物为准，不接受仅提供照片、图片替代实物样品；同一类别提交多块样品，评审取最差一块作为该类别的评判结果；成交供应商供货所用材料品质不得低于本次提交的样品水平。</w:t>
            </w:r>
          </w:p>
        </w:tc>
      </w:tr>
      <w:tr w14:paraId="32B6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5" w:hRule="atLeast"/>
          <w:jc w:val="center"/>
        </w:trPr>
        <w:tc>
          <w:tcPr>
            <w:tcW w:w="1480" w:type="dxa"/>
            <w:vMerge w:val="restart"/>
            <w:noWrap w:val="0"/>
            <w:vAlign w:val="center"/>
          </w:tcPr>
          <w:p w14:paraId="5BE515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spacing w:val="0"/>
                <w:kern w:val="0"/>
                <w:sz w:val="21"/>
                <w:szCs w:val="21"/>
                <w:u w:val="none"/>
                <w:vertAlign w:val="baseline"/>
                <w:lang w:val="en-US" w:eastAsia="zh-CN" w:bidi="ar"/>
              </w:rPr>
              <w:t>商务部分</w:t>
            </w:r>
          </w:p>
        </w:tc>
        <w:tc>
          <w:tcPr>
            <w:tcW w:w="1650" w:type="dxa"/>
            <w:noWrap w:val="0"/>
            <w:vAlign w:val="center"/>
          </w:tcPr>
          <w:p w14:paraId="6F3701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highlight w:val="none"/>
                <w:u w:val="none"/>
                <w:vertAlign w:val="baseline"/>
                <w:lang w:val="en-US" w:eastAsia="zh-CN" w:bidi="ar"/>
              </w:rPr>
            </w:pPr>
            <w:r>
              <w:rPr>
                <w:rFonts w:hint="default" w:ascii="Times New Roman" w:hAnsi="Times New Roman" w:eastAsia="宋体" w:cs="Times New Roman"/>
                <w:b w:val="0"/>
                <w:bCs w:val="0"/>
                <w:color w:val="auto"/>
                <w:spacing w:val="0"/>
                <w:kern w:val="0"/>
                <w:sz w:val="21"/>
                <w:szCs w:val="21"/>
                <w:highlight w:val="none"/>
                <w:u w:val="none"/>
                <w:vertAlign w:val="baseline"/>
                <w:lang w:val="en-US" w:eastAsia="zh-CN" w:bidi="ar"/>
              </w:rPr>
              <w:t>同类项目业绩</w:t>
            </w:r>
          </w:p>
          <w:p w14:paraId="1E9270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highlight w:val="none"/>
                <w:vertAlign w:val="baseline"/>
                <w:lang w:val="en-US" w:eastAsia="zh-CN" w:bidi="ar"/>
              </w:rPr>
            </w:pPr>
            <w:r>
              <w:rPr>
                <w:rFonts w:hint="default" w:ascii="Times New Roman" w:hAnsi="Times New Roman" w:eastAsia="宋体" w:cs="Times New Roman"/>
                <w:b w:val="0"/>
                <w:bCs w:val="0"/>
                <w:color w:val="auto"/>
                <w:kern w:val="0"/>
                <w:sz w:val="21"/>
                <w:szCs w:val="21"/>
                <w:highlight w:val="none"/>
                <w:u w:val="none"/>
                <w:vertAlign w:val="baseline"/>
                <w:lang w:val="en-US" w:eastAsia="zh-CN" w:bidi="ar"/>
              </w:rPr>
              <w:t>（9分）</w:t>
            </w:r>
          </w:p>
        </w:tc>
        <w:tc>
          <w:tcPr>
            <w:tcW w:w="6213" w:type="dxa"/>
            <w:noWrap w:val="0"/>
            <w:vAlign w:val="center"/>
          </w:tcPr>
          <w:p w14:paraId="484B3666">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highlight w:val="none"/>
                <w:u w:val="none"/>
                <w:vertAlign w:val="baseline"/>
                <w:lang w:val="en-US" w:eastAsia="zh-CN" w:bidi="ar-SA"/>
              </w:rPr>
            </w:pPr>
            <w:r>
              <w:rPr>
                <w:rFonts w:hint="eastAsia" w:ascii="宋体" w:hAnsi="宋体" w:eastAsia="宋体" w:cs="宋体"/>
                <w:b w:val="0"/>
                <w:bCs w:val="0"/>
                <w:color w:val="auto"/>
                <w:spacing w:val="-6"/>
                <w:kern w:val="2"/>
                <w:sz w:val="21"/>
                <w:szCs w:val="21"/>
                <w:highlight w:val="none"/>
                <w:u w:val="none"/>
                <w:vertAlign w:val="baseline"/>
                <w:lang w:val="en-US" w:eastAsia="zh-CN" w:bidi="ar-SA"/>
              </w:rPr>
              <w:t>自投标截止日前3年内（以合同签订时间为准），供应商承接过同类业绩（具有标识牌类项目或广告牌类项目或文化氛围类项目业绩），每提供1份同类业绩得</w:t>
            </w:r>
            <w:r>
              <w:rPr>
                <w:rFonts w:hint="eastAsia" w:ascii="宋体" w:hAnsi="宋体" w:eastAsia="宋体" w:cs="宋体"/>
                <w:b w:val="0"/>
                <w:bCs w:val="0"/>
                <w:color w:val="auto"/>
                <w:spacing w:val="-6"/>
                <w:kern w:val="2"/>
                <w:sz w:val="21"/>
                <w:szCs w:val="21"/>
                <w:highlight w:val="none"/>
                <w:u w:val="none"/>
                <w:vertAlign w:val="baseline"/>
                <w:lang w:val="en-US" w:eastAsia="zh" w:bidi="ar-SA"/>
              </w:rPr>
              <w:t>3</w:t>
            </w:r>
            <w:r>
              <w:rPr>
                <w:rFonts w:hint="eastAsia" w:ascii="宋体" w:hAnsi="宋体" w:eastAsia="宋体" w:cs="宋体"/>
                <w:b w:val="0"/>
                <w:bCs w:val="0"/>
                <w:color w:val="auto"/>
                <w:spacing w:val="-6"/>
                <w:kern w:val="2"/>
                <w:sz w:val="21"/>
                <w:szCs w:val="21"/>
                <w:highlight w:val="none"/>
                <w:u w:val="none"/>
                <w:vertAlign w:val="baseline"/>
                <w:lang w:val="en-US" w:eastAsia="zh-CN" w:bidi="ar-SA"/>
              </w:rPr>
              <w:t>分，最高得</w:t>
            </w:r>
            <w:r>
              <w:rPr>
                <w:rFonts w:hint="eastAsia" w:ascii="宋体" w:hAnsi="宋体" w:eastAsia="宋体" w:cs="宋体"/>
                <w:b w:val="0"/>
                <w:bCs w:val="0"/>
                <w:color w:val="auto"/>
                <w:spacing w:val="-6"/>
                <w:kern w:val="2"/>
                <w:sz w:val="21"/>
                <w:szCs w:val="21"/>
                <w:highlight w:val="none"/>
                <w:u w:val="none"/>
                <w:vertAlign w:val="baseline"/>
                <w:lang w:val="en-US" w:eastAsia="zh" w:bidi="ar-SA"/>
              </w:rPr>
              <w:t>9</w:t>
            </w:r>
            <w:r>
              <w:rPr>
                <w:rFonts w:hint="eastAsia" w:ascii="宋体" w:hAnsi="宋体" w:eastAsia="宋体" w:cs="宋体"/>
                <w:b w:val="0"/>
                <w:bCs w:val="0"/>
                <w:color w:val="auto"/>
                <w:spacing w:val="-6"/>
                <w:kern w:val="2"/>
                <w:sz w:val="21"/>
                <w:szCs w:val="21"/>
                <w:highlight w:val="none"/>
                <w:u w:val="none"/>
                <w:vertAlign w:val="baseline"/>
                <w:lang w:val="en-US" w:eastAsia="zh-CN" w:bidi="ar-SA"/>
              </w:rPr>
              <w:t>分。</w:t>
            </w:r>
          </w:p>
          <w:p w14:paraId="0BE0032D">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val="0"/>
                <w:bCs w:val="0"/>
                <w:color w:val="auto"/>
                <w:kern w:val="2"/>
                <w:sz w:val="21"/>
                <w:szCs w:val="21"/>
                <w:highlight w:val="none"/>
                <w:u w:val="none"/>
                <w:vertAlign w:val="baseline"/>
                <w:lang w:val="en-US" w:eastAsia="zh-CN" w:bidi="ar-SA"/>
              </w:rPr>
              <w:t>注：须提供合同含签订合同双方的单位名称、合同标的内容与签订合同双方的落款盖章、签订日期的关键页复印件，并加盖投标人公章，无提供不得分。</w:t>
            </w:r>
          </w:p>
        </w:tc>
      </w:tr>
      <w:tr w14:paraId="407C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1480" w:type="dxa"/>
            <w:vMerge w:val="continue"/>
            <w:noWrap w:val="0"/>
            <w:vAlign w:val="center"/>
          </w:tcPr>
          <w:p w14:paraId="52BB99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kern w:val="0"/>
                <w:sz w:val="21"/>
                <w:szCs w:val="21"/>
                <w:u w:val="none"/>
                <w:vertAlign w:val="baseline"/>
                <w:lang w:val="en-US" w:eastAsia="zh-CN" w:bidi="ar"/>
              </w:rPr>
            </w:pPr>
          </w:p>
        </w:tc>
        <w:tc>
          <w:tcPr>
            <w:tcW w:w="1650" w:type="dxa"/>
            <w:noWrap w:val="0"/>
            <w:vAlign w:val="center"/>
          </w:tcPr>
          <w:p w14:paraId="1E0B86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u w:val="none"/>
                <w:vertAlign w:val="baseline"/>
                <w:lang w:val="en-US" w:eastAsia="zh-CN" w:bidi="ar"/>
              </w:rPr>
            </w:pPr>
            <w:r>
              <w:rPr>
                <w:rFonts w:hint="default" w:ascii="Times New Roman" w:hAnsi="Times New Roman" w:eastAsia="宋体" w:cs="Times New Roman"/>
                <w:b w:val="0"/>
                <w:bCs w:val="0"/>
                <w:color w:val="auto"/>
                <w:kern w:val="0"/>
                <w:sz w:val="21"/>
                <w:szCs w:val="21"/>
                <w:u w:val="none"/>
                <w:vertAlign w:val="baseline"/>
                <w:lang w:val="en-US" w:eastAsia="zh-CN" w:bidi="ar"/>
              </w:rPr>
              <w:t>团队配置</w:t>
            </w:r>
          </w:p>
          <w:p w14:paraId="09A75B9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u w:val="none"/>
                <w:vertAlign w:val="baseline"/>
                <w:lang w:val="en-US" w:eastAsia="zh-CN" w:bidi="ar"/>
              </w:rPr>
            </w:pPr>
            <w:r>
              <w:rPr>
                <w:rFonts w:hint="default" w:ascii="Times New Roman" w:hAnsi="Times New Roman" w:eastAsia="宋体" w:cs="Times New Roman"/>
                <w:b w:val="0"/>
                <w:bCs w:val="0"/>
                <w:color w:val="auto"/>
                <w:kern w:val="0"/>
                <w:sz w:val="21"/>
                <w:szCs w:val="21"/>
                <w:u w:val="none"/>
                <w:vertAlign w:val="baseline"/>
                <w:lang w:val="en-US" w:eastAsia="zh-CN" w:bidi="ar"/>
              </w:rPr>
              <w:t>（16分）</w:t>
            </w:r>
          </w:p>
        </w:tc>
        <w:tc>
          <w:tcPr>
            <w:tcW w:w="6213" w:type="dxa"/>
            <w:noWrap w:val="0"/>
            <w:vAlign w:val="center"/>
          </w:tcPr>
          <w:p w14:paraId="3A7E614B">
            <w:pPr>
              <w:keepNext w:val="0"/>
              <w:keepLines w:val="0"/>
              <w:widowControl/>
              <w:numPr>
                <w:ilvl w:val="0"/>
                <w:numId w:val="0"/>
              </w:numPr>
              <w:suppressLineNumbers w:val="0"/>
              <w:shd w:val="clear" w:color="auto" w:fill="auto"/>
              <w:spacing w:before="0" w:beforeAutospacing="0" w:after="0" w:afterAutospacing="0"/>
              <w:ind w:left="0" w:right="0"/>
              <w:jc w:val="left"/>
              <w:rPr>
                <w:rFonts w:hint="eastAsia" w:ascii="Times New Roman" w:hAnsi="Times New Roman" w:eastAsia="宋体" w:cs="Times New Roman"/>
                <w:color w:val="auto"/>
                <w:highlight w:val="none"/>
                <w:lang w:val="en-US" w:eastAsia="zh-CN"/>
              </w:rPr>
            </w:pPr>
            <w:r>
              <w:rPr>
                <w:rFonts w:hint="eastAsia" w:ascii="Times New Roman" w:hAnsi="Times New Roman" w:eastAsia="Times New Roman" w:cs="Times New Roman"/>
                <w:color w:val="auto"/>
                <w:highlight w:val="none"/>
                <w:lang w:val="en-US" w:eastAsia="zh-CN"/>
              </w:rPr>
              <w:t>投标人根据本项目商务需求中“服务团队要求”</w:t>
            </w:r>
            <w:r>
              <w:rPr>
                <w:rFonts w:hint="eastAsia" w:ascii="Times New Roman" w:hAnsi="Times New Roman" w:eastAsia="宋体" w:cs="Times New Roman"/>
                <w:color w:val="auto"/>
                <w:highlight w:val="none"/>
                <w:lang w:val="en-US" w:eastAsia="zh-CN"/>
              </w:rPr>
              <w:t>拟派项</w:t>
            </w:r>
            <w:r>
              <w:rPr>
                <w:rFonts w:hint="eastAsia" w:ascii="宋体" w:hAnsi="宋体" w:eastAsia="宋体" w:cs="宋体"/>
                <w:b w:val="0"/>
                <w:bCs w:val="0"/>
                <w:color w:val="auto"/>
                <w:spacing w:val="-11"/>
                <w:kern w:val="2"/>
                <w:sz w:val="21"/>
                <w:szCs w:val="21"/>
                <w:u w:val="none"/>
                <w:vertAlign w:val="baseline"/>
                <w:lang w:val="en-US" w:eastAsia="zh-CN" w:bidi="ar-SA"/>
              </w:rPr>
              <w:t>目负责人1名、设计师2名和广告安装师傅3名</w:t>
            </w:r>
            <w:r>
              <w:rPr>
                <w:rFonts w:hint="eastAsia" w:ascii="Times New Roman" w:hAnsi="Times New Roman" w:eastAsia="Times New Roman" w:cs="Times New Roman"/>
                <w:color w:val="auto"/>
                <w:highlight w:val="none"/>
                <w:lang w:eastAsia="zh-CN"/>
              </w:rPr>
              <w:t>，</w:t>
            </w:r>
            <w:r>
              <w:rPr>
                <w:rFonts w:hint="eastAsia" w:ascii="Times New Roman" w:hAnsi="Times New Roman" w:eastAsia="Times New Roman" w:cs="Times New Roman"/>
                <w:color w:val="auto"/>
                <w:highlight w:val="none"/>
                <w:lang w:val="en-US" w:eastAsia="zh-CN"/>
              </w:rPr>
              <w:t>评审专家对服务团队资质情况进行评审</w:t>
            </w:r>
            <w:r>
              <w:rPr>
                <w:rFonts w:hint="eastAsia" w:ascii="Times New Roman" w:hAnsi="Times New Roman" w:eastAsia="宋体" w:cs="Times New Roman"/>
                <w:color w:val="auto"/>
                <w:highlight w:val="none"/>
                <w:lang w:val="en-US" w:eastAsia="zh-CN"/>
              </w:rPr>
              <w:t>：</w:t>
            </w:r>
          </w:p>
          <w:p w14:paraId="36488572">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bCs/>
                <w:color w:val="auto"/>
                <w:kern w:val="2"/>
                <w:sz w:val="21"/>
                <w:szCs w:val="21"/>
                <w:u w:val="none"/>
                <w:vertAlign w:val="baseline"/>
                <w:lang w:val="en-US" w:eastAsia="zh-CN" w:bidi="ar-SA"/>
              </w:rPr>
            </w:pPr>
            <w:r>
              <w:rPr>
                <w:rFonts w:hint="eastAsia" w:ascii="宋体" w:hAnsi="宋体" w:eastAsia="宋体" w:cs="宋体"/>
                <w:b/>
                <w:bCs/>
                <w:color w:val="auto"/>
                <w:kern w:val="2"/>
                <w:sz w:val="21"/>
                <w:szCs w:val="21"/>
                <w:u w:val="none"/>
                <w:vertAlign w:val="baseline"/>
                <w:lang w:val="en-US" w:eastAsia="zh-CN" w:bidi="ar-SA"/>
              </w:rPr>
              <w:t>1.项目负责人（5分）：</w:t>
            </w:r>
          </w:p>
          <w:p w14:paraId="2975EFA0">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eastAsia="宋体" w:cs="宋体"/>
                <w:b w:val="0"/>
                <w:bCs w:val="0"/>
                <w:color w:val="auto"/>
                <w:kern w:val="2"/>
                <w:sz w:val="21"/>
                <w:szCs w:val="21"/>
                <w:u w:val="none"/>
                <w:vertAlign w:val="baseline"/>
                <w:lang w:val="en-US" w:eastAsia="zh-CN" w:bidi="ar-SA"/>
              </w:rPr>
              <w:t>（1）具有本科或以上广告设计相关专业的学历得2分；专科广告设计相关专业的学历得1分；专科以下的不得分。</w:t>
            </w:r>
          </w:p>
          <w:p w14:paraId="24F44EE2">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eastAsia="宋体" w:cs="宋体"/>
                <w:b w:val="0"/>
                <w:bCs w:val="0"/>
                <w:color w:val="auto"/>
                <w:kern w:val="2"/>
                <w:sz w:val="21"/>
                <w:szCs w:val="21"/>
                <w:u w:val="none"/>
                <w:vertAlign w:val="baseline"/>
                <w:lang w:val="en-US" w:eastAsia="zh-CN" w:bidi="ar-SA"/>
              </w:rPr>
              <w:t>（2）满足第一点条件同时具有5年以上（含5年）工作经验及党建纪检文化类、文化宣传类项目或文化建设类项目或软装类项目相关服务工作经验得3分；具有3年（含）以上、5年（不含）以下工作经验及党建纪检文化类或文化宣传类项目或文化建设类项目或软装类项目等服务工作经验，得2分；其他情况不得分。</w:t>
            </w:r>
          </w:p>
          <w:p w14:paraId="7C47EFD4">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bCs/>
                <w:color w:val="auto"/>
                <w:kern w:val="2"/>
                <w:sz w:val="21"/>
                <w:szCs w:val="21"/>
                <w:u w:val="none"/>
                <w:vertAlign w:val="baseline"/>
                <w:lang w:val="en-US" w:eastAsia="zh-CN" w:bidi="ar-SA"/>
              </w:rPr>
            </w:pPr>
            <w:r>
              <w:rPr>
                <w:rFonts w:hint="eastAsia" w:ascii="宋体" w:hAnsi="宋体" w:eastAsia="宋体" w:cs="宋体"/>
                <w:b/>
                <w:bCs/>
                <w:color w:val="auto"/>
                <w:kern w:val="2"/>
                <w:sz w:val="21"/>
                <w:szCs w:val="21"/>
                <w:u w:val="none"/>
                <w:vertAlign w:val="baseline"/>
                <w:lang w:val="en-US" w:eastAsia="zh-CN" w:bidi="ar-SA"/>
              </w:rPr>
              <w:t>2.项目设计师（8分）：</w:t>
            </w:r>
          </w:p>
          <w:p w14:paraId="53259C08">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eastAsia="宋体" w:cs="宋体"/>
                <w:b w:val="0"/>
                <w:bCs w:val="0"/>
                <w:color w:val="auto"/>
                <w:kern w:val="2"/>
                <w:sz w:val="21"/>
                <w:szCs w:val="21"/>
                <w:u w:val="none"/>
                <w:vertAlign w:val="baseline"/>
                <w:lang w:val="en-US" w:eastAsia="zh-CN" w:bidi="ar-SA"/>
              </w:rPr>
              <w:t>（1）具有专科或以上视觉传达设计、艺术设计学、广告设计与制作、数字媒体艺术等相关学历，每提供1个得2分，最高得4分。本小项最高得4分，同一人不可重复得分。</w:t>
            </w:r>
          </w:p>
          <w:p w14:paraId="7379AAB7">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eastAsia="宋体" w:cs="宋体"/>
                <w:b w:val="0"/>
                <w:bCs w:val="0"/>
                <w:color w:val="auto"/>
                <w:kern w:val="2"/>
                <w:sz w:val="21"/>
                <w:szCs w:val="21"/>
                <w:u w:val="none"/>
                <w:vertAlign w:val="baseline"/>
                <w:lang w:val="en-US" w:eastAsia="zh-CN" w:bidi="ar-SA"/>
              </w:rPr>
              <w:t>（2）满足第1点条件的同时具有3年（含3年）或以上工作经验及党建纪检文化类或文化宣传类项目或者软装类项目设计工作经验，每提供1个得2分，最高得4分；具有1年（含）以上、3年（不含）以下工作经验及党建纪检文化类或文化宣传类项目或者软装类项目设计工作经验，每提供1个得1分，最高得2分。本小项最高得4分。其他情况不得分。同一人不可重复得分。</w:t>
            </w:r>
          </w:p>
          <w:p w14:paraId="72114C18">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bCs/>
                <w:color w:val="auto"/>
                <w:kern w:val="2"/>
                <w:sz w:val="21"/>
                <w:szCs w:val="21"/>
                <w:u w:val="none"/>
                <w:vertAlign w:val="baseline"/>
                <w:lang w:val="en-US" w:eastAsia="zh-CN" w:bidi="ar-SA"/>
              </w:rPr>
            </w:pPr>
            <w:r>
              <w:rPr>
                <w:rFonts w:hint="eastAsia" w:ascii="宋体" w:hAnsi="宋体" w:eastAsia="宋体" w:cs="宋体"/>
                <w:b/>
                <w:bCs/>
                <w:color w:val="auto"/>
                <w:kern w:val="2"/>
                <w:sz w:val="21"/>
                <w:szCs w:val="21"/>
                <w:u w:val="none"/>
                <w:vertAlign w:val="baseline"/>
                <w:lang w:val="en-US" w:eastAsia="zh-CN" w:bidi="ar-SA"/>
              </w:rPr>
              <w:t>3.服务人员（3分）：</w:t>
            </w:r>
          </w:p>
          <w:p w14:paraId="6DEE760A">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eastAsia="宋体" w:cs="宋体"/>
                <w:b w:val="0"/>
                <w:bCs w:val="0"/>
                <w:color w:val="auto"/>
                <w:kern w:val="2"/>
                <w:sz w:val="21"/>
                <w:szCs w:val="21"/>
                <w:u w:val="none"/>
                <w:vertAlign w:val="baseline"/>
                <w:lang w:val="en-US" w:eastAsia="zh-CN" w:bidi="ar-SA"/>
              </w:rPr>
              <w:t>（1）具有5年或以上工作经验及标识牌类项目或广告牌类项目或文化建设类项目服务工作经验，每提供一个得1分，最高得3分；</w:t>
            </w:r>
          </w:p>
          <w:p w14:paraId="4F173596">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eastAsia="宋体" w:cs="宋体"/>
                <w:b w:val="0"/>
                <w:bCs w:val="0"/>
                <w:color w:val="auto"/>
                <w:kern w:val="2"/>
                <w:sz w:val="21"/>
                <w:szCs w:val="21"/>
                <w:u w:val="none"/>
                <w:vertAlign w:val="baseline"/>
                <w:lang w:val="en-US" w:eastAsia="zh-CN" w:bidi="ar-SA"/>
              </w:rPr>
              <w:t>（2）具有3年（含）以上、5年（不含）以下工作经验及标识牌类项目或广告牌类项目或文化建设类项目服务工作经验的，每提供一个得0.5分，最高得1分；其他情况不得分；本项最高得3分，同一人不可重复得分。</w:t>
            </w:r>
          </w:p>
          <w:p w14:paraId="76D59954">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50" w:lineRule="exact"/>
              <w:ind w:left="0" w:leftChars="0" w:right="0" w:rightChars="0" w:firstLine="0" w:firstLineChars="0"/>
              <w:jc w:val="both"/>
              <w:textAlignment w:val="auto"/>
              <w:rPr>
                <w:rFonts w:hint="eastAsia" w:ascii="宋体" w:hAnsi="宋体" w:eastAsia="宋体" w:cs="宋体"/>
                <w:b w:val="0"/>
                <w:bCs w:val="0"/>
                <w:color w:val="auto"/>
                <w:kern w:val="2"/>
                <w:sz w:val="21"/>
                <w:szCs w:val="21"/>
                <w:u w:val="none"/>
                <w:vertAlign w:val="baseline"/>
                <w:lang w:val="en-US" w:eastAsia="zh-CN" w:bidi="ar-SA"/>
              </w:rPr>
            </w:pPr>
            <w:r>
              <w:rPr>
                <w:rFonts w:hint="eastAsia" w:ascii="宋体" w:hAnsi="宋体" w:eastAsia="宋体" w:cs="宋体"/>
                <w:b w:val="0"/>
                <w:bCs w:val="0"/>
                <w:color w:val="auto"/>
                <w:kern w:val="2"/>
                <w:sz w:val="21"/>
                <w:szCs w:val="21"/>
                <w:u w:val="none"/>
                <w:vertAlign w:val="baseline"/>
                <w:lang w:val="en-US" w:eastAsia="zh-CN" w:bidi="ar-SA"/>
              </w:rPr>
              <w:t>注：以上须提交投标文件截止时间前6个月内任意1个月在供应商单位购买的社保证明材料及相关毕业证书复印件（有学历要求的）并加盖投标人公章；</w:t>
            </w:r>
            <w:r>
              <w:rPr>
                <w:rFonts w:hint="eastAsia" w:ascii="宋体" w:hAnsi="宋体" w:cs="宋体"/>
                <w:color w:val="auto"/>
                <w:szCs w:val="21"/>
                <w:highlight w:val="none"/>
              </w:rPr>
              <w:t>工作经验</w:t>
            </w:r>
            <w:r>
              <w:rPr>
                <w:rFonts w:hint="eastAsia" w:ascii="宋体" w:hAnsi="宋体" w:cs="宋体"/>
                <w:color w:val="auto"/>
                <w:szCs w:val="21"/>
                <w:highlight w:val="none"/>
                <w:lang w:val="en-US" w:eastAsia="zh-CN"/>
              </w:rPr>
              <w:t>需提供《工作履历表》，并</w:t>
            </w:r>
            <w:r>
              <w:rPr>
                <w:rFonts w:hint="eastAsia" w:ascii="宋体" w:hAnsi="宋体" w:cs="宋体"/>
                <w:color w:val="auto"/>
                <w:szCs w:val="21"/>
                <w:highlight w:val="none"/>
              </w:rPr>
              <w:t>提供</w:t>
            </w:r>
            <w:r>
              <w:rPr>
                <w:rFonts w:hint="eastAsia" w:ascii="宋体" w:hAnsi="宋体" w:cs="宋体"/>
                <w:color w:val="auto"/>
                <w:szCs w:val="21"/>
                <w:highlight w:val="none"/>
                <w:lang w:val="en-US" w:eastAsia="zh-CN"/>
              </w:rPr>
              <w:t>相关工作经验、项目办理经验证明材料</w:t>
            </w:r>
            <w:bookmarkStart w:id="38" w:name="_GoBack"/>
            <w:r>
              <w:rPr>
                <w:rFonts w:hint="eastAsia" w:ascii="宋体" w:hAnsi="宋体" w:cs="宋体"/>
                <w:color w:val="auto"/>
                <w:szCs w:val="21"/>
                <w:highlight w:val="none"/>
                <w:lang w:val="en-US" w:eastAsia="zh-CN"/>
              </w:rPr>
              <w:t>（如</w:t>
            </w:r>
            <w:r>
              <w:rPr>
                <w:rFonts w:hint="default" w:ascii="宋体" w:hAnsi="宋体" w:cs="宋体"/>
                <w:color w:val="auto"/>
                <w:szCs w:val="21"/>
                <w:highlight w:val="none"/>
                <w:lang w:val="en-US" w:eastAsia="zh-CN"/>
              </w:rPr>
              <w:t>项目计划书、立项批复、项目任命书、任务分工表</w:t>
            </w:r>
            <w:r>
              <w:rPr>
                <w:rFonts w:hint="eastAsia" w:ascii="宋体" w:hAnsi="宋体" w:cs="宋体"/>
                <w:color w:val="auto"/>
                <w:szCs w:val="21"/>
                <w:highlight w:val="none"/>
                <w:lang w:val="en-US" w:eastAsia="zh-CN"/>
              </w:rPr>
              <w:t>等），</w:t>
            </w:r>
            <w:r>
              <w:rPr>
                <w:rFonts w:hint="eastAsia" w:ascii="宋体" w:hAnsi="宋体" w:cs="宋体"/>
                <w:color w:val="auto"/>
                <w:szCs w:val="21"/>
                <w:highlight w:val="none"/>
                <w:lang w:val="en-US" w:eastAsia="zh-CN"/>
              </w:rPr>
              <w:t>并加盖投标人公章。证明材料不清晰无法辨认的不得分</w:t>
            </w:r>
            <w:r>
              <w:rPr>
                <w:rFonts w:hint="default" w:ascii="宋体" w:hAnsi="宋体" w:cs="宋体"/>
                <w:color w:val="auto"/>
                <w:szCs w:val="21"/>
                <w:highlight w:val="none"/>
                <w:lang w:val="en-US" w:eastAsia="zh-CN"/>
              </w:rPr>
              <w:t>。</w:t>
            </w:r>
            <w:bookmarkEnd w:id="38"/>
          </w:p>
        </w:tc>
      </w:tr>
      <w:tr w14:paraId="43CA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5" w:hRule="atLeast"/>
          <w:jc w:val="center"/>
        </w:trPr>
        <w:tc>
          <w:tcPr>
            <w:tcW w:w="1480" w:type="dxa"/>
            <w:vMerge w:val="continue"/>
            <w:noWrap w:val="0"/>
            <w:vAlign w:val="center"/>
          </w:tcPr>
          <w:p w14:paraId="2B1D221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kern w:val="0"/>
                <w:sz w:val="21"/>
                <w:szCs w:val="21"/>
                <w:u w:val="none"/>
                <w:vertAlign w:val="baseline"/>
                <w:lang w:val="en-US" w:eastAsia="zh-CN" w:bidi="ar"/>
              </w:rPr>
            </w:pPr>
          </w:p>
        </w:tc>
        <w:tc>
          <w:tcPr>
            <w:tcW w:w="1650" w:type="dxa"/>
            <w:noWrap w:val="0"/>
            <w:vAlign w:val="center"/>
          </w:tcPr>
          <w:p w14:paraId="5807B8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u w:val="none"/>
                <w:vertAlign w:val="baseline"/>
                <w:lang w:val="en-US" w:eastAsia="zh-CN" w:bidi="ar"/>
              </w:rPr>
            </w:pPr>
            <w:r>
              <w:rPr>
                <w:rFonts w:hint="default" w:ascii="Times New Roman" w:hAnsi="Times New Roman" w:eastAsia="宋体" w:cs="Times New Roman"/>
                <w:b w:val="0"/>
                <w:bCs w:val="0"/>
                <w:color w:val="auto"/>
                <w:kern w:val="0"/>
                <w:sz w:val="21"/>
                <w:szCs w:val="21"/>
                <w:u w:val="none"/>
                <w:vertAlign w:val="baseline"/>
                <w:lang w:val="en-US" w:eastAsia="zh-CN" w:bidi="ar"/>
              </w:rPr>
              <w:t>售后服务计划</w:t>
            </w:r>
          </w:p>
          <w:p w14:paraId="002E4D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u w:val="none"/>
                <w:vertAlign w:val="baseline"/>
                <w:lang w:val="en-US" w:eastAsia="zh-CN" w:bidi="ar"/>
              </w:rPr>
            </w:pPr>
            <w:r>
              <w:rPr>
                <w:rFonts w:hint="default" w:ascii="Times New Roman" w:hAnsi="Times New Roman" w:eastAsia="宋体" w:cs="Times New Roman"/>
                <w:b w:val="0"/>
                <w:bCs w:val="0"/>
                <w:color w:val="auto"/>
                <w:kern w:val="0"/>
                <w:sz w:val="21"/>
                <w:szCs w:val="21"/>
                <w:u w:val="none"/>
                <w:vertAlign w:val="baseline"/>
                <w:lang w:val="en-US" w:eastAsia="zh-CN" w:bidi="ar"/>
              </w:rPr>
              <w:t>（7分）</w:t>
            </w:r>
          </w:p>
        </w:tc>
        <w:tc>
          <w:tcPr>
            <w:tcW w:w="6213" w:type="dxa"/>
            <w:noWrap w:val="0"/>
            <w:vAlign w:val="center"/>
          </w:tcPr>
          <w:p w14:paraId="32F5302C">
            <w:pPr>
              <w:keepNext w:val="0"/>
              <w:keepLines w:val="0"/>
              <w:widowControl/>
              <w:numPr>
                <w:ilvl w:val="0"/>
                <w:numId w:val="0"/>
              </w:numPr>
              <w:suppressLineNumbers w:val="0"/>
              <w:shd w:val="clear" w:color="auto" w:fill="auto"/>
              <w:spacing w:before="0" w:beforeAutospacing="0" w:after="0" w:afterAutospacing="0"/>
              <w:ind w:left="0" w:right="0"/>
              <w:jc w:val="left"/>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kern w:val="2"/>
                <w:sz w:val="21"/>
                <w:szCs w:val="24"/>
                <w:highlight w:val="none"/>
                <w:lang w:val="en-US" w:eastAsia="zh-CN" w:bidi="ar"/>
              </w:rPr>
              <w:t>投标人根据商务要求的“</w:t>
            </w:r>
            <w:r>
              <w:rPr>
                <w:rFonts w:hint="eastAsia" w:ascii="Times New Roman" w:hAnsi="Times New Roman" w:eastAsia="宋体" w:cs="Times New Roman"/>
                <w:color w:val="auto"/>
                <w:highlight w:val="none"/>
              </w:rPr>
              <w:t>售后服务</w:t>
            </w:r>
            <w:r>
              <w:rPr>
                <w:rFonts w:hint="eastAsia" w:ascii="Times New Roman" w:hAnsi="Times New Roman" w:eastAsia="宋体" w:cs="Times New Roman"/>
                <w:color w:val="auto"/>
                <w:kern w:val="2"/>
                <w:sz w:val="21"/>
                <w:szCs w:val="24"/>
                <w:highlight w:val="none"/>
                <w:lang w:val="en-US" w:eastAsia="zh-CN" w:bidi="ar"/>
              </w:rPr>
              <w:t>”内容，提供服务计划（</w:t>
            </w:r>
            <w:r>
              <w:rPr>
                <w:rFonts w:hint="eastAsia" w:ascii="宋体" w:hAnsi="宋体" w:eastAsia="宋体" w:cs="宋体"/>
                <w:b w:val="0"/>
                <w:bCs w:val="0"/>
                <w:kern w:val="2"/>
                <w:sz w:val="21"/>
                <w:szCs w:val="21"/>
                <w:u w:val="none"/>
                <w:vertAlign w:val="baseline"/>
                <w:lang w:val="en-US" w:eastAsia="zh-CN" w:bidi="ar-SA"/>
              </w:rPr>
              <w:t>包括但不限于售后服务点、服务计划、响应时间</w:t>
            </w:r>
            <w:r>
              <w:rPr>
                <w:rFonts w:hint="eastAsia" w:ascii="Times New Roman" w:hAnsi="Times New Roman" w:eastAsia="宋体" w:cs="Times New Roman"/>
                <w:b w:val="0"/>
                <w:bCs w:val="0"/>
                <w:color w:val="auto"/>
                <w:sz w:val="21"/>
                <w:highlight w:val="none"/>
                <w:lang w:val="en-US" w:eastAsia="zh-CN"/>
              </w:rPr>
              <w:t>）</w:t>
            </w:r>
            <w:r>
              <w:rPr>
                <w:rFonts w:hint="eastAsia" w:ascii="Times New Roman" w:hAnsi="Times New Roman" w:eastAsia="宋体" w:cs="Times New Roman"/>
                <w:color w:val="auto"/>
                <w:kern w:val="2"/>
                <w:sz w:val="21"/>
                <w:szCs w:val="24"/>
                <w:highlight w:val="none"/>
                <w:lang w:val="en-US" w:eastAsia="zh-CN" w:bidi="ar"/>
              </w:rPr>
              <w:t>，评委根据投标人提供的服务计划进行评审：</w:t>
            </w:r>
          </w:p>
          <w:p w14:paraId="2F88B307">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cs="宋体"/>
                <w:b w:val="0"/>
                <w:bCs w:val="0"/>
                <w:kern w:val="2"/>
                <w:sz w:val="21"/>
                <w:szCs w:val="21"/>
                <w:u w:val="none"/>
                <w:vertAlign w:val="baseline"/>
                <w:lang w:val="en-US" w:eastAsia="zh-CN" w:bidi="ar-SA"/>
              </w:rPr>
              <w:t>1.</w:t>
            </w:r>
            <w:r>
              <w:rPr>
                <w:rFonts w:hint="eastAsia" w:ascii="宋体" w:hAnsi="宋体" w:eastAsia="宋体" w:cs="宋体"/>
                <w:b w:val="0"/>
                <w:bCs w:val="0"/>
                <w:kern w:val="2"/>
                <w:sz w:val="21"/>
                <w:szCs w:val="21"/>
                <w:u w:val="none"/>
                <w:vertAlign w:val="baseline"/>
                <w:lang w:val="en-US" w:eastAsia="zh-CN" w:bidi="ar-SA"/>
              </w:rPr>
              <w:t>项目整体售后服务计划周全性、计划性强、条理清晰为优，满足且优于采购需求的得7分；</w:t>
            </w:r>
          </w:p>
          <w:p w14:paraId="1E4996E8">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cs="宋体"/>
                <w:b w:val="0"/>
                <w:bCs w:val="0"/>
                <w:kern w:val="2"/>
                <w:sz w:val="21"/>
                <w:szCs w:val="21"/>
                <w:u w:val="none"/>
                <w:vertAlign w:val="baseline"/>
                <w:lang w:val="en-US" w:eastAsia="zh-CN" w:bidi="ar-SA"/>
              </w:rPr>
              <w:t>2.</w:t>
            </w:r>
            <w:r>
              <w:rPr>
                <w:rFonts w:hint="eastAsia" w:ascii="宋体" w:hAnsi="宋体" w:eastAsia="宋体" w:cs="宋体"/>
                <w:b w:val="0"/>
                <w:bCs w:val="0"/>
                <w:kern w:val="2"/>
                <w:sz w:val="21"/>
                <w:szCs w:val="21"/>
                <w:u w:val="none"/>
                <w:vertAlign w:val="baseline"/>
                <w:lang w:val="en-US" w:eastAsia="zh-CN" w:bidi="ar-SA"/>
              </w:rPr>
              <w:t>项目整体售后服务计划周全性、计划性较强、有一定条理性为良，完全满足采购需求的得</w:t>
            </w:r>
            <w:r>
              <w:rPr>
                <w:rFonts w:hint="eastAsia" w:ascii="宋体" w:hAnsi="宋体" w:cs="宋体"/>
                <w:b w:val="0"/>
                <w:bCs w:val="0"/>
                <w:kern w:val="2"/>
                <w:sz w:val="21"/>
                <w:szCs w:val="21"/>
                <w:u w:val="none"/>
                <w:vertAlign w:val="baseline"/>
                <w:lang w:val="en-US" w:eastAsia="zh-CN" w:bidi="ar-SA"/>
              </w:rPr>
              <w:t>4</w:t>
            </w:r>
            <w:r>
              <w:rPr>
                <w:rFonts w:hint="eastAsia" w:ascii="宋体" w:hAnsi="宋体" w:eastAsia="宋体" w:cs="宋体"/>
                <w:b w:val="0"/>
                <w:bCs w:val="0"/>
                <w:kern w:val="2"/>
                <w:sz w:val="21"/>
                <w:szCs w:val="21"/>
                <w:u w:val="none"/>
                <w:vertAlign w:val="baseline"/>
                <w:lang w:val="en-US" w:eastAsia="zh-CN" w:bidi="ar-SA"/>
              </w:rPr>
              <w:t>分；</w:t>
            </w:r>
          </w:p>
          <w:p w14:paraId="7E9304A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cs="宋体"/>
                <w:b w:val="0"/>
                <w:bCs w:val="0"/>
                <w:kern w:val="2"/>
                <w:sz w:val="21"/>
                <w:szCs w:val="21"/>
                <w:u w:val="none"/>
                <w:vertAlign w:val="baseline"/>
                <w:lang w:val="en-US" w:eastAsia="zh-CN" w:bidi="ar-SA"/>
              </w:rPr>
              <w:t>3.</w:t>
            </w:r>
            <w:r>
              <w:rPr>
                <w:rFonts w:hint="eastAsia" w:ascii="宋体" w:hAnsi="宋体" w:eastAsia="宋体" w:cs="宋体"/>
                <w:b w:val="0"/>
                <w:bCs w:val="0"/>
                <w:kern w:val="2"/>
                <w:sz w:val="21"/>
                <w:szCs w:val="21"/>
                <w:u w:val="none"/>
                <w:vertAlign w:val="baseline"/>
                <w:lang w:val="en-US" w:eastAsia="zh-CN" w:bidi="ar-SA"/>
              </w:rPr>
              <w:t>项目整体售后服务计划周全性、计划性不强、没有条理为一般，部分满足采购需求的得1分；</w:t>
            </w:r>
          </w:p>
          <w:p w14:paraId="523574A1">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b w:val="0"/>
                <w:bCs w:val="0"/>
                <w:kern w:val="2"/>
                <w:sz w:val="21"/>
                <w:szCs w:val="21"/>
                <w:u w:val="none"/>
                <w:vertAlign w:val="baseline"/>
                <w:lang w:val="en-US" w:eastAsia="zh-CN" w:bidi="ar-SA"/>
              </w:rPr>
            </w:pPr>
            <w:r>
              <w:rPr>
                <w:rFonts w:hint="eastAsia" w:ascii="宋体" w:hAnsi="宋体" w:cs="宋体"/>
                <w:b w:val="0"/>
                <w:bCs w:val="0"/>
                <w:kern w:val="2"/>
                <w:sz w:val="21"/>
                <w:szCs w:val="21"/>
                <w:u w:val="none"/>
                <w:vertAlign w:val="baseline"/>
                <w:lang w:val="en-US" w:eastAsia="zh-CN" w:bidi="ar-SA"/>
              </w:rPr>
              <w:t>4.</w:t>
            </w:r>
            <w:r>
              <w:rPr>
                <w:rFonts w:hint="eastAsia" w:ascii="宋体" w:hAnsi="宋体" w:eastAsia="宋体" w:cs="宋体"/>
                <w:b w:val="0"/>
                <w:bCs w:val="0"/>
                <w:kern w:val="2"/>
                <w:sz w:val="21"/>
                <w:szCs w:val="21"/>
                <w:u w:val="none"/>
                <w:vertAlign w:val="baseline"/>
                <w:lang w:val="en-US" w:eastAsia="zh-CN" w:bidi="ar-SA"/>
              </w:rPr>
              <w:t>无提供内容不得分。</w:t>
            </w:r>
          </w:p>
        </w:tc>
      </w:tr>
    </w:tbl>
    <w:p w14:paraId="7A5EF090">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eastAsia" w:ascii="Times New Roman" w:hAnsi="Times New Roman" w:eastAsia="方正仿宋_GBK" w:cs="Times New Roman"/>
          <w:b/>
          <w:color w:val="000000"/>
          <w:sz w:val="24"/>
          <w:szCs w:val="24"/>
          <w:highlight w:val="none"/>
          <w:lang w:eastAsia="zh-CN"/>
        </w:rPr>
      </w:pPr>
      <w:r>
        <w:rPr>
          <w:rFonts w:hint="default" w:ascii="Times New Roman" w:hAnsi="Times New Roman" w:eastAsia="方正仿宋_GBK" w:cs="Times New Roman"/>
          <w:b/>
          <w:color w:val="000000"/>
          <w:sz w:val="24"/>
          <w:szCs w:val="24"/>
          <w:highlight w:val="none"/>
          <w:lang w:eastAsia="zh-CN"/>
        </w:rPr>
        <w:t>6.</w:t>
      </w:r>
      <w:r>
        <w:rPr>
          <w:rFonts w:hint="default" w:ascii="Times New Roman" w:hAnsi="Times New Roman" w:eastAsia="方正仿宋_GBK" w:cs="Times New Roman"/>
          <w:b/>
          <w:color w:val="000000"/>
          <w:sz w:val="24"/>
          <w:szCs w:val="24"/>
          <w:highlight w:val="none"/>
        </w:rPr>
        <w:t>确定成交</w:t>
      </w:r>
      <w:r>
        <w:rPr>
          <w:rFonts w:hint="eastAsia" w:ascii="Times New Roman" w:hAnsi="Times New Roman" w:eastAsia="方正仿宋_GBK" w:cs="Times New Roman"/>
          <w:b/>
          <w:color w:val="000000"/>
          <w:sz w:val="24"/>
          <w:szCs w:val="24"/>
          <w:highlight w:val="none"/>
          <w:lang w:val="en-US" w:eastAsia="zh-CN"/>
        </w:rPr>
        <w:t>结果</w:t>
      </w:r>
    </w:p>
    <w:p w14:paraId="60F04F0F">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eastAsia" w:ascii="Times New Roman" w:hAnsi="Times New Roman" w:eastAsia="方正仿宋_GBK" w:cs="Times New Roman"/>
          <w:b/>
          <w:bCs/>
          <w:color w:val="000000"/>
          <w:sz w:val="24"/>
          <w:szCs w:val="24"/>
          <w:highlight w:val="none"/>
          <w:lang w:val="en-US" w:eastAsia="zh-CN"/>
        </w:rPr>
      </w:pPr>
      <w:r>
        <w:rPr>
          <w:rFonts w:hint="default" w:ascii="Times New Roman" w:hAnsi="Times New Roman" w:eastAsia="方正仿宋_GBK" w:cs="Times New Roman"/>
          <w:b/>
          <w:bCs/>
          <w:color w:val="000000"/>
          <w:sz w:val="24"/>
          <w:szCs w:val="24"/>
          <w:highlight w:val="none"/>
          <w:lang w:eastAsia="zh-CN"/>
        </w:rPr>
        <w:t>（</w:t>
      </w:r>
      <w:r>
        <w:rPr>
          <w:rFonts w:hint="default" w:ascii="Times New Roman" w:hAnsi="Times New Roman" w:eastAsia="方正仿宋_GBK" w:cs="Times New Roman"/>
          <w:b/>
          <w:bCs/>
          <w:color w:val="000000"/>
          <w:sz w:val="24"/>
          <w:szCs w:val="24"/>
          <w:highlight w:val="none"/>
          <w:lang w:val="en-US" w:eastAsia="zh-CN"/>
        </w:rPr>
        <w:t>1</w:t>
      </w:r>
      <w:r>
        <w:rPr>
          <w:rFonts w:hint="default" w:ascii="Times New Roman" w:hAnsi="Times New Roman" w:eastAsia="方正仿宋_GBK" w:cs="Times New Roman"/>
          <w:b/>
          <w:bCs/>
          <w:color w:val="000000"/>
          <w:sz w:val="24"/>
          <w:szCs w:val="24"/>
          <w:highlight w:val="none"/>
          <w:lang w:eastAsia="zh-CN"/>
        </w:rPr>
        <w:t>）</w:t>
      </w:r>
      <w:r>
        <w:rPr>
          <w:rFonts w:hint="eastAsia" w:ascii="Times New Roman" w:hAnsi="Times New Roman" w:eastAsia="方正仿宋_GBK" w:cs="Times New Roman"/>
          <w:b/>
          <w:bCs/>
          <w:color w:val="000000"/>
          <w:sz w:val="24"/>
          <w:szCs w:val="24"/>
          <w:highlight w:val="none"/>
          <w:lang w:val="en-US" w:eastAsia="zh-CN"/>
        </w:rPr>
        <w:t>评标</w:t>
      </w:r>
    </w:p>
    <w:p w14:paraId="29265928">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highlight w:val="none"/>
        </w:rPr>
      </w:pPr>
      <w:r>
        <w:rPr>
          <w:rFonts w:hint="eastAsia" w:ascii="Times New Roman" w:hAnsi="Times New Roman" w:eastAsia="方正仿宋_GBK" w:cs="Times New Roman"/>
          <w:color w:val="000000"/>
          <w:sz w:val="24"/>
          <w:szCs w:val="24"/>
          <w:highlight w:val="none"/>
          <w:lang w:val="en-US" w:eastAsia="zh-CN"/>
        </w:rPr>
        <w:t>本项目</w:t>
      </w:r>
      <w:r>
        <w:rPr>
          <w:rFonts w:hint="default" w:ascii="Times New Roman" w:hAnsi="Times New Roman" w:eastAsia="方正仿宋_GBK" w:cs="Times New Roman"/>
          <w:color w:val="000000"/>
          <w:kern w:val="0"/>
          <w:sz w:val="24"/>
          <w:highlight w:val="none"/>
          <w:lang w:eastAsia="zh-CN"/>
        </w:rPr>
        <w:t>采用</w:t>
      </w:r>
      <w:r>
        <w:rPr>
          <w:rFonts w:hint="eastAsia" w:ascii="Times New Roman" w:hAnsi="Times New Roman" w:eastAsia="方正仿宋_GBK" w:cs="Times New Roman"/>
          <w:color w:val="000000"/>
          <w:kern w:val="0"/>
          <w:sz w:val="24"/>
          <w:highlight w:val="none"/>
          <w:lang w:eastAsia="zh-CN"/>
        </w:rPr>
        <w:t>“</w:t>
      </w:r>
      <w:r>
        <w:rPr>
          <w:rFonts w:hint="default" w:ascii="Times New Roman" w:hAnsi="Times New Roman" w:eastAsia="方正仿宋_GBK" w:cs="Times New Roman"/>
          <w:color w:val="000000"/>
          <w:kern w:val="0"/>
          <w:sz w:val="24"/>
          <w:highlight w:val="none"/>
          <w:lang w:eastAsia="zh-CN"/>
        </w:rPr>
        <w:t>定量评审</w:t>
      </w:r>
      <w:r>
        <w:rPr>
          <w:rFonts w:hint="eastAsia" w:ascii="Times New Roman" w:hAnsi="Times New Roman" w:eastAsia="方正仿宋_GBK" w:cs="Times New Roman"/>
          <w:color w:val="000000"/>
          <w:kern w:val="0"/>
          <w:sz w:val="24"/>
          <w:highlight w:val="none"/>
          <w:lang w:eastAsia="zh-CN"/>
        </w:rPr>
        <w:t>”</w:t>
      </w:r>
      <w:r>
        <w:rPr>
          <w:rFonts w:hint="default" w:ascii="Times New Roman" w:hAnsi="Times New Roman" w:eastAsia="方正仿宋_GBK" w:cs="Times New Roman"/>
          <w:color w:val="000000"/>
          <w:kern w:val="0"/>
          <w:sz w:val="24"/>
          <w:highlight w:val="none"/>
          <w:lang w:eastAsia="zh-CN"/>
        </w:rPr>
        <w:t>方式推荐</w:t>
      </w:r>
      <w:r>
        <w:rPr>
          <w:rFonts w:hint="eastAsia" w:ascii="Times New Roman" w:hAnsi="Times New Roman" w:eastAsia="方正仿宋_GBK" w:cs="Times New Roman"/>
          <w:color w:val="000000"/>
          <w:kern w:val="0"/>
          <w:sz w:val="24"/>
          <w:highlight w:val="none"/>
          <w:lang w:val="en-US" w:eastAsia="zh-CN"/>
        </w:rPr>
        <w:t>成交</w:t>
      </w:r>
      <w:r>
        <w:rPr>
          <w:rFonts w:hint="default" w:ascii="Times New Roman" w:hAnsi="Times New Roman" w:eastAsia="方正仿宋_GBK" w:cs="Times New Roman"/>
          <w:color w:val="000000"/>
          <w:kern w:val="0"/>
          <w:sz w:val="24"/>
          <w:highlight w:val="none"/>
          <w:lang w:eastAsia="zh-CN"/>
        </w:rPr>
        <w:t>候选人的，</w:t>
      </w:r>
      <w:r>
        <w:rPr>
          <w:rFonts w:hint="default" w:ascii="Times New Roman" w:hAnsi="Times New Roman" w:eastAsia="方正仿宋_GBK" w:cs="Times New Roman"/>
          <w:color w:val="000000"/>
          <w:sz w:val="24"/>
          <w:szCs w:val="24"/>
          <w:highlight w:val="none"/>
          <w:lang w:eastAsia="zh-CN"/>
        </w:rPr>
        <w:t>比选小组</w:t>
      </w:r>
      <w:r>
        <w:rPr>
          <w:rFonts w:hint="default" w:ascii="Times New Roman" w:hAnsi="Times New Roman" w:eastAsia="方正仿宋_GBK" w:cs="Times New Roman"/>
          <w:color w:val="000000"/>
          <w:kern w:val="0"/>
          <w:sz w:val="24"/>
          <w:highlight w:val="none"/>
          <w:lang w:eastAsia="zh-CN"/>
        </w:rPr>
        <w:t>根据</w:t>
      </w:r>
      <w:r>
        <w:rPr>
          <w:rFonts w:hint="default" w:ascii="Times New Roman" w:hAnsi="Times New Roman" w:eastAsia="方正仿宋_GBK" w:cs="Times New Roman"/>
          <w:color w:val="000000"/>
          <w:sz w:val="24"/>
          <w:szCs w:val="24"/>
          <w:highlight w:val="none"/>
        </w:rPr>
        <w:t>比选文件</w:t>
      </w:r>
      <w:r>
        <w:rPr>
          <w:rFonts w:hint="default" w:ascii="Times New Roman" w:hAnsi="Times New Roman" w:eastAsia="方正仿宋_GBK" w:cs="Times New Roman"/>
          <w:color w:val="000000"/>
          <w:kern w:val="0"/>
          <w:sz w:val="24"/>
          <w:highlight w:val="none"/>
          <w:lang w:eastAsia="zh-CN"/>
        </w:rPr>
        <w:t>规定的</w:t>
      </w:r>
      <w:r>
        <w:rPr>
          <w:rFonts w:hint="eastAsia" w:ascii="Times New Roman" w:hAnsi="Times New Roman" w:eastAsia="方正仿宋_GBK" w:cs="Times New Roman"/>
          <w:color w:val="000000"/>
          <w:kern w:val="0"/>
          <w:sz w:val="24"/>
          <w:highlight w:val="none"/>
          <w:lang w:val="en-US" w:eastAsia="zh-CN"/>
        </w:rPr>
        <w:t>评审</w:t>
      </w:r>
      <w:r>
        <w:rPr>
          <w:rFonts w:hint="default" w:ascii="Times New Roman" w:hAnsi="Times New Roman" w:eastAsia="方正仿宋_GBK" w:cs="Times New Roman"/>
          <w:color w:val="000000"/>
          <w:kern w:val="0"/>
          <w:sz w:val="24"/>
          <w:highlight w:val="none"/>
          <w:lang w:eastAsia="zh-CN"/>
        </w:rPr>
        <w:t>办法对通过资格性审查的</w:t>
      </w:r>
      <w:r>
        <w:rPr>
          <w:rFonts w:hint="eastAsia" w:ascii="Times New Roman" w:hAnsi="Times New Roman" w:eastAsia="方正仿宋_GBK" w:cs="Times New Roman"/>
          <w:color w:val="000000"/>
          <w:kern w:val="0"/>
          <w:sz w:val="24"/>
          <w:highlight w:val="none"/>
          <w:lang w:val="en-US" w:eastAsia="zh-CN"/>
        </w:rPr>
        <w:t>响应</w:t>
      </w:r>
      <w:r>
        <w:rPr>
          <w:rFonts w:hint="default" w:ascii="Times New Roman" w:hAnsi="Times New Roman" w:eastAsia="方正仿宋_GBK" w:cs="Times New Roman"/>
          <w:color w:val="000000"/>
          <w:kern w:val="0"/>
          <w:sz w:val="24"/>
          <w:highlight w:val="none"/>
          <w:lang w:eastAsia="zh-CN"/>
        </w:rPr>
        <w:t>文件进行评审，按</w:t>
      </w:r>
      <w:r>
        <w:rPr>
          <w:rFonts w:hint="eastAsia" w:ascii="Times New Roman" w:hAnsi="Times New Roman" w:eastAsia="方正仿宋_GBK" w:cs="Times New Roman"/>
          <w:color w:val="000000"/>
          <w:kern w:val="0"/>
          <w:sz w:val="24"/>
          <w:highlight w:val="none"/>
          <w:lang w:val="en-US" w:eastAsia="zh-CN"/>
        </w:rPr>
        <w:t>评审</w:t>
      </w:r>
      <w:r>
        <w:rPr>
          <w:rFonts w:hint="default" w:ascii="Times New Roman" w:hAnsi="Times New Roman" w:eastAsia="方正仿宋_GBK" w:cs="Times New Roman"/>
          <w:color w:val="000000"/>
          <w:kern w:val="0"/>
          <w:sz w:val="24"/>
          <w:highlight w:val="none"/>
          <w:lang w:eastAsia="zh-CN"/>
        </w:rPr>
        <w:t>结果顺序，向采购人推荐3名</w:t>
      </w:r>
      <w:r>
        <w:rPr>
          <w:rFonts w:hint="eastAsia" w:ascii="Times New Roman" w:hAnsi="Times New Roman" w:eastAsia="方正仿宋_GBK" w:cs="Times New Roman"/>
          <w:color w:val="000000"/>
          <w:kern w:val="0"/>
          <w:sz w:val="24"/>
          <w:highlight w:val="none"/>
          <w:lang w:val="en-US" w:eastAsia="zh-CN"/>
        </w:rPr>
        <w:t>成交</w:t>
      </w:r>
      <w:r>
        <w:rPr>
          <w:rFonts w:hint="default" w:ascii="Times New Roman" w:hAnsi="Times New Roman" w:eastAsia="方正仿宋_GBK" w:cs="Times New Roman"/>
          <w:color w:val="000000"/>
          <w:kern w:val="0"/>
          <w:sz w:val="24"/>
          <w:highlight w:val="none"/>
          <w:lang w:eastAsia="zh-CN"/>
        </w:rPr>
        <w:t>候选人。</w:t>
      </w:r>
      <w:r>
        <w:rPr>
          <w:rFonts w:hint="default" w:ascii="Times New Roman" w:hAnsi="Times New Roman" w:eastAsia="方正仿宋_GBK" w:cs="Times New Roman"/>
          <w:color w:val="000000"/>
          <w:sz w:val="24"/>
          <w:szCs w:val="24"/>
          <w:highlight w:val="none"/>
          <w:lang w:eastAsia="zh-CN"/>
        </w:rPr>
        <w:t>比选小组</w:t>
      </w:r>
      <w:r>
        <w:rPr>
          <w:rFonts w:hint="eastAsia" w:ascii="Times New Roman" w:hAnsi="Times New Roman" w:eastAsia="方正仿宋_GBK" w:cs="Times New Roman"/>
          <w:color w:val="000000"/>
          <w:sz w:val="24"/>
          <w:szCs w:val="24"/>
          <w:highlight w:val="none"/>
          <w:lang w:val="en-US" w:eastAsia="zh-CN"/>
        </w:rPr>
        <w:t>应当</w:t>
      </w:r>
      <w:r>
        <w:rPr>
          <w:rFonts w:hint="default" w:ascii="Times New Roman" w:hAnsi="Times New Roman" w:eastAsia="方正仿宋_GBK" w:cs="Times New Roman"/>
          <w:color w:val="000000"/>
          <w:kern w:val="0"/>
          <w:sz w:val="24"/>
          <w:highlight w:val="none"/>
        </w:rPr>
        <w:t>出具书面的评</w:t>
      </w:r>
      <w:r>
        <w:rPr>
          <w:rFonts w:hint="eastAsia" w:ascii="Times New Roman" w:hAnsi="Times New Roman" w:eastAsia="方正仿宋_GBK" w:cs="Times New Roman"/>
          <w:color w:val="000000"/>
          <w:kern w:val="0"/>
          <w:sz w:val="24"/>
          <w:highlight w:val="none"/>
          <w:lang w:eastAsia="zh-CN"/>
        </w:rPr>
        <w:t>标</w:t>
      </w:r>
      <w:r>
        <w:rPr>
          <w:rFonts w:hint="default" w:ascii="Times New Roman" w:hAnsi="Times New Roman" w:eastAsia="方正仿宋_GBK" w:cs="Times New Roman"/>
          <w:color w:val="000000"/>
          <w:kern w:val="0"/>
          <w:sz w:val="24"/>
          <w:highlight w:val="none"/>
        </w:rPr>
        <w:t>报告</w:t>
      </w:r>
      <w:r>
        <w:rPr>
          <w:rFonts w:hint="eastAsia" w:ascii="Times New Roman" w:hAnsi="Times New Roman" w:eastAsia="方正仿宋_GBK" w:cs="Times New Roman"/>
          <w:color w:val="000000"/>
          <w:kern w:val="0"/>
          <w:sz w:val="24"/>
          <w:highlight w:val="none"/>
          <w:lang w:eastAsia="zh-CN"/>
        </w:rPr>
        <w:t>，</w:t>
      </w:r>
      <w:r>
        <w:rPr>
          <w:rFonts w:hint="default" w:ascii="Times New Roman" w:hAnsi="Times New Roman" w:eastAsia="方正仿宋_GBK" w:cs="Times New Roman"/>
          <w:color w:val="000000"/>
          <w:sz w:val="24"/>
          <w:szCs w:val="24"/>
          <w:highlight w:val="none"/>
        </w:rPr>
        <w:t>并</w:t>
      </w:r>
      <w:r>
        <w:rPr>
          <w:rFonts w:hint="eastAsia" w:ascii="Times New Roman" w:hAnsi="Times New Roman" w:eastAsia="方正仿宋_GBK" w:cs="Times New Roman"/>
          <w:color w:val="000000"/>
          <w:sz w:val="24"/>
          <w:szCs w:val="24"/>
          <w:highlight w:val="none"/>
          <w:lang w:eastAsia="zh-CN"/>
        </w:rPr>
        <w:t>确认</w:t>
      </w:r>
      <w:r>
        <w:rPr>
          <w:rFonts w:hint="default" w:ascii="Times New Roman" w:hAnsi="Times New Roman" w:eastAsia="方正仿宋_GBK" w:cs="Times New Roman"/>
          <w:color w:val="000000"/>
          <w:sz w:val="24"/>
          <w:szCs w:val="24"/>
          <w:highlight w:val="none"/>
        </w:rPr>
        <w:t>签字</w:t>
      </w:r>
      <w:r>
        <w:rPr>
          <w:rFonts w:hint="eastAsia" w:ascii="Times New Roman" w:hAnsi="Times New Roman" w:eastAsia="方正仿宋_GBK" w:cs="Times New Roman"/>
          <w:color w:val="000000"/>
          <w:sz w:val="24"/>
          <w:szCs w:val="24"/>
          <w:highlight w:val="none"/>
          <w:lang w:eastAsia="zh-CN"/>
        </w:rPr>
        <w:t>，</w:t>
      </w:r>
      <w:r>
        <w:rPr>
          <w:rFonts w:hint="default" w:ascii="Times New Roman" w:hAnsi="Times New Roman" w:eastAsia="方正仿宋_GBK" w:cs="Times New Roman"/>
          <w:color w:val="000000"/>
          <w:sz w:val="24"/>
          <w:szCs w:val="24"/>
          <w:highlight w:val="none"/>
        </w:rPr>
        <w:t>对评审意见承担</w:t>
      </w:r>
      <w:r>
        <w:rPr>
          <w:rFonts w:hint="eastAsia" w:ascii="Times New Roman" w:hAnsi="Times New Roman" w:eastAsia="方正仿宋_GBK" w:cs="Times New Roman"/>
          <w:color w:val="000000"/>
          <w:sz w:val="24"/>
          <w:szCs w:val="24"/>
          <w:highlight w:val="none"/>
          <w:lang w:eastAsia="zh-CN"/>
        </w:rPr>
        <w:t>相应的</w:t>
      </w:r>
      <w:r>
        <w:rPr>
          <w:rFonts w:hint="default" w:ascii="Times New Roman" w:hAnsi="Times New Roman" w:eastAsia="方正仿宋_GBK" w:cs="Times New Roman"/>
          <w:color w:val="000000"/>
          <w:sz w:val="24"/>
          <w:szCs w:val="24"/>
          <w:highlight w:val="none"/>
        </w:rPr>
        <w:t>法律责任。</w:t>
      </w:r>
    </w:p>
    <w:p w14:paraId="7190761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60" w:lineRule="exact"/>
        <w:ind w:right="0" w:rightChars="0" w:firstLine="458" w:firstLineChars="191"/>
        <w:textAlignment w:val="auto"/>
        <w:rPr>
          <w:rFonts w:hint="default" w:ascii="Times New Roman" w:hAnsi="Times New Roman" w:eastAsia="方正仿宋_GBK" w:cs="Times New Roman"/>
          <w:color w:val="000000"/>
          <w:kern w:val="0"/>
          <w:sz w:val="24"/>
          <w:highlight w:val="none"/>
        </w:rPr>
      </w:pPr>
      <w:r>
        <w:rPr>
          <w:rFonts w:hint="default" w:ascii="Times New Roman" w:hAnsi="Times New Roman" w:eastAsia="方正仿宋_GBK" w:cs="Times New Roman"/>
          <w:color w:val="000000"/>
          <w:sz w:val="24"/>
          <w:szCs w:val="24"/>
          <w:highlight w:val="none"/>
          <w:lang w:eastAsia="zh-CN"/>
        </w:rPr>
        <w:t>比选小组</w:t>
      </w:r>
      <w:r>
        <w:rPr>
          <w:rFonts w:hint="default" w:ascii="Times New Roman" w:hAnsi="Times New Roman" w:eastAsia="方正仿宋_GBK" w:cs="Times New Roman"/>
          <w:color w:val="000000"/>
          <w:kern w:val="0"/>
          <w:sz w:val="24"/>
          <w:highlight w:val="none"/>
        </w:rPr>
        <w:t>按照综合得分由高到低的顺序推荐成交候选供应商</w:t>
      </w:r>
      <w:r>
        <w:rPr>
          <w:rFonts w:hint="default" w:ascii="Times New Roman" w:hAnsi="Times New Roman" w:eastAsia="方正仿宋_GBK" w:cs="Times New Roman"/>
          <w:color w:val="000000"/>
          <w:kern w:val="0"/>
          <w:sz w:val="24"/>
          <w:highlight w:val="none"/>
          <w:lang w:eastAsia="zh-CN"/>
        </w:rPr>
        <w:t>；</w:t>
      </w:r>
      <w:r>
        <w:rPr>
          <w:rFonts w:hint="default" w:ascii="Times New Roman" w:hAnsi="Times New Roman" w:eastAsia="方正仿宋_GBK" w:cs="Times New Roman"/>
          <w:color w:val="000000"/>
          <w:kern w:val="0"/>
          <w:sz w:val="24"/>
          <w:highlight w:val="none"/>
        </w:rPr>
        <w:t>综合得分相同的，按</w:t>
      </w:r>
      <w:r>
        <w:rPr>
          <w:rFonts w:hint="default" w:ascii="Times New Roman" w:hAnsi="Times New Roman" w:eastAsia="方正仿宋_GBK" w:cs="Times New Roman"/>
          <w:color w:val="000000"/>
          <w:kern w:val="0"/>
          <w:sz w:val="24"/>
          <w:highlight w:val="none"/>
          <w:lang w:val="en-US" w:eastAsia="zh-CN"/>
        </w:rPr>
        <w:t>有效</w:t>
      </w:r>
      <w:r>
        <w:rPr>
          <w:rFonts w:hint="default" w:ascii="Times New Roman" w:hAnsi="Times New Roman" w:eastAsia="方正仿宋_GBK" w:cs="Times New Roman"/>
          <w:color w:val="000000"/>
          <w:kern w:val="0"/>
          <w:sz w:val="24"/>
          <w:highlight w:val="none"/>
        </w:rPr>
        <w:t>报价由低到高顺序推荐成交候选供应商</w:t>
      </w:r>
      <w:r>
        <w:rPr>
          <w:rFonts w:hint="default" w:ascii="Times New Roman" w:hAnsi="Times New Roman" w:eastAsia="方正仿宋_GBK" w:cs="Times New Roman"/>
          <w:color w:val="000000"/>
          <w:kern w:val="0"/>
          <w:sz w:val="24"/>
          <w:highlight w:val="none"/>
          <w:lang w:eastAsia="zh-CN"/>
        </w:rPr>
        <w:t>；</w:t>
      </w:r>
      <w:r>
        <w:rPr>
          <w:rFonts w:hint="default" w:ascii="Times New Roman" w:hAnsi="Times New Roman" w:eastAsia="方正仿宋_GBK" w:cs="Times New Roman"/>
          <w:color w:val="000000"/>
          <w:kern w:val="0"/>
          <w:sz w:val="24"/>
          <w:highlight w:val="none"/>
        </w:rPr>
        <w:t>得分且</w:t>
      </w:r>
      <w:r>
        <w:rPr>
          <w:rFonts w:hint="default" w:ascii="Times New Roman" w:hAnsi="Times New Roman" w:eastAsia="方正仿宋_GBK" w:cs="Times New Roman"/>
          <w:color w:val="000000"/>
          <w:kern w:val="0"/>
          <w:sz w:val="24"/>
          <w:highlight w:val="none"/>
          <w:lang w:val="en-US" w:eastAsia="zh-CN"/>
        </w:rPr>
        <w:t>有效</w:t>
      </w:r>
      <w:r>
        <w:rPr>
          <w:rFonts w:hint="default" w:ascii="Times New Roman" w:hAnsi="Times New Roman" w:eastAsia="方正仿宋_GBK" w:cs="Times New Roman"/>
          <w:color w:val="000000"/>
          <w:kern w:val="0"/>
          <w:sz w:val="24"/>
          <w:highlight w:val="none"/>
        </w:rPr>
        <w:t>报价相同的，按技术指标优劣顺序推荐成交候选供应商。</w:t>
      </w:r>
    </w:p>
    <w:p w14:paraId="08C9625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60" w:lineRule="exact"/>
        <w:ind w:right="0" w:rightChars="0" w:firstLine="458" w:firstLineChars="191"/>
        <w:textAlignment w:val="auto"/>
        <w:rPr>
          <w:rFonts w:hint="eastAsia" w:ascii="Times New Roman" w:hAnsi="Times New Roman" w:eastAsia="方正仿宋_GBK" w:cs="Times New Roman"/>
          <w:b/>
          <w:bCs/>
          <w:color w:val="000000"/>
          <w:sz w:val="24"/>
          <w:szCs w:val="24"/>
          <w:highlight w:val="none"/>
          <w:lang w:val="en-US" w:eastAsia="zh-CN"/>
        </w:rPr>
      </w:pPr>
      <w:r>
        <w:rPr>
          <w:rFonts w:hint="eastAsia" w:ascii="Times New Roman" w:hAnsi="Times New Roman" w:eastAsia="方正仿宋_GBK" w:cs="Times New Roman"/>
          <w:b/>
          <w:bCs/>
          <w:color w:val="000000"/>
          <w:kern w:val="2"/>
          <w:sz w:val="24"/>
          <w:szCs w:val="24"/>
          <w:highlight w:val="none"/>
          <w:lang w:val="en-US" w:eastAsia="zh-CN" w:bidi="ar-SA"/>
        </w:rPr>
        <w:t>（2）</w:t>
      </w:r>
      <w:r>
        <w:rPr>
          <w:rFonts w:hint="eastAsia" w:ascii="Times New Roman" w:hAnsi="Times New Roman" w:eastAsia="方正仿宋_GBK" w:cs="Times New Roman"/>
          <w:b/>
          <w:bCs/>
          <w:color w:val="000000"/>
          <w:sz w:val="24"/>
          <w:szCs w:val="24"/>
          <w:highlight w:val="none"/>
          <w:lang w:val="en-US" w:eastAsia="zh-CN"/>
        </w:rPr>
        <w:t>定标</w:t>
      </w:r>
    </w:p>
    <w:p w14:paraId="36EC2C9D">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eastAsia"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b/>
          <w:bCs/>
          <w:color w:val="auto"/>
          <w:sz w:val="24"/>
          <w:szCs w:val="24"/>
          <w:highlight w:val="none"/>
          <w:lang w:val="en-US" w:eastAsia="zh-CN"/>
        </w:rPr>
        <w:t>本项目采用集体议事法定标。</w:t>
      </w:r>
      <w:r>
        <w:rPr>
          <w:rFonts w:hint="eastAsia" w:ascii="Times New Roman" w:hAnsi="Times New Roman" w:eastAsia="方正仿宋_GBK" w:cs="Times New Roman"/>
          <w:color w:val="auto"/>
          <w:sz w:val="24"/>
          <w:szCs w:val="24"/>
          <w:highlight w:val="none"/>
          <w:lang w:val="en-US" w:eastAsia="zh-CN"/>
        </w:rPr>
        <w:t>采购人根据项目情况和实际需要，坚持质优价廉的原则，综合考虑候选成交供应商的企业实力、企业信誉、投标文件响应情况、投标报价、拟派团队管理能力与水平等多方面因素，结合医院发展需求，择优选择履约能力较强、价格合理的供应商。</w:t>
      </w:r>
    </w:p>
    <w:p w14:paraId="0C28B806">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eastAsia="方正仿宋_GBK" w:cs="Times New Roman"/>
          <w:color w:val="auto"/>
          <w:kern w:val="0"/>
          <w:sz w:val="24"/>
        </w:rPr>
      </w:pP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lang w:val="en-US" w:eastAsia="zh-CN"/>
        </w:rPr>
        <w:t>3</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kern w:val="0"/>
          <w:sz w:val="24"/>
        </w:rPr>
        <w:t>对成交候选供应商的价格出现明显高于同业同期市场平均价的情形时，</w:t>
      </w:r>
      <w:r>
        <w:rPr>
          <w:rFonts w:hint="default" w:ascii="Times New Roman" w:hAnsi="Times New Roman" w:eastAsia="方正仿宋_GBK" w:cs="Times New Roman"/>
          <w:color w:val="auto"/>
          <w:kern w:val="0"/>
          <w:sz w:val="24"/>
          <w:lang w:eastAsia="zh-CN"/>
        </w:rPr>
        <w:t>比选小组</w:t>
      </w:r>
      <w:r>
        <w:rPr>
          <w:rFonts w:hint="default" w:ascii="Times New Roman" w:hAnsi="Times New Roman" w:eastAsia="方正仿宋_GBK" w:cs="Times New Roman"/>
          <w:color w:val="auto"/>
          <w:kern w:val="0"/>
          <w:sz w:val="24"/>
        </w:rPr>
        <w:t>应当在评审意见中详细说明推荐理由，并要求响应供应商提供相关证明材料等。</w:t>
      </w:r>
    </w:p>
    <w:p w14:paraId="22388D1E">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58" w:firstLineChars="191"/>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auto"/>
          <w:kern w:val="0"/>
          <w:sz w:val="24"/>
          <w:lang w:val="en-US" w:eastAsia="zh-CN"/>
        </w:rPr>
        <w:t>（</w:t>
      </w:r>
      <w:r>
        <w:rPr>
          <w:rFonts w:hint="eastAsia" w:ascii="Times New Roman" w:hAnsi="Times New Roman" w:eastAsia="方正仿宋_GBK" w:cs="Times New Roman"/>
          <w:color w:val="auto"/>
          <w:kern w:val="0"/>
          <w:sz w:val="24"/>
          <w:lang w:val="en-US" w:eastAsia="zh-CN"/>
        </w:rPr>
        <w:t>4</w:t>
      </w:r>
      <w:r>
        <w:rPr>
          <w:rFonts w:hint="default" w:ascii="Times New Roman" w:hAnsi="Times New Roman" w:eastAsia="方正仿宋_GBK" w:cs="Times New Roman"/>
          <w:color w:val="auto"/>
          <w:kern w:val="0"/>
          <w:sz w:val="24"/>
          <w:lang w:val="en-US" w:eastAsia="zh-CN"/>
        </w:rPr>
        <w:t>）</w:t>
      </w:r>
      <w:r>
        <w:rPr>
          <w:rFonts w:hint="default" w:ascii="Times New Roman" w:hAnsi="Times New Roman" w:eastAsia="方正仿宋_GBK" w:cs="Times New Roman"/>
          <w:color w:val="auto"/>
          <w:sz w:val="24"/>
          <w:szCs w:val="24"/>
        </w:rPr>
        <w:t>成交供应商确定后，</w:t>
      </w:r>
      <w:r>
        <w:rPr>
          <w:rFonts w:hint="default" w:ascii="Times New Roman" w:hAnsi="Times New Roman" w:eastAsia="方正仿宋_GBK" w:cs="Times New Roman"/>
          <w:b/>
          <w:bCs/>
          <w:color w:val="auto"/>
          <w:sz w:val="24"/>
          <w:szCs w:val="24"/>
        </w:rPr>
        <w:t>我院</w:t>
      </w:r>
      <w:r>
        <w:rPr>
          <w:rFonts w:hint="default" w:ascii="Times New Roman" w:hAnsi="Times New Roman" w:eastAsia="方正仿宋_GBK" w:cs="Times New Roman"/>
          <w:b/>
          <w:bCs/>
          <w:color w:val="auto"/>
          <w:sz w:val="24"/>
          <w:szCs w:val="24"/>
          <w:lang w:eastAsia="zh-CN"/>
        </w:rPr>
        <w:t>采购部门</w:t>
      </w:r>
      <w:r>
        <w:rPr>
          <w:rFonts w:hint="default" w:ascii="Times New Roman" w:hAnsi="Times New Roman" w:eastAsia="方正仿宋_GBK" w:cs="Times New Roman"/>
          <w:b/>
          <w:bCs/>
          <w:color w:val="auto"/>
          <w:sz w:val="24"/>
          <w:szCs w:val="24"/>
        </w:rPr>
        <w:t>在医院官网上将结果进行公示，</w:t>
      </w:r>
      <w:r>
        <w:rPr>
          <w:rFonts w:hint="default" w:ascii="Times New Roman" w:hAnsi="Times New Roman" w:eastAsia="方正仿宋_GBK" w:cs="Times New Roman"/>
          <w:b/>
          <w:bCs/>
          <w:color w:val="auto"/>
          <w:sz w:val="24"/>
          <w:szCs w:val="24"/>
          <w:lang w:val="en-US" w:eastAsia="zh-CN"/>
        </w:rPr>
        <w:t>公示无异议后发出</w:t>
      </w:r>
      <w:r>
        <w:rPr>
          <w:rFonts w:hint="default" w:ascii="Times New Roman" w:hAnsi="Times New Roman" w:eastAsia="方正仿宋_GBK" w:cs="Times New Roman"/>
          <w:b/>
          <w:bCs/>
          <w:color w:val="auto"/>
          <w:sz w:val="24"/>
          <w:szCs w:val="24"/>
        </w:rPr>
        <w:t>成交通知书，如质疑时间内对成交结果有质疑投诉且成立的，将</w:t>
      </w:r>
      <w:r>
        <w:rPr>
          <w:rFonts w:hint="default" w:ascii="Times New Roman" w:hAnsi="Times New Roman" w:eastAsia="方正仿宋_GBK" w:cs="Times New Roman"/>
          <w:b/>
          <w:bCs/>
          <w:color w:val="auto"/>
          <w:sz w:val="24"/>
          <w:szCs w:val="24"/>
          <w:lang w:val="en-US" w:eastAsia="zh-CN"/>
        </w:rPr>
        <w:t>依据情况调整并公示变更结果</w:t>
      </w:r>
      <w:r>
        <w:rPr>
          <w:rFonts w:hint="default" w:ascii="Times New Roman" w:hAnsi="Times New Roman" w:eastAsia="方正仿宋_GBK" w:cs="Times New Roman"/>
          <w:b/>
          <w:bCs/>
          <w:color w:val="auto"/>
          <w:sz w:val="24"/>
          <w:szCs w:val="24"/>
        </w:rPr>
        <w:t>。</w:t>
      </w:r>
      <w:r>
        <w:rPr>
          <w:rFonts w:hint="default" w:ascii="Times New Roman" w:hAnsi="Times New Roman" w:eastAsia="方正仿宋_GBK" w:cs="Times New Roman"/>
          <w:color w:val="auto"/>
          <w:sz w:val="24"/>
          <w:szCs w:val="24"/>
        </w:rPr>
        <w:t>成</w:t>
      </w:r>
      <w:r>
        <w:rPr>
          <w:rFonts w:hint="default" w:ascii="Times New Roman" w:hAnsi="Times New Roman" w:eastAsia="方正仿宋_GBK" w:cs="Times New Roman"/>
          <w:color w:val="000000"/>
          <w:sz w:val="24"/>
          <w:szCs w:val="24"/>
        </w:rPr>
        <w:t>交供应商无正当理由不履行采购合同或放弃成交的，</w:t>
      </w:r>
      <w:r>
        <w:rPr>
          <w:rFonts w:hint="default" w:ascii="Times New Roman" w:hAnsi="Times New Roman" w:eastAsia="方正仿宋_GBK" w:cs="Times New Roman"/>
          <w:color w:val="000000"/>
          <w:sz w:val="24"/>
          <w:szCs w:val="24"/>
          <w:lang w:val="en-US" w:eastAsia="zh-CN"/>
        </w:rPr>
        <w:t>医院</w:t>
      </w:r>
      <w:r>
        <w:rPr>
          <w:rFonts w:hint="default" w:ascii="Times New Roman" w:hAnsi="Times New Roman" w:eastAsia="方正仿宋_GBK" w:cs="Times New Roman"/>
          <w:color w:val="000000"/>
          <w:sz w:val="24"/>
          <w:szCs w:val="24"/>
        </w:rPr>
        <w:t>可以确定排名第二的响应供应商为成交供应商或者重新比选。成交供应商无故放弃成交的，应当依法承担法律责任。</w:t>
      </w:r>
    </w:p>
    <w:p w14:paraId="1777EB59">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w:t>
      </w:r>
      <w:r>
        <w:rPr>
          <w:rFonts w:hint="eastAsia" w:ascii="Times New Roman" w:hAnsi="Times New Roman" w:eastAsia="方正仿宋_GBK" w:cs="Times New Roman"/>
          <w:color w:val="000000"/>
          <w:sz w:val="24"/>
          <w:szCs w:val="24"/>
          <w:lang w:val="en-US" w:eastAsia="zh-CN"/>
        </w:rPr>
        <w:t>5</w:t>
      </w:r>
      <w:r>
        <w:rPr>
          <w:rFonts w:hint="default" w:ascii="Times New Roman" w:hAnsi="Times New Roman" w:eastAsia="方正仿宋_GBK" w:cs="Times New Roman"/>
          <w:color w:val="000000"/>
          <w:sz w:val="24"/>
          <w:szCs w:val="24"/>
          <w:lang w:val="en-US" w:eastAsia="zh-CN"/>
        </w:rPr>
        <w:t>）</w:t>
      </w:r>
      <w:r>
        <w:rPr>
          <w:rFonts w:hint="default" w:ascii="Times New Roman" w:hAnsi="Times New Roman" w:eastAsia="方正仿宋_GBK" w:cs="Times New Roman"/>
          <w:b/>
          <w:bCs/>
          <w:color w:val="000000"/>
          <w:sz w:val="24"/>
          <w:szCs w:val="24"/>
        </w:rPr>
        <w:t>凡发现成交供应商有下列行为之一的，将移交监管部门依法处理</w:t>
      </w:r>
      <w:r>
        <w:rPr>
          <w:rFonts w:hint="default" w:ascii="Times New Roman" w:hAnsi="Times New Roman" w:eastAsia="方正仿宋_GBK" w:cs="Times New Roman"/>
          <w:b/>
          <w:bCs/>
          <w:color w:val="000000"/>
          <w:sz w:val="24"/>
          <w:szCs w:val="24"/>
          <w:lang w:eastAsia="zh-CN"/>
        </w:rPr>
        <w:t>：</w:t>
      </w:r>
      <w:r>
        <w:rPr>
          <w:rFonts w:hint="default" w:ascii="Times New Roman" w:hAnsi="Times New Roman" w:eastAsia="方正仿宋_GBK" w:cs="Times New Roman"/>
          <w:color w:val="000000"/>
          <w:sz w:val="24"/>
          <w:szCs w:val="24"/>
        </w:rPr>
        <w:t>提供虚假材料谋取成交的；采取不正当手段诋毁、排挤其他供应商的；与采购人、其他供应商或者工作人员恶意串通的；向采购人、比选工作人员行贿或者提供其他不正当利益的；拒绝有关部门监督检查或者提供虚假情况的；向</w:t>
      </w:r>
      <w:r>
        <w:rPr>
          <w:rFonts w:hint="default" w:ascii="Times New Roman" w:hAnsi="Times New Roman" w:eastAsia="方正仿宋_GBK" w:cs="Times New Roman"/>
          <w:color w:val="000000"/>
          <w:sz w:val="24"/>
          <w:szCs w:val="24"/>
          <w:lang w:eastAsia="zh-CN"/>
        </w:rPr>
        <w:t>比选小组</w:t>
      </w:r>
      <w:r>
        <w:rPr>
          <w:rFonts w:hint="default" w:ascii="Times New Roman" w:hAnsi="Times New Roman" w:eastAsia="方正仿宋_GBK" w:cs="Times New Roman"/>
          <w:color w:val="000000"/>
          <w:sz w:val="24"/>
          <w:szCs w:val="24"/>
        </w:rPr>
        <w:t>成员行贿或者提供其他不正当利益；成交后无正当理由拒不与采购人签订采购合同；未按照采购文件确定的事项签订采购合同；将采购合同转包；提供假冒伪劣产品；擅自变更、中止或者终止采购合同；有法律、法规规定的其他损害比选采购机构利益和社会公共利益情形的。</w:t>
      </w:r>
    </w:p>
    <w:p w14:paraId="64372D21">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highlight w:val="none"/>
        </w:rPr>
      </w:pPr>
      <w:r>
        <w:rPr>
          <w:rFonts w:hint="default" w:ascii="Times New Roman" w:hAnsi="Times New Roman" w:eastAsia="方正黑体_GBK" w:cs="Times New Roman"/>
          <w:b w:val="0"/>
          <w:bCs/>
          <w:color w:val="000000"/>
          <w:sz w:val="24"/>
          <w:szCs w:val="24"/>
          <w:highlight w:val="none"/>
          <w:lang w:val="en-US" w:eastAsia="zh-CN"/>
        </w:rPr>
        <w:t>六</w:t>
      </w:r>
      <w:r>
        <w:rPr>
          <w:rFonts w:hint="default" w:ascii="Times New Roman" w:hAnsi="Times New Roman" w:eastAsia="方正黑体_GBK" w:cs="Times New Roman"/>
          <w:b w:val="0"/>
          <w:bCs/>
          <w:color w:val="000000"/>
          <w:sz w:val="24"/>
          <w:szCs w:val="24"/>
          <w:highlight w:val="none"/>
        </w:rPr>
        <w:t>、项目终止条件与处理</w:t>
      </w:r>
    </w:p>
    <w:p w14:paraId="574EF116">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在采购</w:t>
      </w:r>
      <w:r>
        <w:rPr>
          <w:rFonts w:hint="default" w:ascii="Times New Roman" w:hAnsi="Times New Roman" w:eastAsia="方正仿宋_GBK" w:cs="Times New Roman"/>
          <w:color w:val="000000"/>
          <w:sz w:val="24"/>
          <w:highlight w:val="none"/>
          <w:lang w:eastAsia="zh-CN"/>
        </w:rPr>
        <w:t>（比选过程）</w:t>
      </w:r>
      <w:r>
        <w:rPr>
          <w:rFonts w:hint="default" w:ascii="Times New Roman" w:hAnsi="Times New Roman" w:eastAsia="方正仿宋_GBK" w:cs="Times New Roman"/>
          <w:color w:val="000000"/>
          <w:sz w:val="24"/>
          <w:highlight w:val="none"/>
        </w:rPr>
        <w:t>中，出现下列情形之一的，应予终止：</w:t>
      </w:r>
    </w:p>
    <w:p w14:paraId="25126A2B">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val="en-US" w:eastAsia="zh-CN"/>
        </w:rPr>
        <w:t>1.</w:t>
      </w:r>
      <w:r>
        <w:rPr>
          <w:rFonts w:hint="default" w:ascii="Times New Roman" w:hAnsi="Times New Roman" w:eastAsia="方正仿宋_GBK" w:cs="Times New Roman"/>
          <w:color w:val="000000"/>
          <w:sz w:val="24"/>
          <w:highlight w:val="none"/>
        </w:rPr>
        <w:t>符合专业条件的供应商或者对比选文件作实质响应的供应商不足三家的；</w:t>
      </w:r>
    </w:p>
    <w:p w14:paraId="0E2B7CB4">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val="en-US" w:eastAsia="zh-CN"/>
        </w:rPr>
        <w:t>2.</w:t>
      </w:r>
      <w:r>
        <w:rPr>
          <w:rFonts w:hint="default" w:ascii="Times New Roman" w:hAnsi="Times New Roman" w:eastAsia="方正仿宋_GBK" w:cs="Times New Roman"/>
          <w:color w:val="000000"/>
          <w:sz w:val="24"/>
          <w:highlight w:val="none"/>
        </w:rPr>
        <w:t>出现影响采购公正的违法、违规行为的；</w:t>
      </w:r>
    </w:p>
    <w:p w14:paraId="4BDE541A">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val="en-US" w:eastAsia="zh-CN"/>
        </w:rPr>
        <w:t>3.</w:t>
      </w:r>
      <w:r>
        <w:rPr>
          <w:rFonts w:hint="default" w:ascii="Times New Roman" w:hAnsi="Times New Roman" w:eastAsia="方正仿宋_GBK" w:cs="Times New Roman"/>
          <w:color w:val="000000"/>
          <w:sz w:val="24"/>
          <w:highlight w:val="none"/>
        </w:rPr>
        <w:t>供应商的报价均超过了采购预算，采购人不能支付的；</w:t>
      </w:r>
    </w:p>
    <w:p w14:paraId="0482D53A">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val="en-US" w:eastAsia="zh-CN"/>
        </w:rPr>
        <w:t>4.</w:t>
      </w:r>
      <w:r>
        <w:rPr>
          <w:rFonts w:hint="default" w:ascii="Times New Roman" w:hAnsi="Times New Roman" w:eastAsia="方正仿宋_GBK" w:cs="Times New Roman"/>
          <w:color w:val="000000"/>
          <w:sz w:val="24"/>
          <w:highlight w:val="none"/>
        </w:rPr>
        <w:t>因重大变故，采购任务取消的。</w:t>
      </w:r>
    </w:p>
    <w:p w14:paraId="5CFABF57">
      <w:pPr>
        <w:keepNext w:val="0"/>
        <w:keepLines w:val="0"/>
        <w:pageBreakBefore w:val="0"/>
        <w:widowControl w:val="0"/>
        <w:kinsoku/>
        <w:wordWrap/>
        <w:overflowPunct/>
        <w:topLinePunct w:val="0"/>
        <w:bidi w:val="0"/>
        <w:spacing w:line="460" w:lineRule="exact"/>
        <w:ind w:right="0" w:firstLine="480" w:firstLineChars="200"/>
        <w:jc w:val="left"/>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比选失败后，除采购任务取消情形外，应当重新组织比选；</w:t>
      </w:r>
    </w:p>
    <w:p w14:paraId="216F067C">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highlight w:val="none"/>
        </w:rPr>
      </w:pPr>
      <w:r>
        <w:rPr>
          <w:rFonts w:hint="default" w:ascii="Times New Roman" w:hAnsi="Times New Roman" w:eastAsia="方正黑体_GBK" w:cs="Times New Roman"/>
          <w:b w:val="0"/>
          <w:bCs/>
          <w:color w:val="000000"/>
          <w:sz w:val="24"/>
          <w:szCs w:val="24"/>
          <w:highlight w:val="none"/>
          <w:lang w:val="en-US" w:eastAsia="zh-CN"/>
        </w:rPr>
        <w:t>七</w:t>
      </w:r>
      <w:r>
        <w:rPr>
          <w:rFonts w:hint="default" w:ascii="Times New Roman" w:hAnsi="Times New Roman" w:eastAsia="方正黑体_GBK" w:cs="Times New Roman"/>
          <w:b w:val="0"/>
          <w:bCs/>
          <w:color w:val="000000"/>
          <w:sz w:val="24"/>
          <w:szCs w:val="24"/>
          <w:highlight w:val="none"/>
        </w:rPr>
        <w:t>、</w:t>
      </w:r>
      <w:r>
        <w:rPr>
          <w:rFonts w:hint="default" w:ascii="Times New Roman" w:hAnsi="Times New Roman" w:eastAsia="方正黑体_GBK" w:cs="Times New Roman"/>
          <w:b w:val="0"/>
          <w:bCs/>
          <w:color w:val="000000"/>
          <w:sz w:val="24"/>
          <w:szCs w:val="24"/>
          <w:highlight w:val="none"/>
          <w:lang w:eastAsia="zh-CN"/>
        </w:rPr>
        <w:t>结果</w:t>
      </w:r>
      <w:r>
        <w:rPr>
          <w:rFonts w:hint="default" w:ascii="Times New Roman" w:hAnsi="Times New Roman" w:eastAsia="方正黑体_GBK" w:cs="Times New Roman"/>
          <w:b w:val="0"/>
          <w:bCs/>
          <w:color w:val="000000"/>
          <w:sz w:val="24"/>
          <w:szCs w:val="24"/>
          <w:highlight w:val="none"/>
        </w:rPr>
        <w:t>公示</w:t>
      </w:r>
    </w:p>
    <w:p w14:paraId="38CCEE34">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sz w:val="24"/>
          <w:highlight w:val="yellow"/>
        </w:rPr>
      </w:pPr>
      <w:r>
        <w:rPr>
          <w:rFonts w:hint="default" w:ascii="Times New Roman" w:hAnsi="Times New Roman" w:eastAsia="方正仿宋_GBK" w:cs="Times New Roman"/>
          <w:color w:val="000000"/>
          <w:sz w:val="24"/>
        </w:rPr>
        <w:t>评审完成确定成交供应商后，</w:t>
      </w:r>
      <w:r>
        <w:rPr>
          <w:rFonts w:hint="default" w:ascii="Times New Roman" w:hAnsi="Times New Roman" w:eastAsia="方正仿宋_GBK" w:cs="Times New Roman"/>
          <w:color w:val="000000"/>
          <w:sz w:val="24"/>
          <w:lang w:eastAsia="zh-CN"/>
        </w:rPr>
        <w:t>医院采购部门</w:t>
      </w:r>
      <w:r>
        <w:rPr>
          <w:rFonts w:hint="default" w:ascii="Times New Roman" w:hAnsi="Times New Roman" w:eastAsia="方正仿宋_GBK" w:cs="Times New Roman"/>
          <w:color w:val="000000"/>
          <w:sz w:val="24"/>
        </w:rPr>
        <w:t>发布成交公告，</w:t>
      </w:r>
      <w:r>
        <w:rPr>
          <w:rFonts w:hint="default" w:ascii="Times New Roman" w:hAnsi="Times New Roman" w:eastAsia="方正仿宋_GBK" w:cs="Times New Roman"/>
          <w:sz w:val="24"/>
        </w:rPr>
        <w:t>并</w:t>
      </w:r>
      <w:r>
        <w:rPr>
          <w:rFonts w:hint="default" w:ascii="Times New Roman" w:hAnsi="Times New Roman" w:eastAsia="方正仿宋_GBK" w:cs="Times New Roman"/>
          <w:sz w:val="24"/>
          <w:lang w:eastAsia="zh-CN"/>
        </w:rPr>
        <w:t>按程序</w:t>
      </w:r>
      <w:r>
        <w:rPr>
          <w:rFonts w:hint="default" w:ascii="Times New Roman" w:hAnsi="Times New Roman" w:eastAsia="方正仿宋_GBK" w:cs="Times New Roman"/>
          <w:sz w:val="24"/>
        </w:rPr>
        <w:t>向</w:t>
      </w:r>
      <w:r>
        <w:rPr>
          <w:rFonts w:hint="default" w:ascii="Times New Roman" w:hAnsi="Times New Roman" w:eastAsia="方正仿宋_GBK" w:cs="Times New Roman"/>
          <w:sz w:val="24"/>
          <w:lang w:eastAsia="zh-CN"/>
        </w:rPr>
        <w:t>成交供应商</w:t>
      </w:r>
      <w:r>
        <w:rPr>
          <w:rFonts w:hint="default" w:ascii="Times New Roman" w:hAnsi="Times New Roman" w:eastAsia="方正仿宋_GBK" w:cs="Times New Roman"/>
          <w:sz w:val="24"/>
        </w:rPr>
        <w:t>发出《成交通知书》。</w:t>
      </w:r>
    </w:p>
    <w:p w14:paraId="28C6A66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lang w:val="en-US" w:eastAsia="zh-CN"/>
        </w:rPr>
        <w:t>八</w:t>
      </w:r>
      <w:r>
        <w:rPr>
          <w:rFonts w:hint="default" w:ascii="Times New Roman" w:hAnsi="Times New Roman" w:eastAsia="方正黑体_GBK" w:cs="Times New Roman"/>
          <w:b w:val="0"/>
          <w:bCs/>
          <w:color w:val="000000"/>
          <w:sz w:val="24"/>
          <w:szCs w:val="24"/>
        </w:rPr>
        <w:t>、</w:t>
      </w:r>
      <w:r>
        <w:rPr>
          <w:rFonts w:hint="default" w:ascii="Times New Roman" w:hAnsi="Times New Roman" w:eastAsia="方正黑体_GBK" w:cs="Times New Roman"/>
          <w:b w:val="0"/>
          <w:bCs/>
          <w:color w:val="000000"/>
          <w:sz w:val="24"/>
          <w:szCs w:val="24"/>
          <w:lang w:val="en-US" w:eastAsia="zh-CN"/>
        </w:rPr>
        <w:t>询问、</w:t>
      </w:r>
      <w:r>
        <w:rPr>
          <w:rFonts w:hint="default" w:ascii="Times New Roman" w:hAnsi="Times New Roman" w:eastAsia="方正黑体_GBK" w:cs="Times New Roman"/>
          <w:b w:val="0"/>
          <w:bCs/>
          <w:color w:val="000000"/>
          <w:sz w:val="24"/>
          <w:szCs w:val="24"/>
        </w:rPr>
        <w:t>质疑和投诉</w:t>
      </w:r>
    </w:p>
    <w:p w14:paraId="3395356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（一）对</w:t>
      </w:r>
      <w:r>
        <w:rPr>
          <w:rFonts w:hint="default" w:ascii="Times New Roman" w:hAnsi="Times New Roman" w:eastAsia="方正楷体_GBK" w:cs="Times New Roman"/>
          <w:b w:val="0"/>
          <w:bCs/>
          <w:color w:val="000000"/>
          <w:sz w:val="24"/>
          <w:szCs w:val="24"/>
          <w:lang w:val="en-US" w:eastAsia="zh-CN"/>
        </w:rPr>
        <w:t>采购公告、</w:t>
      </w:r>
      <w:r>
        <w:rPr>
          <w:rFonts w:hint="default" w:ascii="Times New Roman" w:hAnsi="Times New Roman" w:eastAsia="方正楷体_GBK" w:cs="Times New Roman"/>
          <w:b w:val="0"/>
          <w:bCs/>
          <w:color w:val="000000"/>
          <w:sz w:val="24"/>
          <w:szCs w:val="24"/>
        </w:rPr>
        <w:t>比选文件的</w:t>
      </w:r>
      <w:r>
        <w:rPr>
          <w:rFonts w:hint="default" w:ascii="Times New Roman" w:hAnsi="Times New Roman" w:eastAsia="方正楷体_GBK" w:cs="Times New Roman"/>
          <w:b w:val="0"/>
          <w:bCs/>
          <w:color w:val="000000"/>
          <w:sz w:val="24"/>
          <w:szCs w:val="24"/>
          <w:lang w:val="en-US" w:eastAsia="zh-CN"/>
        </w:rPr>
        <w:t>询问、</w:t>
      </w:r>
      <w:r>
        <w:rPr>
          <w:rFonts w:hint="default" w:ascii="Times New Roman" w:hAnsi="Times New Roman" w:eastAsia="方正楷体_GBK" w:cs="Times New Roman"/>
          <w:b w:val="0"/>
          <w:bCs/>
          <w:color w:val="000000"/>
          <w:sz w:val="24"/>
          <w:szCs w:val="24"/>
        </w:rPr>
        <w:t>质疑和处理</w:t>
      </w:r>
    </w:p>
    <w:p w14:paraId="33770AC6">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lang w:eastAsia="zh-CN"/>
        </w:rPr>
        <w:t>1.</w:t>
      </w:r>
      <w:r>
        <w:rPr>
          <w:rFonts w:hint="default" w:ascii="Times New Roman" w:hAnsi="Times New Roman" w:eastAsia="方正仿宋_GBK" w:cs="Times New Roman"/>
          <w:color w:val="000000"/>
          <w:sz w:val="24"/>
        </w:rPr>
        <w:t>供应商对</w:t>
      </w:r>
      <w:r>
        <w:rPr>
          <w:rFonts w:hint="default" w:ascii="Times New Roman" w:hAnsi="Times New Roman" w:eastAsia="方正仿宋_GBK" w:cs="Times New Roman"/>
          <w:color w:val="000000"/>
          <w:sz w:val="24"/>
          <w:lang w:val="en-US" w:eastAsia="zh-CN"/>
        </w:rPr>
        <w:t>采购</w:t>
      </w:r>
      <w:r>
        <w:rPr>
          <w:rFonts w:hint="default" w:ascii="Times New Roman" w:hAnsi="Times New Roman" w:eastAsia="方正仿宋_GBK" w:cs="Times New Roman"/>
          <w:color w:val="000000"/>
          <w:sz w:val="24"/>
        </w:rPr>
        <w:t>公告</w:t>
      </w:r>
      <w:r>
        <w:rPr>
          <w:rFonts w:hint="default" w:ascii="Times New Roman" w:hAnsi="Times New Roman" w:eastAsia="方正仿宋_GBK" w:cs="Times New Roman"/>
          <w:color w:val="000000"/>
          <w:sz w:val="24"/>
          <w:lang w:eastAsia="zh-CN"/>
        </w:rPr>
        <w:t>、</w:t>
      </w:r>
      <w:r>
        <w:rPr>
          <w:rFonts w:hint="default" w:ascii="Times New Roman" w:hAnsi="Times New Roman" w:eastAsia="方正仿宋_GBK" w:cs="Times New Roman"/>
          <w:color w:val="000000"/>
          <w:sz w:val="24"/>
        </w:rPr>
        <w:t>比</w:t>
      </w:r>
      <w:r>
        <w:rPr>
          <w:rFonts w:hint="default" w:ascii="Times New Roman" w:hAnsi="Times New Roman" w:eastAsia="方正仿宋_GBK" w:cs="Times New Roman"/>
          <w:color w:val="000000"/>
          <w:sz w:val="24"/>
          <w:highlight w:val="none"/>
        </w:rPr>
        <w:t>选文件有</w:t>
      </w:r>
      <w:r>
        <w:rPr>
          <w:rFonts w:hint="default" w:ascii="Times New Roman" w:hAnsi="Times New Roman" w:eastAsia="方正仿宋_GBK" w:cs="Times New Roman"/>
          <w:color w:val="000000"/>
          <w:sz w:val="24"/>
          <w:highlight w:val="none"/>
          <w:lang w:val="en-US" w:eastAsia="zh-CN"/>
        </w:rPr>
        <w:t>疑问、有</w:t>
      </w:r>
      <w:r>
        <w:rPr>
          <w:rFonts w:hint="default" w:ascii="Times New Roman" w:hAnsi="Times New Roman" w:eastAsia="方正仿宋_GBK" w:cs="Times New Roman"/>
          <w:color w:val="000000"/>
          <w:sz w:val="24"/>
          <w:highlight w:val="none"/>
        </w:rPr>
        <w:t>异议的，应在比选公告的有效期内书面向医院</w:t>
      </w:r>
      <w:r>
        <w:rPr>
          <w:rFonts w:hint="default" w:ascii="Times New Roman" w:hAnsi="Times New Roman" w:eastAsia="方正仿宋_GBK" w:cs="Times New Roman"/>
          <w:color w:val="000000"/>
          <w:sz w:val="24"/>
          <w:szCs w:val="24"/>
          <w:highlight w:val="none"/>
          <w:lang w:eastAsia="zh-CN"/>
        </w:rPr>
        <w:t>采购部门</w:t>
      </w:r>
      <w:r>
        <w:rPr>
          <w:rFonts w:hint="default" w:ascii="Times New Roman" w:hAnsi="Times New Roman" w:eastAsia="方正仿宋_GBK" w:cs="Times New Roman"/>
          <w:color w:val="000000"/>
          <w:sz w:val="24"/>
          <w:highlight w:val="none"/>
        </w:rPr>
        <w:t>提出合理的</w:t>
      </w:r>
      <w:r>
        <w:rPr>
          <w:rFonts w:hint="default" w:ascii="Times New Roman" w:hAnsi="Times New Roman" w:eastAsia="方正仿宋_GBK" w:cs="Times New Roman"/>
          <w:color w:val="000000"/>
          <w:sz w:val="24"/>
          <w:highlight w:val="none"/>
          <w:lang w:val="en-US" w:eastAsia="zh-CN"/>
        </w:rPr>
        <w:t>询问、</w:t>
      </w:r>
      <w:r>
        <w:rPr>
          <w:rFonts w:hint="default" w:ascii="Times New Roman" w:hAnsi="Times New Roman" w:eastAsia="方正仿宋_GBK" w:cs="Times New Roman"/>
          <w:color w:val="000000"/>
          <w:sz w:val="24"/>
          <w:highlight w:val="none"/>
        </w:rPr>
        <w:t>质疑。公告期限内未收到书面质疑，视为潜在供应商认同</w:t>
      </w:r>
      <w:r>
        <w:rPr>
          <w:rFonts w:hint="default" w:ascii="Times New Roman" w:hAnsi="Times New Roman" w:eastAsia="方正仿宋_GBK" w:cs="Times New Roman"/>
          <w:color w:val="000000"/>
          <w:sz w:val="24"/>
          <w:highlight w:val="none"/>
          <w:lang w:val="en-US" w:eastAsia="zh-CN"/>
        </w:rPr>
        <w:t>采购公告、</w:t>
      </w:r>
      <w:r>
        <w:rPr>
          <w:rFonts w:hint="default" w:ascii="Times New Roman" w:hAnsi="Times New Roman" w:eastAsia="方正仿宋_GBK" w:cs="Times New Roman"/>
          <w:color w:val="000000"/>
          <w:sz w:val="24"/>
          <w:highlight w:val="none"/>
        </w:rPr>
        <w:t>比选文件的全部内容，</w:t>
      </w:r>
      <w:r>
        <w:rPr>
          <w:rFonts w:hint="default" w:ascii="Times New Roman" w:hAnsi="Times New Roman" w:eastAsia="方正仿宋_GBK" w:cs="Times New Roman"/>
          <w:color w:val="000000"/>
          <w:sz w:val="24"/>
          <w:szCs w:val="24"/>
          <w:highlight w:val="none"/>
          <w:lang w:eastAsia="zh-CN"/>
        </w:rPr>
        <w:t>医院采购部门</w:t>
      </w:r>
      <w:r>
        <w:rPr>
          <w:rFonts w:hint="default" w:ascii="Times New Roman" w:hAnsi="Times New Roman" w:eastAsia="方正仿宋_GBK" w:cs="Times New Roman"/>
          <w:color w:val="000000"/>
          <w:sz w:val="24"/>
          <w:highlight w:val="none"/>
        </w:rPr>
        <w:t>不再受理供应商对</w:t>
      </w:r>
      <w:r>
        <w:rPr>
          <w:rFonts w:hint="default" w:ascii="Times New Roman" w:hAnsi="Times New Roman" w:eastAsia="方正仿宋_GBK" w:cs="Times New Roman"/>
          <w:color w:val="000000"/>
          <w:sz w:val="24"/>
          <w:highlight w:val="none"/>
          <w:lang w:val="en-US" w:eastAsia="zh-CN"/>
        </w:rPr>
        <w:t>采购</w:t>
      </w:r>
      <w:r>
        <w:rPr>
          <w:rFonts w:hint="default" w:ascii="Times New Roman" w:hAnsi="Times New Roman" w:eastAsia="方正仿宋_GBK" w:cs="Times New Roman"/>
          <w:color w:val="000000"/>
          <w:sz w:val="24"/>
          <w:highlight w:val="none"/>
        </w:rPr>
        <w:t>公告</w:t>
      </w: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highlight w:val="none"/>
        </w:rPr>
        <w:t>比选文件的质疑。</w:t>
      </w:r>
    </w:p>
    <w:p w14:paraId="0C0B9B4F">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eastAsia="zh-CN"/>
        </w:rPr>
        <w:t>2.医院采购部门</w:t>
      </w:r>
      <w:r>
        <w:rPr>
          <w:rFonts w:hint="default" w:ascii="Times New Roman" w:hAnsi="Times New Roman" w:eastAsia="方正仿宋_GBK" w:cs="Times New Roman"/>
          <w:color w:val="000000"/>
          <w:sz w:val="24"/>
          <w:highlight w:val="none"/>
        </w:rPr>
        <w:t>应当在接收到质疑函后起</w:t>
      </w:r>
      <w:r>
        <w:rPr>
          <w:rFonts w:hint="default" w:ascii="Times New Roman" w:hAnsi="Times New Roman" w:eastAsia="方正仿宋_GBK" w:cs="Times New Roman"/>
          <w:color w:val="000000"/>
          <w:sz w:val="24"/>
          <w:highlight w:val="none"/>
          <w:lang w:val="en-US" w:eastAsia="zh-CN"/>
        </w:rPr>
        <w:t>7</w:t>
      </w:r>
      <w:r>
        <w:rPr>
          <w:rFonts w:hint="default" w:ascii="Times New Roman" w:hAnsi="Times New Roman" w:eastAsia="方正仿宋_GBK" w:cs="Times New Roman"/>
          <w:color w:val="000000"/>
          <w:sz w:val="24"/>
          <w:highlight w:val="none"/>
        </w:rPr>
        <w:t>个工作日内进行答复，并</w:t>
      </w:r>
      <w:r>
        <w:rPr>
          <w:rFonts w:hint="default" w:ascii="Times New Roman" w:hAnsi="Times New Roman" w:eastAsia="方正仿宋_GBK" w:cs="Times New Roman"/>
          <w:color w:val="000000"/>
          <w:sz w:val="24"/>
          <w:highlight w:val="none"/>
          <w:lang w:val="en-US" w:eastAsia="zh-CN"/>
        </w:rPr>
        <w:t>告知</w:t>
      </w:r>
      <w:r>
        <w:rPr>
          <w:rFonts w:hint="default" w:ascii="Times New Roman" w:hAnsi="Times New Roman" w:eastAsia="方正仿宋_GBK" w:cs="Times New Roman"/>
          <w:color w:val="000000"/>
          <w:sz w:val="24"/>
          <w:highlight w:val="none"/>
        </w:rPr>
        <w:t>质疑供应商和其他有关供应商。</w:t>
      </w:r>
    </w:p>
    <w:p w14:paraId="79CD5B9A">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eastAsia="zh-CN"/>
        </w:rPr>
        <w:t>3.</w:t>
      </w:r>
      <w:r>
        <w:rPr>
          <w:rFonts w:hint="default" w:ascii="Times New Roman" w:hAnsi="Times New Roman" w:eastAsia="方正仿宋_GBK" w:cs="Times New Roman"/>
          <w:color w:val="000000"/>
          <w:sz w:val="24"/>
          <w:highlight w:val="none"/>
        </w:rPr>
        <w:t>提出的质疑成立后，由</w:t>
      </w:r>
      <w:r>
        <w:rPr>
          <w:rFonts w:hint="default" w:ascii="Times New Roman" w:hAnsi="Times New Roman" w:eastAsia="方正仿宋_GBK" w:cs="Times New Roman"/>
          <w:color w:val="000000"/>
          <w:sz w:val="24"/>
          <w:highlight w:val="none"/>
          <w:lang w:eastAsia="zh-CN"/>
        </w:rPr>
        <w:t>医院采购部门</w:t>
      </w:r>
      <w:r>
        <w:rPr>
          <w:rFonts w:hint="default" w:ascii="Times New Roman" w:hAnsi="Times New Roman" w:eastAsia="方正仿宋_GBK" w:cs="Times New Roman"/>
          <w:color w:val="000000"/>
          <w:sz w:val="24"/>
          <w:highlight w:val="none"/>
        </w:rPr>
        <w:t>通过澄清或者修改，并告知潜在供应商后可以继续开展采购活动的，澄清或者修改后继续开展采购活动；否则应当修改后重新开展采购活动。</w:t>
      </w:r>
    </w:p>
    <w:p w14:paraId="01C59BD2">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highlight w:val="none"/>
        </w:rPr>
      </w:pPr>
      <w:r>
        <w:rPr>
          <w:rFonts w:hint="default" w:ascii="Times New Roman" w:hAnsi="Times New Roman" w:eastAsia="方正楷体_GBK" w:cs="Times New Roman"/>
          <w:b w:val="0"/>
          <w:bCs/>
          <w:color w:val="000000"/>
          <w:sz w:val="24"/>
          <w:szCs w:val="24"/>
        </w:rPr>
        <w:t>（二）对采购过程、成交结果的</w:t>
      </w:r>
      <w:r>
        <w:rPr>
          <w:rFonts w:hint="default" w:ascii="Times New Roman" w:hAnsi="Times New Roman" w:eastAsia="方正楷体_GBK" w:cs="Times New Roman"/>
          <w:b w:val="0"/>
          <w:bCs/>
          <w:color w:val="000000"/>
          <w:sz w:val="24"/>
          <w:szCs w:val="24"/>
          <w:highlight w:val="none"/>
          <w:lang w:val="en-US" w:eastAsia="zh-CN"/>
        </w:rPr>
        <w:t>询问、</w:t>
      </w:r>
      <w:r>
        <w:rPr>
          <w:rFonts w:hint="default" w:ascii="Times New Roman" w:hAnsi="Times New Roman" w:eastAsia="方正楷体_GBK" w:cs="Times New Roman"/>
          <w:b w:val="0"/>
          <w:bCs/>
          <w:color w:val="000000"/>
          <w:sz w:val="24"/>
          <w:szCs w:val="24"/>
          <w:highlight w:val="none"/>
        </w:rPr>
        <w:t>质疑和处理</w:t>
      </w:r>
    </w:p>
    <w:p w14:paraId="21AFC017">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rFonts w:hint="default" w:ascii="Times New Roman" w:hAnsi="Times New Roman" w:eastAsia="方正仿宋_GBK" w:cs="Times New Roman"/>
          <w:color w:val="000000"/>
          <w:kern w:val="2"/>
          <w:sz w:val="24"/>
          <w:szCs w:val="21"/>
          <w:highlight w:val="none"/>
          <w:lang w:val="en-US" w:eastAsia="zh-CN" w:bidi="ar-SA"/>
        </w:rPr>
      </w:pPr>
      <w:r>
        <w:rPr>
          <w:rFonts w:hint="default" w:ascii="Times New Roman" w:hAnsi="Times New Roman" w:eastAsia="方正仿宋_GBK" w:cs="Times New Roman"/>
          <w:color w:val="000000"/>
          <w:kern w:val="2"/>
          <w:sz w:val="24"/>
          <w:szCs w:val="21"/>
          <w:highlight w:val="none"/>
          <w:lang w:val="en-US" w:eastAsia="zh-CN" w:bidi="ar-SA"/>
        </w:rPr>
        <w:t>1.供应商认为评审过程、成交结果有疑问的或使自己的权益受到损害的，可以提出询问。</w:t>
      </w:r>
      <w:r>
        <w:rPr>
          <w:rFonts w:hint="eastAsia" w:ascii="Times New Roman" w:hAnsi="Times New Roman" w:eastAsia="方正仿宋_GBK" w:cs="Times New Roman"/>
          <w:color w:val="000000"/>
          <w:kern w:val="2"/>
          <w:sz w:val="24"/>
          <w:szCs w:val="21"/>
          <w:highlight w:val="none"/>
          <w:lang w:val="en-US" w:eastAsia="zh-CN" w:bidi="ar-SA"/>
        </w:rPr>
        <w:t>可以</w:t>
      </w:r>
      <w:r>
        <w:rPr>
          <w:rFonts w:hint="default" w:ascii="Times New Roman" w:hAnsi="Times New Roman" w:eastAsia="方正仿宋_GBK" w:cs="Times New Roman"/>
          <w:color w:val="000000"/>
          <w:kern w:val="2"/>
          <w:sz w:val="24"/>
          <w:szCs w:val="21"/>
          <w:highlight w:val="none"/>
          <w:lang w:val="en-US" w:eastAsia="zh-CN" w:bidi="ar-SA"/>
        </w:rPr>
        <w:t>在知道或者应知其权益受到损害</w:t>
      </w:r>
      <w:r>
        <w:rPr>
          <w:rFonts w:hint="eastAsia" w:ascii="Times New Roman" w:hAnsi="Times New Roman" w:eastAsia="方正仿宋_GBK" w:cs="Times New Roman"/>
          <w:color w:val="000000"/>
          <w:kern w:val="2"/>
          <w:sz w:val="24"/>
          <w:szCs w:val="21"/>
          <w:highlight w:val="none"/>
          <w:lang w:val="en-US" w:eastAsia="zh-CN" w:bidi="ar-SA"/>
        </w:rPr>
        <w:t>之日起7个工作日内</w:t>
      </w:r>
      <w:r>
        <w:rPr>
          <w:rFonts w:hint="default" w:ascii="Times New Roman" w:hAnsi="Times New Roman" w:eastAsia="方正仿宋_GBK" w:cs="Times New Roman"/>
          <w:color w:val="000000"/>
          <w:kern w:val="2"/>
          <w:sz w:val="24"/>
          <w:szCs w:val="21"/>
          <w:highlight w:val="none"/>
          <w:lang w:val="en-US" w:eastAsia="zh-CN" w:bidi="ar-SA"/>
        </w:rPr>
        <w:t>，以书面形式向医院采购部门提出询问、质疑。</w:t>
      </w:r>
    </w:p>
    <w:p w14:paraId="7163C53A">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eastAsia="zh-CN"/>
        </w:rPr>
        <w:t>2.医院采购部门</w:t>
      </w:r>
      <w:r>
        <w:rPr>
          <w:rFonts w:hint="default" w:ascii="Times New Roman" w:hAnsi="Times New Roman" w:eastAsia="方正仿宋_GBK" w:cs="Times New Roman"/>
          <w:color w:val="000000"/>
          <w:sz w:val="24"/>
        </w:rPr>
        <w:t>应于收到质疑函</w:t>
      </w:r>
      <w:r>
        <w:rPr>
          <w:rFonts w:hint="default" w:ascii="Times New Roman" w:hAnsi="Times New Roman" w:eastAsia="方正仿宋_GBK" w:cs="Times New Roman"/>
          <w:color w:val="000000"/>
          <w:sz w:val="24"/>
          <w:lang w:val="en-US" w:eastAsia="zh-CN"/>
        </w:rPr>
        <w:t>后7</w:t>
      </w:r>
      <w:r>
        <w:rPr>
          <w:rFonts w:hint="default" w:ascii="Times New Roman" w:hAnsi="Times New Roman" w:eastAsia="方正仿宋_GBK" w:cs="Times New Roman"/>
          <w:color w:val="000000"/>
          <w:sz w:val="24"/>
        </w:rPr>
        <w:t>个工作日内组织原</w:t>
      </w:r>
      <w:r>
        <w:rPr>
          <w:rFonts w:hint="default" w:ascii="Times New Roman" w:hAnsi="Times New Roman" w:eastAsia="方正仿宋_GBK" w:cs="Times New Roman"/>
          <w:color w:val="000000"/>
          <w:sz w:val="24"/>
          <w:lang w:eastAsia="zh-CN"/>
        </w:rPr>
        <w:t>比选小组</w:t>
      </w:r>
      <w:r>
        <w:rPr>
          <w:rFonts w:hint="default" w:ascii="Times New Roman" w:hAnsi="Times New Roman" w:eastAsia="方正仿宋_GBK" w:cs="Times New Roman"/>
          <w:color w:val="000000"/>
          <w:sz w:val="24"/>
        </w:rPr>
        <w:t>协助答复质疑，并以书面形式通知质疑供应商和其他有关供应商。</w:t>
      </w:r>
    </w:p>
    <w:p w14:paraId="7C743E43">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lang w:eastAsia="zh-CN"/>
        </w:rPr>
        <w:t>3.</w:t>
      </w:r>
      <w:r>
        <w:rPr>
          <w:rFonts w:hint="default" w:ascii="Times New Roman" w:hAnsi="Times New Roman" w:eastAsia="方正仿宋_GBK" w:cs="Times New Roman"/>
          <w:color w:val="000000"/>
          <w:sz w:val="24"/>
        </w:rPr>
        <w:t>医院认为供应商质疑不成立，或者成立但未对成交结</w:t>
      </w:r>
      <w:r>
        <w:rPr>
          <w:rFonts w:hint="default" w:ascii="Times New Roman" w:hAnsi="Times New Roman" w:eastAsia="方正仿宋_GBK" w:cs="Times New Roman"/>
          <w:color w:val="000000"/>
          <w:sz w:val="24"/>
          <w:highlight w:val="none"/>
        </w:rPr>
        <w:t>果构成影响的，继续开展采购活动；认为供应商质疑成立且影响或者可能影响成交结果的，合格供应商符合法定数量时，可以从合格的成交候选人中另行确定成交供应商的，应当依法另行确定成交供应商</w:t>
      </w:r>
      <w:r>
        <w:rPr>
          <w:rFonts w:hint="default" w:ascii="Times New Roman" w:hAnsi="Times New Roman" w:eastAsia="方正仿宋_GBK" w:cs="Times New Roman"/>
          <w:color w:val="000000"/>
          <w:sz w:val="24"/>
          <w:highlight w:val="none"/>
          <w:lang w:eastAsia="zh-CN"/>
        </w:rPr>
        <w:t>，</w:t>
      </w:r>
      <w:r>
        <w:rPr>
          <w:rFonts w:hint="default" w:ascii="Times New Roman" w:hAnsi="Times New Roman" w:eastAsia="方正仿宋_GBK" w:cs="Times New Roman"/>
          <w:color w:val="000000"/>
          <w:sz w:val="24"/>
          <w:highlight w:val="none"/>
        </w:rPr>
        <w:t>否则应当重新开展采购活动。</w:t>
      </w:r>
    </w:p>
    <w:p w14:paraId="2332D673">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楷体_GBK" w:cs="Times New Roman"/>
          <w:b w:val="0"/>
          <w:bCs/>
          <w:color w:val="000000"/>
          <w:sz w:val="24"/>
          <w:szCs w:val="24"/>
        </w:rPr>
        <w:t>（三）供应商提出质疑应当提交质疑函和必要的证明材料</w:t>
      </w:r>
      <w:r>
        <w:rPr>
          <w:rFonts w:hint="default" w:ascii="Times New Roman" w:hAnsi="Times New Roman" w:eastAsia="方正楷体_GBK" w:cs="Times New Roman"/>
          <w:b w:val="0"/>
          <w:bCs/>
          <w:color w:val="000000"/>
          <w:sz w:val="24"/>
          <w:szCs w:val="24"/>
          <w:lang w:eastAsia="zh-CN"/>
        </w:rPr>
        <w:t>（</w:t>
      </w:r>
      <w:r>
        <w:rPr>
          <w:rFonts w:hint="default" w:ascii="Times New Roman" w:hAnsi="Times New Roman" w:eastAsia="方正楷体_GBK" w:cs="Times New Roman"/>
          <w:b w:val="0"/>
          <w:bCs/>
          <w:color w:val="000000"/>
          <w:sz w:val="24"/>
          <w:szCs w:val="24"/>
        </w:rPr>
        <w:t>包括证明材料清单、证明文件及获取途径说明</w:t>
      </w:r>
      <w:r>
        <w:rPr>
          <w:rFonts w:hint="default" w:ascii="Times New Roman" w:hAnsi="Times New Roman" w:eastAsia="方正楷体_GBK" w:cs="Times New Roman"/>
          <w:b w:val="0"/>
          <w:bCs/>
          <w:color w:val="000000"/>
          <w:sz w:val="24"/>
          <w:szCs w:val="24"/>
          <w:lang w:eastAsia="zh-CN"/>
        </w:rPr>
        <w:t>）</w:t>
      </w:r>
      <w:r>
        <w:rPr>
          <w:rFonts w:hint="default" w:ascii="Times New Roman" w:hAnsi="Times New Roman" w:eastAsia="方正楷体_GBK" w:cs="Times New Roman"/>
          <w:b w:val="0"/>
          <w:bCs/>
          <w:color w:val="000000"/>
          <w:sz w:val="24"/>
          <w:szCs w:val="24"/>
        </w:rPr>
        <w:t>。</w:t>
      </w:r>
      <w:r>
        <w:rPr>
          <w:rFonts w:hint="default" w:ascii="Times New Roman" w:hAnsi="Times New Roman" w:eastAsia="方正仿宋_GBK" w:cs="Times New Roman"/>
          <w:color w:val="000000"/>
          <w:sz w:val="24"/>
        </w:rPr>
        <w:t>质疑函应当包括下列内容：</w:t>
      </w:r>
    </w:p>
    <w:p w14:paraId="590BD137">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1.</w:t>
      </w:r>
      <w:r>
        <w:rPr>
          <w:rFonts w:hint="default" w:ascii="Times New Roman" w:hAnsi="Times New Roman" w:eastAsia="方正仿宋_GBK" w:cs="Times New Roman"/>
          <w:color w:val="000000"/>
          <w:sz w:val="24"/>
        </w:rPr>
        <w:t>供应商的姓名或者名称、地址、邮编、联系人及联系电话；</w:t>
      </w:r>
    </w:p>
    <w:p w14:paraId="122E69E0">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2.</w:t>
      </w:r>
      <w:r>
        <w:rPr>
          <w:rFonts w:hint="default" w:ascii="Times New Roman" w:hAnsi="Times New Roman" w:eastAsia="方正仿宋_GBK" w:cs="Times New Roman"/>
          <w:color w:val="000000"/>
          <w:sz w:val="24"/>
        </w:rPr>
        <w:t>质疑项目的名称、编号；</w:t>
      </w:r>
    </w:p>
    <w:p w14:paraId="158F5D6A">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3.</w:t>
      </w:r>
      <w:r>
        <w:rPr>
          <w:rFonts w:hint="default" w:ascii="Times New Roman" w:hAnsi="Times New Roman" w:eastAsia="方正仿宋_GBK" w:cs="Times New Roman"/>
          <w:color w:val="000000"/>
          <w:sz w:val="24"/>
        </w:rPr>
        <w:t>具体、明确的质疑事项和与质疑事项相关的请求；</w:t>
      </w:r>
    </w:p>
    <w:p w14:paraId="0A3D1846">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4.</w:t>
      </w:r>
      <w:r>
        <w:rPr>
          <w:rFonts w:hint="default" w:ascii="Times New Roman" w:hAnsi="Times New Roman" w:eastAsia="方正仿宋_GBK" w:cs="Times New Roman"/>
          <w:color w:val="000000"/>
          <w:sz w:val="24"/>
        </w:rPr>
        <w:t>事实依据；</w:t>
      </w:r>
    </w:p>
    <w:p w14:paraId="358EC471">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5.</w:t>
      </w:r>
      <w:r>
        <w:rPr>
          <w:rFonts w:hint="default" w:ascii="Times New Roman" w:hAnsi="Times New Roman" w:eastAsia="方正仿宋_GBK" w:cs="Times New Roman"/>
          <w:color w:val="000000"/>
          <w:sz w:val="24"/>
        </w:rPr>
        <w:t>必要的法律依据；</w:t>
      </w:r>
    </w:p>
    <w:p w14:paraId="132A7717">
      <w:pPr>
        <w:pStyle w:val="13"/>
        <w:keepNext w:val="0"/>
        <w:keepLines w:val="0"/>
        <w:pageBreakBefore w:val="0"/>
        <w:widowControl w:val="0"/>
        <w:kinsoku/>
        <w:wordWrap/>
        <w:overflowPunct/>
        <w:topLinePunct w:val="0"/>
        <w:autoSpaceDE/>
        <w:autoSpaceDN/>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val="en-US" w:eastAsia="zh-CN"/>
        </w:rPr>
        <w:t>6.</w:t>
      </w:r>
      <w:r>
        <w:rPr>
          <w:rFonts w:hint="default" w:ascii="Times New Roman" w:hAnsi="Times New Roman" w:eastAsia="方正仿宋_GBK" w:cs="Times New Roman"/>
          <w:color w:val="000000"/>
          <w:sz w:val="24"/>
        </w:rPr>
        <w:t>提出质疑的日期。</w:t>
      </w:r>
    </w:p>
    <w:p w14:paraId="2F7D9F02">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sz w:val="24"/>
          <w:szCs w:val="24"/>
        </w:rPr>
      </w:pPr>
      <w:r>
        <w:rPr>
          <w:rFonts w:hint="default" w:ascii="Times New Roman" w:hAnsi="Times New Roman" w:eastAsia="方正楷体_GBK" w:cs="Times New Roman"/>
          <w:b w:val="0"/>
          <w:bCs/>
          <w:color w:val="000000"/>
          <w:sz w:val="24"/>
          <w:szCs w:val="24"/>
        </w:rPr>
        <w:t>（四）投诉</w:t>
      </w:r>
    </w:p>
    <w:p w14:paraId="3E8FA528">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lang w:eastAsia="zh-CN"/>
        </w:rPr>
        <w:t>1.</w:t>
      </w:r>
      <w:r>
        <w:rPr>
          <w:rFonts w:hint="default" w:ascii="Times New Roman" w:hAnsi="Times New Roman" w:eastAsia="方正仿宋_GBK" w:cs="Times New Roman"/>
          <w:color w:val="000000"/>
          <w:sz w:val="24"/>
        </w:rPr>
        <w:t>供应商对</w:t>
      </w:r>
      <w:r>
        <w:rPr>
          <w:rFonts w:hint="default" w:ascii="Times New Roman" w:hAnsi="Times New Roman" w:eastAsia="方正仿宋_GBK" w:cs="Times New Roman"/>
          <w:color w:val="000000"/>
          <w:sz w:val="24"/>
          <w:lang w:eastAsia="zh-CN"/>
        </w:rPr>
        <w:t>医院采购部门</w:t>
      </w:r>
      <w:r>
        <w:rPr>
          <w:rFonts w:hint="default" w:ascii="Times New Roman" w:hAnsi="Times New Roman" w:eastAsia="方正仿宋_GBK" w:cs="Times New Roman"/>
          <w:color w:val="000000"/>
          <w:sz w:val="24"/>
        </w:rPr>
        <w:t>的质疑答复不满意或在规定时间内未得到答复的，可以在答复期满后15个工作日内，按如下联系方式向医院纪检部门提出书面投诉。</w:t>
      </w:r>
    </w:p>
    <w:p w14:paraId="6579AA1A">
      <w:pPr>
        <w:pStyle w:val="13"/>
        <w:keepNext w:val="0"/>
        <w:keepLines w:val="0"/>
        <w:pageBreakBefore w:val="0"/>
        <w:widowControl w:val="0"/>
        <w:kinsoku/>
        <w:wordWrap/>
        <w:overflowPunct/>
        <w:topLinePunct w:val="0"/>
        <w:bidi w:val="0"/>
        <w:adjustRightInd w:val="0"/>
        <w:snapToGrid w:val="0"/>
        <w:spacing w:line="460" w:lineRule="exact"/>
        <w:ind w:right="0" w:firstLine="480"/>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eastAsia="zh-CN"/>
        </w:rPr>
        <w:t>2.</w:t>
      </w:r>
      <w:r>
        <w:rPr>
          <w:rFonts w:hint="default" w:ascii="Times New Roman" w:hAnsi="Times New Roman" w:eastAsia="方正仿宋_GBK" w:cs="Times New Roman"/>
          <w:color w:val="000000"/>
          <w:sz w:val="24"/>
        </w:rPr>
        <w:t>纪检监督部门</w:t>
      </w:r>
      <w:r>
        <w:rPr>
          <w:rFonts w:hint="default" w:ascii="Times New Roman" w:hAnsi="Times New Roman" w:eastAsia="方正仿宋_GBK" w:cs="Times New Roman"/>
          <w:color w:val="000000"/>
          <w:sz w:val="24"/>
          <w:lang w:val="en-US" w:eastAsia="zh-CN"/>
        </w:rPr>
        <w:t>联系方式</w:t>
      </w:r>
    </w:p>
    <w:p w14:paraId="40BF56BF">
      <w:pPr>
        <w:pStyle w:val="13"/>
        <w:keepNext w:val="0"/>
        <w:keepLines w:val="0"/>
        <w:pageBreakBefore w:val="0"/>
        <w:widowControl w:val="0"/>
        <w:kinsoku/>
        <w:wordWrap/>
        <w:overflowPunct/>
        <w:topLinePunct w:val="0"/>
        <w:bidi w:val="0"/>
        <w:adjustRightInd w:val="0"/>
        <w:snapToGrid w:val="0"/>
        <w:spacing w:line="460" w:lineRule="exact"/>
        <w:ind w:right="0" w:firstLine="480"/>
        <w:textAlignment w:val="auto"/>
        <w:rPr>
          <w:rFonts w:hint="default" w:ascii="Times New Roman" w:hAnsi="Times New Roman" w:eastAsia="方正仿宋_GBK" w:cs="Times New Roman"/>
          <w:color w:val="auto"/>
          <w:sz w:val="24"/>
          <w:lang w:val="en-US" w:eastAsia="zh-CN"/>
        </w:rPr>
      </w:pPr>
      <w:r>
        <w:rPr>
          <w:rFonts w:hint="default" w:ascii="Times New Roman" w:hAnsi="Times New Roman" w:eastAsia="方正仿宋_GBK" w:cs="Times New Roman"/>
          <w:color w:val="auto"/>
          <w:sz w:val="24"/>
        </w:rPr>
        <w:t>电话：0752-2</w:t>
      </w:r>
      <w:r>
        <w:rPr>
          <w:rFonts w:hint="default" w:ascii="Times New Roman" w:hAnsi="Times New Roman" w:eastAsia="方正仿宋_GBK" w:cs="Times New Roman"/>
          <w:color w:val="auto"/>
          <w:sz w:val="24"/>
          <w:lang w:val="en-US" w:eastAsia="zh-CN"/>
        </w:rPr>
        <w:t>756</w:t>
      </w:r>
      <w:r>
        <w:rPr>
          <w:rFonts w:hint="eastAsia" w:ascii="Times New Roman" w:hAnsi="Times New Roman" w:eastAsia="方正仿宋_GBK" w:cs="Times New Roman"/>
          <w:color w:val="auto"/>
          <w:sz w:val="24"/>
          <w:lang w:val="en-US" w:eastAsia="zh-CN"/>
        </w:rPr>
        <w:t>982</w:t>
      </w:r>
    </w:p>
    <w:p w14:paraId="4C7A6209">
      <w:pPr>
        <w:pStyle w:val="13"/>
        <w:keepNext w:val="0"/>
        <w:keepLines w:val="0"/>
        <w:pageBreakBefore w:val="0"/>
        <w:widowControl w:val="0"/>
        <w:kinsoku/>
        <w:wordWrap/>
        <w:overflowPunct/>
        <w:topLinePunct w:val="0"/>
        <w:bidi w:val="0"/>
        <w:adjustRightInd w:val="0"/>
        <w:snapToGrid w:val="0"/>
        <w:spacing w:line="460" w:lineRule="exact"/>
        <w:ind w:right="0" w:firstLine="48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地址：广东省惠州市</w:t>
      </w:r>
      <w:r>
        <w:rPr>
          <w:rFonts w:hint="default" w:ascii="Times New Roman" w:hAnsi="Times New Roman" w:eastAsia="方正仿宋_GBK" w:cs="Times New Roman"/>
          <w:color w:val="000000"/>
          <w:sz w:val="24"/>
          <w:lang w:val="en-US" w:eastAsia="zh-CN"/>
        </w:rPr>
        <w:t>惠城区东升一路</w:t>
      </w:r>
      <w:r>
        <w:rPr>
          <w:rFonts w:hint="default" w:ascii="Times New Roman" w:hAnsi="Times New Roman" w:eastAsia="方正仿宋_GBK" w:cs="Times New Roman"/>
          <w:color w:val="000000"/>
          <w:sz w:val="24"/>
          <w:lang w:eastAsia="zh-CN"/>
        </w:rPr>
        <w:t>惠州市中医医院</w:t>
      </w:r>
      <w:r>
        <w:rPr>
          <w:rFonts w:hint="default" w:ascii="Times New Roman" w:hAnsi="Times New Roman" w:eastAsia="方正仿宋_GBK" w:cs="Times New Roman"/>
          <w:color w:val="000000"/>
          <w:sz w:val="24"/>
          <w:lang w:val="en-US" w:eastAsia="zh-CN"/>
        </w:rPr>
        <w:t>住院</w:t>
      </w:r>
      <w:r>
        <w:rPr>
          <w:rFonts w:hint="eastAsia" w:ascii="Times New Roman" w:hAnsi="Times New Roman" w:eastAsia="方正仿宋_GBK" w:cs="Times New Roman"/>
          <w:color w:val="000000"/>
          <w:sz w:val="24"/>
          <w:lang w:val="en-US" w:eastAsia="zh-CN"/>
        </w:rPr>
        <w:t>3</w:t>
      </w:r>
      <w:r>
        <w:rPr>
          <w:rFonts w:hint="default" w:ascii="Times New Roman" w:hAnsi="Times New Roman" w:eastAsia="方正仿宋_GBK" w:cs="Times New Roman"/>
          <w:color w:val="000000"/>
          <w:sz w:val="24"/>
          <w:lang w:val="en-US" w:eastAsia="zh-CN"/>
        </w:rPr>
        <w:t>号楼</w:t>
      </w:r>
      <w:r>
        <w:rPr>
          <w:rFonts w:hint="eastAsia" w:ascii="Times New Roman" w:hAnsi="Times New Roman" w:eastAsia="方正仿宋_GBK" w:cs="Times New Roman"/>
          <w:color w:val="000000"/>
          <w:sz w:val="24"/>
          <w:lang w:val="en-US" w:eastAsia="zh-CN"/>
        </w:rPr>
        <w:t>4</w:t>
      </w:r>
      <w:r>
        <w:rPr>
          <w:rFonts w:hint="default" w:ascii="Times New Roman" w:hAnsi="Times New Roman" w:eastAsia="方正仿宋_GBK" w:cs="Times New Roman"/>
          <w:color w:val="000000"/>
          <w:sz w:val="24"/>
        </w:rPr>
        <w:t>楼纪检</w:t>
      </w:r>
      <w:r>
        <w:rPr>
          <w:rFonts w:hint="default" w:ascii="Times New Roman" w:hAnsi="Times New Roman" w:eastAsia="方正仿宋_GBK" w:cs="Times New Roman"/>
          <w:color w:val="000000"/>
          <w:sz w:val="24"/>
          <w:lang w:val="en-US" w:eastAsia="zh-CN"/>
        </w:rPr>
        <w:t>室</w:t>
      </w:r>
    </w:p>
    <w:p w14:paraId="23E4E948">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val="0"/>
          <w:bCs/>
          <w:color w:val="000000"/>
          <w:sz w:val="24"/>
          <w:szCs w:val="24"/>
        </w:rPr>
      </w:pPr>
      <w:r>
        <w:rPr>
          <w:rFonts w:hint="default" w:ascii="Times New Roman" w:hAnsi="Times New Roman" w:eastAsia="方正仿宋_GBK" w:cs="Times New Roman"/>
          <w:b w:val="0"/>
          <w:bCs/>
          <w:color w:val="000000"/>
          <w:sz w:val="24"/>
          <w:szCs w:val="24"/>
        </w:rPr>
        <w:t>（五）质疑供应商未按以上规定进行质疑的，将不予接收。</w:t>
      </w:r>
    </w:p>
    <w:p w14:paraId="014D76A8">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val="0"/>
          <w:bCs/>
          <w:color w:val="000000"/>
          <w:sz w:val="24"/>
          <w:szCs w:val="24"/>
        </w:rPr>
      </w:pPr>
      <w:r>
        <w:rPr>
          <w:rFonts w:hint="default" w:ascii="Times New Roman" w:hAnsi="Times New Roman" w:eastAsia="方正仿宋_GBK" w:cs="Times New Roman"/>
          <w:b w:val="0"/>
          <w:bCs/>
          <w:color w:val="000000"/>
          <w:sz w:val="24"/>
          <w:szCs w:val="24"/>
        </w:rPr>
        <w:t>（六）供应商捏造事实、提供虚假材料或者以非法手段取得证明材料进行质疑或投诉的，予以驳回，并列入黑名单。</w:t>
      </w:r>
    </w:p>
    <w:p w14:paraId="2684425B">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val="0"/>
          <w:bCs/>
          <w:color w:val="000000"/>
          <w:sz w:val="24"/>
          <w:szCs w:val="24"/>
        </w:rPr>
      </w:pPr>
      <w:r>
        <w:rPr>
          <w:rFonts w:hint="default" w:ascii="Times New Roman" w:hAnsi="Times New Roman" w:eastAsia="方正仿宋_GBK" w:cs="Times New Roman"/>
          <w:b w:val="0"/>
          <w:bCs/>
          <w:color w:val="000000"/>
          <w:sz w:val="24"/>
          <w:szCs w:val="24"/>
        </w:rPr>
        <w:t>（七）</w:t>
      </w:r>
      <w:r>
        <w:rPr>
          <w:rFonts w:hint="default" w:ascii="Times New Roman" w:hAnsi="Times New Roman" w:eastAsia="方正仿宋_GBK" w:cs="Times New Roman"/>
          <w:b w:val="0"/>
          <w:bCs/>
          <w:color w:val="000000"/>
          <w:sz w:val="24"/>
          <w:szCs w:val="24"/>
          <w:lang w:eastAsia="zh-CN"/>
        </w:rPr>
        <w:t>医院采购部门</w:t>
      </w:r>
      <w:r>
        <w:rPr>
          <w:rFonts w:hint="default" w:ascii="Times New Roman" w:hAnsi="Times New Roman" w:eastAsia="方正仿宋_GBK" w:cs="Times New Roman"/>
          <w:b w:val="0"/>
          <w:bCs/>
          <w:color w:val="000000"/>
          <w:sz w:val="24"/>
          <w:szCs w:val="24"/>
        </w:rPr>
        <w:t>受理质疑后，质疑人书面申请撤回质疑的，应当终止质疑处理程序。</w:t>
      </w:r>
    </w:p>
    <w:p w14:paraId="6093F205">
      <w:pPr>
        <w:pStyle w:val="13"/>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val="0"/>
          <w:bCs/>
          <w:color w:val="000000"/>
          <w:sz w:val="24"/>
          <w:szCs w:val="24"/>
        </w:rPr>
      </w:pPr>
      <w:r>
        <w:rPr>
          <w:rFonts w:hint="default" w:ascii="Times New Roman" w:hAnsi="Times New Roman" w:eastAsia="方正仿宋_GBK" w:cs="Times New Roman"/>
          <w:b w:val="0"/>
          <w:bCs/>
          <w:color w:val="000000"/>
          <w:sz w:val="24"/>
          <w:szCs w:val="24"/>
        </w:rPr>
        <w:t>（八）同一供应商不能对同一事项重复质疑。</w:t>
      </w:r>
    </w:p>
    <w:p w14:paraId="710E41A8">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lang w:val="en-US" w:eastAsia="zh-CN"/>
        </w:rPr>
        <w:t>九</w:t>
      </w:r>
      <w:r>
        <w:rPr>
          <w:rFonts w:hint="default" w:ascii="Times New Roman" w:hAnsi="Times New Roman" w:eastAsia="方正黑体_GBK" w:cs="Times New Roman"/>
          <w:b w:val="0"/>
          <w:bCs/>
          <w:color w:val="000000"/>
          <w:sz w:val="24"/>
          <w:szCs w:val="24"/>
        </w:rPr>
        <w:t>、合同的订立和履行</w:t>
      </w:r>
    </w:p>
    <w:p w14:paraId="24E46C38">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kern w:val="2"/>
          <w:sz w:val="24"/>
          <w:szCs w:val="24"/>
          <w:lang w:val="en-US" w:eastAsia="zh-CN" w:bidi="ar-SA"/>
        </w:rPr>
      </w:pPr>
      <w:r>
        <w:rPr>
          <w:rFonts w:hint="default" w:ascii="Times New Roman" w:hAnsi="Times New Roman" w:eastAsia="方正楷体_GBK" w:cs="Times New Roman"/>
          <w:b w:val="0"/>
          <w:bCs/>
          <w:color w:val="000000"/>
          <w:kern w:val="2"/>
          <w:sz w:val="24"/>
          <w:szCs w:val="24"/>
          <w:lang w:val="en-US" w:eastAsia="zh-CN" w:bidi="ar-SA"/>
        </w:rPr>
        <w:t>（一）合同的订立</w:t>
      </w:r>
    </w:p>
    <w:p w14:paraId="416F10A2">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仿宋_GBK" w:cs="Times New Roman"/>
          <w:b/>
          <w:bCs/>
          <w:color w:val="000000"/>
          <w:kern w:val="0"/>
          <w:sz w:val="24"/>
        </w:rPr>
      </w:pPr>
      <w:r>
        <w:rPr>
          <w:rFonts w:hint="default" w:ascii="Times New Roman" w:hAnsi="Times New Roman" w:eastAsia="方正仿宋_GBK" w:cs="Times New Roman"/>
          <w:color w:val="000000"/>
          <w:kern w:val="0"/>
          <w:sz w:val="24"/>
        </w:rPr>
        <w:t>采购人与成交供应商自成交通知书发出之日起三十日内，按比选文件要求和</w:t>
      </w:r>
      <w:r>
        <w:rPr>
          <w:rFonts w:hint="default" w:ascii="Times New Roman" w:hAnsi="Times New Roman" w:eastAsia="方正仿宋_GBK" w:cs="Times New Roman"/>
          <w:color w:val="000000"/>
          <w:kern w:val="0"/>
          <w:sz w:val="24"/>
          <w:lang w:eastAsia="zh-CN"/>
        </w:rPr>
        <w:t>成交供应商</w:t>
      </w:r>
      <w:r>
        <w:rPr>
          <w:rFonts w:hint="default" w:ascii="Times New Roman" w:hAnsi="Times New Roman" w:eastAsia="方正仿宋_GBK" w:cs="Times New Roman"/>
          <w:color w:val="000000"/>
          <w:kern w:val="0"/>
          <w:sz w:val="24"/>
        </w:rPr>
        <w:t>响应文件承诺签订采购合同。未按规定时间签订合同的，视为主动放弃成交资格</w:t>
      </w:r>
      <w:r>
        <w:rPr>
          <w:rFonts w:hint="default" w:ascii="Times New Roman" w:hAnsi="Times New Roman" w:eastAsia="方正仿宋_GBK" w:cs="Times New Roman"/>
          <w:color w:val="0000FF"/>
          <w:kern w:val="0"/>
          <w:sz w:val="24"/>
        </w:rPr>
        <w:t>。</w:t>
      </w:r>
      <w:r>
        <w:rPr>
          <w:rFonts w:hint="default" w:ascii="Times New Roman" w:hAnsi="Times New Roman" w:eastAsia="方正仿宋_GBK" w:cs="Times New Roman"/>
          <w:color w:val="000000"/>
          <w:kern w:val="0"/>
          <w:sz w:val="24"/>
        </w:rPr>
        <w:t>但不得超出比选文件和成交供应商响应文件的范围</w:t>
      </w:r>
      <w:r>
        <w:rPr>
          <w:rFonts w:hint="default" w:ascii="Times New Roman" w:hAnsi="Times New Roman" w:eastAsia="方正仿宋_GBK" w:cs="Times New Roman"/>
          <w:color w:val="000000"/>
          <w:kern w:val="0"/>
          <w:sz w:val="24"/>
          <w:lang w:eastAsia="zh-CN"/>
        </w:rPr>
        <w:t>，也</w:t>
      </w:r>
      <w:r>
        <w:rPr>
          <w:rFonts w:hint="default" w:ascii="Times New Roman" w:hAnsi="Times New Roman" w:eastAsia="方正仿宋_GBK" w:cs="Times New Roman"/>
          <w:color w:val="000000"/>
          <w:kern w:val="0"/>
          <w:sz w:val="24"/>
        </w:rPr>
        <w:t>不得再行订立背离合同实质性内容的其他协议。如果第一成交候选供应商放弃成交资格或者没有按照规定签订合同，采购人将取消其成交资格。在此情况下，采购人可确定第二成交候选供应商为成交供应商，或重新采购。</w:t>
      </w:r>
    </w:p>
    <w:p w14:paraId="7B204483">
      <w:pPr>
        <w:keepNext w:val="0"/>
        <w:keepLines w:val="0"/>
        <w:pageBreakBefore w:val="0"/>
        <w:widowControl w:val="0"/>
        <w:kinsoku/>
        <w:wordWrap/>
        <w:overflowPunct/>
        <w:topLinePunct w:val="0"/>
        <w:autoSpaceDE w:val="0"/>
        <w:autoSpaceDN w:val="0"/>
        <w:bidi w:val="0"/>
        <w:adjustRightInd w:val="0"/>
        <w:snapToGrid w:val="0"/>
        <w:spacing w:line="460" w:lineRule="exact"/>
        <w:ind w:right="0" w:firstLine="480" w:firstLineChars="200"/>
        <w:textAlignment w:val="auto"/>
        <w:rPr>
          <w:rFonts w:hint="default" w:ascii="Times New Roman" w:hAnsi="Times New Roman" w:eastAsia="方正楷体_GBK" w:cs="Times New Roman"/>
          <w:b w:val="0"/>
          <w:bCs/>
          <w:color w:val="000000"/>
          <w:kern w:val="2"/>
          <w:sz w:val="24"/>
          <w:szCs w:val="24"/>
          <w:lang w:val="en-US" w:eastAsia="zh-CN" w:bidi="ar-SA"/>
        </w:rPr>
      </w:pPr>
      <w:r>
        <w:rPr>
          <w:rFonts w:hint="default" w:ascii="Times New Roman" w:hAnsi="Times New Roman" w:eastAsia="方正楷体_GBK" w:cs="Times New Roman"/>
          <w:b w:val="0"/>
          <w:bCs/>
          <w:color w:val="000000"/>
          <w:kern w:val="2"/>
          <w:sz w:val="24"/>
          <w:szCs w:val="24"/>
          <w:lang w:val="en-US" w:eastAsia="zh-CN" w:bidi="ar-SA"/>
        </w:rPr>
        <w:t>（二）合同的履行</w:t>
      </w:r>
    </w:p>
    <w:p w14:paraId="3C9C52DE">
      <w:pPr>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kern w:val="0"/>
          <w:sz w:val="24"/>
        </w:rPr>
        <w:t>1</w:t>
      </w:r>
      <w:r>
        <w:rPr>
          <w:rFonts w:hint="default" w:ascii="Times New Roman" w:hAnsi="Times New Roman" w:eastAsia="方正仿宋_GBK" w:cs="Times New Roman"/>
          <w:color w:val="000000"/>
          <w:kern w:val="0"/>
          <w:sz w:val="24"/>
          <w:lang w:val="en-US" w:eastAsia="zh-CN"/>
        </w:rPr>
        <w:t>.</w:t>
      </w:r>
      <w:r>
        <w:rPr>
          <w:rFonts w:hint="default" w:ascii="Times New Roman" w:hAnsi="Times New Roman" w:eastAsia="方正仿宋_GBK" w:cs="Times New Roman"/>
          <w:color w:val="000000"/>
          <w:kern w:val="0"/>
          <w:sz w:val="24"/>
        </w:rPr>
        <w:t>采购合同订立后，合同各方不得擅自变更、中止或者终止合同。</w:t>
      </w:r>
      <w:r>
        <w:rPr>
          <w:rFonts w:hint="default" w:ascii="Times New Roman" w:hAnsi="Times New Roman" w:eastAsia="方正仿宋_GBK" w:cs="Times New Roman"/>
          <w:color w:val="000000"/>
          <w:sz w:val="24"/>
        </w:rPr>
        <w:t>合同确需要变更的，应以书面形式报</w:t>
      </w:r>
      <w:r>
        <w:rPr>
          <w:rFonts w:hint="default" w:ascii="Times New Roman" w:hAnsi="Times New Roman" w:eastAsia="方正仿宋_GBK" w:cs="Times New Roman"/>
          <w:color w:val="000000"/>
          <w:sz w:val="24"/>
          <w:lang w:eastAsia="zh-CN"/>
        </w:rPr>
        <w:t>医院相关部门</w:t>
      </w:r>
      <w:r>
        <w:rPr>
          <w:rFonts w:hint="default" w:ascii="Times New Roman" w:hAnsi="Times New Roman" w:eastAsia="方正仿宋_GBK" w:cs="Times New Roman"/>
          <w:color w:val="000000"/>
          <w:sz w:val="24"/>
        </w:rPr>
        <w:t>审批。</w:t>
      </w:r>
    </w:p>
    <w:p w14:paraId="17268FB0">
      <w:pPr>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2</w:t>
      </w:r>
      <w:r>
        <w:rPr>
          <w:rFonts w:hint="default" w:ascii="Times New Roman" w:hAnsi="Times New Roman" w:eastAsia="方正仿宋_GBK" w:cs="Times New Roman"/>
          <w:color w:val="000000"/>
          <w:sz w:val="24"/>
          <w:lang w:val="en-US" w:eastAsia="zh-CN"/>
        </w:rPr>
        <w:t>.</w:t>
      </w:r>
      <w:r>
        <w:rPr>
          <w:rFonts w:hint="default" w:ascii="Times New Roman" w:hAnsi="Times New Roman" w:eastAsia="方正仿宋_GBK" w:cs="Times New Roman"/>
          <w:color w:val="000000"/>
          <w:sz w:val="24"/>
        </w:rPr>
        <w:t>采购合同履行中，采购人需追加与合同标的相同的货物、工程或者服务的，在不改变合同实质条款的前提下，可以与成交供应商签订补充合同，但所补充合同的采购金额不得超过原采购金额的百分之十。</w:t>
      </w:r>
    </w:p>
    <w:p w14:paraId="1BC9862F">
      <w:pPr>
        <w:pStyle w:val="13"/>
        <w:keepNext w:val="0"/>
        <w:keepLines w:val="0"/>
        <w:pageBreakBefore w:val="0"/>
        <w:widowControl w:val="0"/>
        <w:kinsoku/>
        <w:wordWrap/>
        <w:overflowPunct/>
        <w:topLinePunct w:val="0"/>
        <w:autoSpaceDE/>
        <w:autoSpaceDN/>
        <w:bidi w:val="0"/>
        <w:adjustRightInd w:val="0"/>
        <w:snapToGrid w:val="0"/>
        <w:spacing w:line="460" w:lineRule="exact"/>
        <w:ind w:left="0" w:right="0" w:firstLine="480" w:firstLineChars="200"/>
        <w:textAlignment w:val="auto"/>
        <w:rPr>
          <w:rFonts w:hint="default" w:ascii="Times New Roman" w:hAnsi="Times New Roman" w:eastAsia="方正黑体_GBK" w:cs="Times New Roman"/>
          <w:b w:val="0"/>
          <w:bCs/>
          <w:color w:val="000000"/>
          <w:sz w:val="24"/>
          <w:szCs w:val="24"/>
        </w:rPr>
      </w:pPr>
      <w:r>
        <w:rPr>
          <w:rFonts w:hint="default" w:ascii="Times New Roman" w:hAnsi="Times New Roman" w:eastAsia="方正黑体_GBK" w:cs="Times New Roman"/>
          <w:b w:val="0"/>
          <w:bCs/>
          <w:color w:val="000000"/>
          <w:sz w:val="24"/>
          <w:szCs w:val="24"/>
        </w:rPr>
        <w:t>十、适用法律及规定</w:t>
      </w:r>
    </w:p>
    <w:p w14:paraId="1AA56DC6">
      <w:pPr>
        <w:keepNext w:val="0"/>
        <w:keepLines w:val="0"/>
        <w:pageBreakBefore w:val="0"/>
        <w:widowControl w:val="0"/>
        <w:kinsoku/>
        <w:wordWrap/>
        <w:overflowPunct/>
        <w:topLinePunct w:val="0"/>
        <w:bidi w:val="0"/>
        <w:adjustRightInd w:val="0"/>
        <w:snapToGrid w:val="0"/>
        <w:spacing w:line="460" w:lineRule="exact"/>
        <w:ind w:right="0"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采购</w:t>
      </w:r>
      <w:r>
        <w:rPr>
          <w:rFonts w:hint="default" w:ascii="Times New Roman" w:hAnsi="Times New Roman" w:eastAsia="方正仿宋_GBK" w:cs="Times New Roman"/>
          <w:color w:val="000000"/>
          <w:sz w:val="24"/>
          <w:lang w:val="en-US" w:eastAsia="zh-CN"/>
        </w:rPr>
        <w:t>人</w:t>
      </w:r>
      <w:r>
        <w:rPr>
          <w:rFonts w:hint="default" w:ascii="Times New Roman" w:hAnsi="Times New Roman" w:eastAsia="方正仿宋_GBK" w:cs="Times New Roman"/>
          <w:color w:val="000000"/>
          <w:sz w:val="24"/>
        </w:rPr>
        <w:t>及供应商的一切采购活动均参考《中华人民共和国政府采购法》及医院的采购制度。</w:t>
      </w:r>
    </w:p>
    <w:p w14:paraId="05B2C861">
      <w:pPr>
        <w:keepNext w:val="0"/>
        <w:keepLines w:val="0"/>
        <w:pageBreakBefore w:val="0"/>
        <w:widowControl w:val="0"/>
        <w:kinsoku/>
        <w:wordWrap/>
        <w:overflowPunct/>
        <w:topLinePunct w:val="0"/>
        <w:autoSpaceDE w:val="0"/>
        <w:autoSpaceDN w:val="0"/>
        <w:bidi w:val="0"/>
        <w:adjustRightInd w:val="0"/>
        <w:snapToGrid w:val="0"/>
        <w:spacing w:line="440" w:lineRule="exact"/>
        <w:ind w:left="0" w:right="0" w:firstLine="0" w:firstLineChars="0"/>
        <w:jc w:val="center"/>
        <w:textAlignment w:val="auto"/>
        <w:outlineLvl w:val="0"/>
        <w:rPr>
          <w:rFonts w:hint="default" w:ascii="Times New Roman" w:hAnsi="Times New Roman" w:eastAsia="方正小标宋_GBK" w:cs="Times New Roman"/>
          <w:b w:val="0"/>
          <w:bCs/>
          <w:color w:val="000000"/>
          <w:kern w:val="0"/>
          <w:sz w:val="32"/>
          <w:szCs w:val="32"/>
          <w:lang w:val="en-US" w:eastAsia="zh-CN" w:bidi="ar-SA"/>
        </w:rPr>
      </w:pPr>
      <w:r>
        <w:rPr>
          <w:rFonts w:hint="default" w:ascii="Times New Roman" w:hAnsi="Times New Roman" w:eastAsia="方正仿宋_GBK" w:cs="Times New Roman"/>
          <w:b/>
          <w:color w:val="000000"/>
          <w:sz w:val="28"/>
          <w:szCs w:val="28"/>
        </w:rPr>
        <w:br w:type="page"/>
      </w:r>
      <w:bookmarkStart w:id="8" w:name="_Toc5897"/>
      <w:r>
        <w:rPr>
          <w:rFonts w:hint="default" w:ascii="Times New Roman" w:hAnsi="Times New Roman" w:eastAsia="方正小标宋_GBK" w:cs="Times New Roman"/>
          <w:b w:val="0"/>
          <w:bCs/>
          <w:color w:val="000000"/>
          <w:kern w:val="0"/>
          <w:sz w:val="32"/>
          <w:szCs w:val="32"/>
          <w:lang w:val="en-US" w:eastAsia="zh-CN" w:bidi="ar-SA"/>
        </w:rPr>
        <w:t>第四部分  合同书范本格式</w:t>
      </w:r>
      <w:bookmarkEnd w:id="8"/>
    </w:p>
    <w:p w14:paraId="7DD6634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小标宋_GBK" w:hAnsi="方正小标宋_GBK" w:eastAsia="方正小标宋_GBK" w:cs="方正小标宋_GBK"/>
          <w:spacing w:val="11"/>
          <w:kern w:val="2"/>
          <w:sz w:val="72"/>
          <w:szCs w:val="72"/>
          <w:lang w:val="en-US" w:eastAsia="zh-CN" w:bidi="ar-SA"/>
        </w:rPr>
      </w:pPr>
      <w:r>
        <w:rPr>
          <w:rFonts w:hint="eastAsia" w:ascii="方正小标宋_GBK" w:hAnsi="方正小标宋_GBK" w:eastAsia="方正小标宋_GBK" w:cs="方正小标宋_GBK"/>
          <w:spacing w:val="11"/>
          <w:kern w:val="2"/>
          <w:sz w:val="72"/>
          <w:szCs w:val="72"/>
          <w:lang w:val="en-US" w:eastAsia="zh-CN" w:bidi="ar-SA"/>
        </w:rPr>
        <w:t>惠州市中医医院广告服务</w:t>
      </w:r>
    </w:p>
    <w:p w14:paraId="62E07E5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方正仿宋_GBK" w:cs="Times New Roman"/>
          <w:kern w:val="2"/>
          <w:sz w:val="32"/>
          <w:szCs w:val="32"/>
          <w:lang w:val="en-US" w:eastAsia="zh-CN" w:bidi="ar-SA"/>
        </w:rPr>
      </w:pPr>
      <w:r>
        <w:rPr>
          <w:rFonts w:hint="eastAsia" w:ascii="方正小标宋_GBK" w:hAnsi="方正小标宋_GBK" w:eastAsia="方正小标宋_GBK" w:cs="方正小标宋_GBK"/>
          <w:spacing w:val="142"/>
          <w:kern w:val="2"/>
          <w:sz w:val="72"/>
          <w:szCs w:val="72"/>
          <w:lang w:val="en-US" w:eastAsia="zh-CN" w:bidi="ar-SA"/>
        </w:rPr>
        <w:t>合同书</w:t>
      </w:r>
    </w:p>
    <w:p w14:paraId="2FFE5D7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kern w:val="2"/>
          <w:sz w:val="32"/>
          <w:szCs w:val="32"/>
          <w:lang w:val="en-US" w:eastAsia="zh-CN" w:bidi="ar-SA"/>
        </w:rPr>
      </w:pPr>
    </w:p>
    <w:p w14:paraId="503A12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64E20AC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20FE9A5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6B0D88C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263088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5EC592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039AE71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444FEB6F">
      <w:pPr>
        <w:keepNext w:val="0"/>
        <w:keepLines w:val="0"/>
        <w:pageBreakBefore w:val="0"/>
        <w:widowControl w:val="0"/>
        <w:numPr>
          <w:ilvl w:val="0"/>
          <w:numId w:val="0"/>
        </w:numPr>
        <w:kinsoku/>
        <w:wordWrap/>
        <w:overflowPunct/>
        <w:topLinePunct w:val="0"/>
        <w:autoSpaceDE/>
        <w:autoSpaceDN/>
        <w:bidi w:val="0"/>
        <w:adjustRightInd/>
        <w:snapToGrid/>
        <w:spacing w:line="960" w:lineRule="auto"/>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项目名称：____________________</w:t>
      </w:r>
    </w:p>
    <w:p w14:paraId="7FB74821">
      <w:pPr>
        <w:keepNext w:val="0"/>
        <w:keepLines w:val="0"/>
        <w:pageBreakBefore w:val="0"/>
        <w:widowControl w:val="0"/>
        <w:numPr>
          <w:ilvl w:val="0"/>
          <w:numId w:val="0"/>
        </w:numPr>
        <w:kinsoku/>
        <w:wordWrap/>
        <w:overflowPunct/>
        <w:topLinePunct w:val="0"/>
        <w:autoSpaceDE/>
        <w:autoSpaceDN/>
        <w:bidi w:val="0"/>
        <w:adjustRightInd/>
        <w:snapToGrid/>
        <w:spacing w:line="960" w:lineRule="auto"/>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r>
        <w:rPr>
          <w:rFonts w:hint="eastAsia" w:ascii="方正仿宋_GBK" w:hAnsi="方正仿宋_GBK" w:eastAsia="方正仿宋_GBK" w:cs="方正仿宋_GBK"/>
          <w:b/>
          <w:bCs/>
          <w:kern w:val="2"/>
          <w:sz w:val="36"/>
          <w:szCs w:val="36"/>
          <w:lang w:val="en-US" w:eastAsia="zh-CN" w:bidi="ar-SA"/>
        </w:rPr>
        <w:t>合同编号：____________________</w:t>
      </w:r>
    </w:p>
    <w:p w14:paraId="0174FC8F">
      <w:pPr>
        <w:keepNext w:val="0"/>
        <w:keepLines w:val="0"/>
        <w:pageBreakBefore w:val="0"/>
        <w:widowControl w:val="0"/>
        <w:numPr>
          <w:ilvl w:val="0"/>
          <w:numId w:val="0"/>
        </w:numPr>
        <w:kinsoku/>
        <w:wordWrap/>
        <w:overflowPunct/>
        <w:topLinePunct w:val="0"/>
        <w:autoSpaceDE/>
        <w:autoSpaceDN/>
        <w:bidi w:val="0"/>
        <w:adjustRightInd/>
        <w:snapToGrid/>
        <w:spacing w:line="960" w:lineRule="auto"/>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1FF9E37C">
      <w:pPr>
        <w:keepNext w:val="0"/>
        <w:keepLines w:val="0"/>
        <w:pageBreakBefore w:val="0"/>
        <w:widowControl w:val="0"/>
        <w:numPr>
          <w:ilvl w:val="0"/>
          <w:numId w:val="0"/>
        </w:numPr>
        <w:kinsoku/>
        <w:wordWrap/>
        <w:overflowPunct/>
        <w:topLinePunct w:val="0"/>
        <w:autoSpaceDE/>
        <w:autoSpaceDN/>
        <w:bidi w:val="0"/>
        <w:adjustRightInd/>
        <w:snapToGrid/>
        <w:spacing w:line="960" w:lineRule="auto"/>
        <w:ind w:left="0" w:leftChars="0" w:right="0" w:rightChars="0" w:firstLine="0" w:firstLineChars="0"/>
        <w:jc w:val="center"/>
        <w:textAlignment w:val="auto"/>
        <w:rPr>
          <w:rFonts w:hint="eastAsia" w:ascii="方正仿宋_GBK" w:hAnsi="方正仿宋_GBK" w:eastAsia="方正仿宋_GBK" w:cs="方正仿宋_GBK"/>
          <w:b/>
          <w:bCs/>
          <w:kern w:val="2"/>
          <w:sz w:val="36"/>
          <w:szCs w:val="36"/>
          <w:lang w:val="en-US" w:eastAsia="zh-CN" w:bidi="ar-SA"/>
        </w:rPr>
      </w:pPr>
    </w:p>
    <w:p w14:paraId="66C381E8">
      <w:pPr>
        <w:keepNext w:val="0"/>
        <w:keepLines w:val="0"/>
        <w:pageBreakBefore w:val="0"/>
        <w:widowControl w:val="0"/>
        <w:numPr>
          <w:ilvl w:val="0"/>
          <w:numId w:val="0"/>
        </w:numPr>
        <w:kinsoku/>
        <w:wordWrap/>
        <w:overflowPunct/>
        <w:topLinePunct w:val="0"/>
        <w:autoSpaceDE/>
        <w:autoSpaceDN/>
        <w:bidi w:val="0"/>
        <w:adjustRightInd/>
        <w:snapToGrid/>
        <w:spacing w:line="960" w:lineRule="auto"/>
        <w:ind w:left="0" w:leftChars="0" w:right="0" w:rightChars="0" w:firstLine="0" w:firstLineChars="0"/>
        <w:jc w:val="both"/>
        <w:textAlignment w:val="auto"/>
        <w:rPr>
          <w:rFonts w:hint="eastAsia" w:ascii="方正仿宋_GBK" w:hAnsi="方正仿宋_GBK" w:eastAsia="方正仿宋_GBK" w:cs="方正仿宋_GBK"/>
          <w:b/>
          <w:bCs/>
          <w:kern w:val="2"/>
          <w:sz w:val="36"/>
          <w:szCs w:val="36"/>
          <w:lang w:val="en-US" w:eastAsia="zh-CN" w:bidi="ar-SA"/>
        </w:rPr>
      </w:pPr>
    </w:p>
    <w:p w14:paraId="3BA55CF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both"/>
        <w:textAlignment w:val="auto"/>
        <w:rPr>
          <w:rFonts w:hint="default" w:ascii="Times New Roman" w:hAnsi="Times New Roman" w:eastAsia="方正黑体_GBK" w:cs="Times New Roman"/>
          <w:b w:val="0"/>
          <w:bCs w:val="0"/>
          <w:spacing w:val="1950"/>
          <w:w w:val="100"/>
          <w:kern w:val="0"/>
          <w:sz w:val="30"/>
          <w:szCs w:val="30"/>
          <w:fitText w:val="2250" w:id="106264762"/>
          <w:lang w:val="en-US" w:eastAsia="zh-CN" w:bidi="ar-SA"/>
        </w:rPr>
      </w:pPr>
    </w:p>
    <w:p w14:paraId="30249C7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1296" w:firstLineChars="400"/>
        <w:jc w:val="both"/>
        <w:textAlignment w:val="auto"/>
        <w:rPr>
          <w:rFonts w:hint="default" w:ascii="Times New Roman" w:hAnsi="Times New Roman" w:eastAsia="方正仿宋_GBK" w:cs="Times New Roman"/>
          <w:b w:val="0"/>
          <w:bCs w:val="0"/>
          <w:kern w:val="2"/>
          <w:sz w:val="30"/>
          <w:szCs w:val="30"/>
          <w:u w:val="single"/>
          <w:lang w:val="en-US" w:eastAsia="zh-CN" w:bidi="ar-SA"/>
        </w:rPr>
      </w:pPr>
      <w:r>
        <w:rPr>
          <w:rFonts w:hint="default" w:ascii="Times New Roman" w:hAnsi="Times New Roman" w:eastAsia="方正黑体_GBK" w:cs="Times New Roman"/>
          <w:b w:val="0"/>
          <w:bCs w:val="0"/>
          <w:spacing w:val="12"/>
          <w:w w:val="100"/>
          <w:kern w:val="0"/>
          <w:sz w:val="30"/>
          <w:szCs w:val="30"/>
          <w:fitText w:val="2250" w:id="1086210436"/>
          <w:lang w:val="en-US" w:eastAsia="zh-CN" w:bidi="ar-SA"/>
        </w:rPr>
        <w:t>甲方（采购人</w:t>
      </w:r>
      <w:r>
        <w:rPr>
          <w:rFonts w:hint="default" w:ascii="Times New Roman" w:hAnsi="Times New Roman" w:eastAsia="方正黑体_GBK" w:cs="Times New Roman"/>
          <w:b w:val="0"/>
          <w:bCs w:val="0"/>
          <w:spacing w:val="3"/>
          <w:w w:val="100"/>
          <w:kern w:val="0"/>
          <w:sz w:val="30"/>
          <w:szCs w:val="30"/>
          <w:fitText w:val="2250" w:id="1086210436"/>
          <w:lang w:val="en-US" w:eastAsia="zh-CN" w:bidi="ar-SA"/>
        </w:rPr>
        <w:t>）</w:t>
      </w:r>
      <w:r>
        <w:rPr>
          <w:rFonts w:hint="default" w:ascii="Times New Roman" w:hAnsi="Times New Roman" w:eastAsia="方正仿宋_GBK" w:cs="Times New Roman"/>
          <w:b w:val="0"/>
          <w:bCs w:val="0"/>
          <w:kern w:val="0"/>
          <w:sz w:val="30"/>
          <w:szCs w:val="30"/>
          <w:lang w:val="en-US" w:eastAsia="zh-CN" w:bidi="ar-SA"/>
        </w:rPr>
        <w:t>：</w:t>
      </w:r>
      <w:r>
        <w:rPr>
          <w:rFonts w:hint="eastAsia" w:ascii="Times New Roman" w:hAnsi="Times New Roman" w:eastAsia="方正仿宋_GBK" w:cs="Times New Roman"/>
          <w:b w:val="0"/>
          <w:bCs w:val="0"/>
          <w:kern w:val="0"/>
          <w:sz w:val="30"/>
          <w:szCs w:val="30"/>
          <w:lang w:val="en-US" w:eastAsia="zh-CN" w:bidi="ar-SA"/>
        </w:rPr>
        <w:t xml:space="preserve">      </w:t>
      </w:r>
      <w:r>
        <w:rPr>
          <w:rFonts w:hint="default" w:ascii="Times New Roman" w:hAnsi="Times New Roman" w:eastAsia="方正仿宋_GBK" w:cs="Times New Roman"/>
          <w:b w:val="0"/>
          <w:bCs w:val="0"/>
          <w:kern w:val="0"/>
          <w:sz w:val="30"/>
          <w:szCs w:val="30"/>
          <w:u w:val="single"/>
          <w:lang w:val="en-US" w:eastAsia="zh-CN" w:bidi="ar-SA"/>
        </w:rPr>
        <w:t>惠州市中医医院</w:t>
      </w:r>
      <w:r>
        <w:rPr>
          <w:rFonts w:hint="eastAsia" w:ascii="Times New Roman" w:hAnsi="Times New Roman" w:eastAsia="方正仿宋_GBK" w:cs="Times New Roman"/>
          <w:b w:val="0"/>
          <w:bCs w:val="0"/>
          <w:kern w:val="0"/>
          <w:sz w:val="30"/>
          <w:szCs w:val="30"/>
          <w:u w:val="single"/>
          <w:lang w:val="en-US" w:eastAsia="zh-CN" w:bidi="ar-SA"/>
        </w:rPr>
        <w:t xml:space="preserve">       </w:t>
      </w:r>
    </w:p>
    <w:p w14:paraId="4239260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仿宋_GBK" w:cs="Times New Roman"/>
          <w:b w:val="0"/>
          <w:bCs w:val="0"/>
          <w:spacing w:val="1"/>
          <w:w w:val="93"/>
          <w:kern w:val="0"/>
          <w:sz w:val="30"/>
          <w:szCs w:val="30"/>
          <w:fitText w:val="2250" w:id="1720336464"/>
          <w:lang w:val="en-US" w:eastAsia="zh-CN" w:bidi="ar-SA"/>
        </w:rPr>
        <w:t>统一社会信用代</w:t>
      </w:r>
      <w:r>
        <w:rPr>
          <w:rFonts w:hint="default" w:ascii="Times New Roman" w:hAnsi="Times New Roman" w:eastAsia="方正仿宋_GBK" w:cs="Times New Roman"/>
          <w:b w:val="0"/>
          <w:bCs w:val="0"/>
          <w:spacing w:val="2"/>
          <w:w w:val="93"/>
          <w:kern w:val="0"/>
          <w:sz w:val="30"/>
          <w:szCs w:val="30"/>
          <w:fitText w:val="2250" w:id="1720336464"/>
          <w:lang w:val="en-US" w:eastAsia="zh-CN" w:bidi="ar-SA"/>
        </w:rPr>
        <w:t>码</w:t>
      </w:r>
      <w:r>
        <w:rPr>
          <w:rFonts w:hint="default" w:ascii="Times New Roman" w:hAnsi="Times New Roman" w:eastAsia="方正仿宋_GBK" w:cs="Times New Roman"/>
          <w:b w:val="0"/>
          <w:bCs w:val="0"/>
          <w:kern w:val="0"/>
          <w:sz w:val="30"/>
          <w:szCs w:val="30"/>
          <w:lang w:val="en-US" w:eastAsia="zh-CN" w:bidi="ar-SA"/>
        </w:rPr>
        <w:t>：___________________________</w:t>
      </w:r>
    </w:p>
    <w:p w14:paraId="1F1A6E5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仿宋_GBK" w:cs="Times New Roman"/>
          <w:b w:val="0"/>
          <w:bCs w:val="0"/>
          <w:spacing w:val="337"/>
          <w:kern w:val="0"/>
          <w:sz w:val="30"/>
          <w:szCs w:val="30"/>
          <w:fitText w:val="2250" w:id="1720545016"/>
          <w:lang w:val="en-US" w:eastAsia="zh-CN" w:bidi="ar-SA"/>
        </w:rPr>
        <w:t>联系</w:t>
      </w:r>
      <w:r>
        <w:rPr>
          <w:rFonts w:hint="default" w:ascii="Times New Roman" w:hAnsi="Times New Roman" w:eastAsia="方正仿宋_GBK" w:cs="Times New Roman"/>
          <w:b w:val="0"/>
          <w:bCs w:val="0"/>
          <w:spacing w:val="1"/>
          <w:kern w:val="0"/>
          <w:sz w:val="30"/>
          <w:szCs w:val="30"/>
          <w:fitText w:val="2250" w:id="1720545016"/>
          <w:lang w:val="en-US" w:eastAsia="zh-CN" w:bidi="ar-SA"/>
        </w:rPr>
        <w:t>人</w:t>
      </w:r>
      <w:r>
        <w:rPr>
          <w:rFonts w:hint="default" w:ascii="Times New Roman" w:hAnsi="Times New Roman" w:eastAsia="方正仿宋_GBK" w:cs="Times New Roman"/>
          <w:b w:val="0"/>
          <w:bCs w:val="0"/>
          <w:kern w:val="0"/>
          <w:sz w:val="30"/>
          <w:szCs w:val="30"/>
          <w:lang w:val="en-US" w:eastAsia="zh-CN" w:bidi="ar-SA"/>
        </w:rPr>
        <w:t>：___________________________</w:t>
      </w:r>
    </w:p>
    <w:p w14:paraId="5992F31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仿宋_GBK" w:cs="Times New Roman"/>
          <w:b w:val="0"/>
          <w:bCs w:val="0"/>
          <w:spacing w:val="175"/>
          <w:kern w:val="0"/>
          <w:sz w:val="30"/>
          <w:szCs w:val="30"/>
          <w:fitText w:val="2250" w:id="631703199"/>
          <w:lang w:val="en-US" w:eastAsia="zh-CN" w:bidi="ar-SA"/>
        </w:rPr>
        <w:t>联系电</w:t>
      </w:r>
      <w:r>
        <w:rPr>
          <w:rFonts w:hint="default" w:ascii="Times New Roman" w:hAnsi="Times New Roman" w:eastAsia="方正仿宋_GBK" w:cs="Times New Roman"/>
          <w:b w:val="0"/>
          <w:bCs w:val="0"/>
          <w:spacing w:val="0"/>
          <w:kern w:val="0"/>
          <w:sz w:val="30"/>
          <w:szCs w:val="30"/>
          <w:fitText w:val="2250" w:id="631703199"/>
          <w:lang w:val="en-US" w:eastAsia="zh-CN" w:bidi="ar-SA"/>
        </w:rPr>
        <w:t>话</w:t>
      </w:r>
      <w:r>
        <w:rPr>
          <w:rFonts w:hint="default" w:ascii="Times New Roman" w:hAnsi="Times New Roman" w:eastAsia="方正仿宋_GBK" w:cs="Times New Roman"/>
          <w:b w:val="0"/>
          <w:bCs w:val="0"/>
          <w:kern w:val="0"/>
          <w:sz w:val="30"/>
          <w:szCs w:val="30"/>
          <w:lang w:val="en-US" w:eastAsia="zh-CN" w:bidi="ar-SA"/>
        </w:rPr>
        <w:t>：___________________________</w:t>
      </w:r>
    </w:p>
    <w:p w14:paraId="547614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仿宋_GBK" w:cs="Times New Roman"/>
          <w:b w:val="0"/>
          <w:bCs w:val="0"/>
          <w:spacing w:val="825"/>
          <w:kern w:val="0"/>
          <w:sz w:val="30"/>
          <w:szCs w:val="30"/>
          <w:fitText w:val="2250" w:id="1827033032"/>
          <w:lang w:val="en-US" w:eastAsia="zh-CN" w:bidi="ar-SA"/>
        </w:rPr>
        <w:t>地</w:t>
      </w:r>
      <w:r>
        <w:rPr>
          <w:rFonts w:hint="default" w:ascii="Times New Roman" w:hAnsi="Times New Roman" w:eastAsia="方正仿宋_GBK" w:cs="Times New Roman"/>
          <w:b w:val="0"/>
          <w:bCs w:val="0"/>
          <w:spacing w:val="0"/>
          <w:kern w:val="0"/>
          <w:sz w:val="30"/>
          <w:szCs w:val="30"/>
          <w:fitText w:val="2250" w:id="1827033032"/>
          <w:lang w:val="en-US" w:eastAsia="zh-CN" w:bidi="ar-SA"/>
        </w:rPr>
        <w:t>址</w:t>
      </w:r>
      <w:r>
        <w:rPr>
          <w:rFonts w:hint="default" w:ascii="Times New Roman" w:hAnsi="Times New Roman" w:eastAsia="方正仿宋_GBK" w:cs="Times New Roman"/>
          <w:b w:val="0"/>
          <w:bCs w:val="0"/>
          <w:kern w:val="0"/>
          <w:sz w:val="30"/>
          <w:szCs w:val="30"/>
          <w:lang w:val="en-US" w:eastAsia="zh-CN" w:bidi="ar-SA"/>
        </w:rPr>
        <w:t>：___________________________</w:t>
      </w:r>
    </w:p>
    <w:p w14:paraId="64333E36">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p>
    <w:p w14:paraId="023A950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黑体_GBK" w:cs="Times New Roman"/>
          <w:b w:val="0"/>
          <w:bCs w:val="0"/>
          <w:spacing w:val="12"/>
          <w:w w:val="100"/>
          <w:kern w:val="0"/>
          <w:sz w:val="30"/>
          <w:szCs w:val="30"/>
          <w:fitText w:val="2250" w:id="345993083"/>
          <w:lang w:val="en-US" w:eastAsia="zh-CN" w:bidi="ar-SA"/>
        </w:rPr>
        <w:t>乙方（供应商</w:t>
      </w:r>
      <w:r>
        <w:rPr>
          <w:rFonts w:hint="default" w:ascii="Times New Roman" w:hAnsi="Times New Roman" w:eastAsia="方正黑体_GBK" w:cs="Times New Roman"/>
          <w:b w:val="0"/>
          <w:bCs w:val="0"/>
          <w:spacing w:val="3"/>
          <w:w w:val="100"/>
          <w:kern w:val="0"/>
          <w:sz w:val="30"/>
          <w:szCs w:val="30"/>
          <w:fitText w:val="2250" w:id="345993083"/>
          <w:lang w:val="en-US" w:eastAsia="zh-CN" w:bidi="ar-SA"/>
        </w:rPr>
        <w:t>）</w:t>
      </w:r>
      <w:r>
        <w:rPr>
          <w:rFonts w:hint="default" w:ascii="Times New Roman" w:hAnsi="Times New Roman" w:eastAsia="方正仿宋_GBK" w:cs="Times New Roman"/>
          <w:b w:val="0"/>
          <w:bCs w:val="0"/>
          <w:kern w:val="0"/>
          <w:sz w:val="30"/>
          <w:szCs w:val="30"/>
          <w:lang w:val="en-US" w:eastAsia="zh-CN" w:bidi="ar-SA"/>
        </w:rPr>
        <w:t>：___________________________</w:t>
      </w:r>
    </w:p>
    <w:p w14:paraId="5C72833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仿宋_GBK" w:cs="Times New Roman"/>
          <w:b w:val="0"/>
          <w:bCs w:val="0"/>
          <w:spacing w:val="1"/>
          <w:w w:val="93"/>
          <w:kern w:val="0"/>
          <w:sz w:val="30"/>
          <w:szCs w:val="30"/>
          <w:fitText w:val="2250" w:id="1430859385"/>
          <w:lang w:val="en-US" w:eastAsia="zh-CN" w:bidi="ar-SA"/>
        </w:rPr>
        <w:t>统一社会信用代</w:t>
      </w:r>
      <w:r>
        <w:rPr>
          <w:rFonts w:hint="default" w:ascii="Times New Roman" w:hAnsi="Times New Roman" w:eastAsia="方正仿宋_GBK" w:cs="Times New Roman"/>
          <w:b w:val="0"/>
          <w:bCs w:val="0"/>
          <w:spacing w:val="2"/>
          <w:w w:val="93"/>
          <w:kern w:val="0"/>
          <w:sz w:val="30"/>
          <w:szCs w:val="30"/>
          <w:fitText w:val="2250" w:id="1430859385"/>
          <w:lang w:val="en-US" w:eastAsia="zh-CN" w:bidi="ar-SA"/>
        </w:rPr>
        <w:t>码</w:t>
      </w:r>
      <w:r>
        <w:rPr>
          <w:rFonts w:hint="default" w:ascii="Times New Roman" w:hAnsi="Times New Roman" w:eastAsia="方正仿宋_GBK" w:cs="Times New Roman"/>
          <w:b w:val="0"/>
          <w:bCs w:val="0"/>
          <w:kern w:val="0"/>
          <w:sz w:val="30"/>
          <w:szCs w:val="30"/>
          <w:lang w:val="en-US" w:eastAsia="zh-CN" w:bidi="ar-SA"/>
        </w:rPr>
        <w:t>：___________________________</w:t>
      </w:r>
    </w:p>
    <w:p w14:paraId="04A1803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仿宋_GBK" w:cs="Times New Roman"/>
          <w:b w:val="0"/>
          <w:bCs w:val="0"/>
          <w:spacing w:val="825"/>
          <w:kern w:val="0"/>
          <w:sz w:val="30"/>
          <w:szCs w:val="30"/>
          <w:fitText w:val="2250" w:id="1410994995"/>
          <w:lang w:val="en-US" w:eastAsia="zh-CN" w:bidi="ar-SA"/>
        </w:rPr>
        <w:t>地</w:t>
      </w:r>
      <w:r>
        <w:rPr>
          <w:rFonts w:hint="default" w:ascii="Times New Roman" w:hAnsi="Times New Roman" w:eastAsia="方正仿宋_GBK" w:cs="Times New Roman"/>
          <w:b w:val="0"/>
          <w:bCs w:val="0"/>
          <w:spacing w:val="0"/>
          <w:kern w:val="0"/>
          <w:sz w:val="30"/>
          <w:szCs w:val="30"/>
          <w:fitText w:val="2250" w:id="1410994995"/>
          <w:lang w:val="en-US" w:eastAsia="zh-CN" w:bidi="ar-SA"/>
        </w:rPr>
        <w:t>址</w:t>
      </w:r>
      <w:r>
        <w:rPr>
          <w:rFonts w:hint="default" w:ascii="Times New Roman" w:hAnsi="Times New Roman" w:eastAsia="方正仿宋_GBK" w:cs="Times New Roman"/>
          <w:b w:val="0"/>
          <w:bCs w:val="0"/>
          <w:kern w:val="0"/>
          <w:sz w:val="30"/>
          <w:szCs w:val="30"/>
          <w:lang w:val="en-US" w:eastAsia="zh-CN" w:bidi="ar-SA"/>
        </w:rPr>
        <w:t>：___________________________</w:t>
      </w:r>
    </w:p>
    <w:p w14:paraId="1CECBD6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仿宋_GBK" w:cs="Times New Roman"/>
          <w:b w:val="0"/>
          <w:bCs w:val="0"/>
          <w:spacing w:val="337"/>
          <w:kern w:val="0"/>
          <w:sz w:val="30"/>
          <w:szCs w:val="30"/>
          <w:fitText w:val="2250" w:id="1908550753"/>
          <w:lang w:val="en-US" w:eastAsia="zh-CN" w:bidi="ar-SA"/>
        </w:rPr>
        <w:t>联系</w:t>
      </w:r>
      <w:r>
        <w:rPr>
          <w:rFonts w:hint="default" w:ascii="Times New Roman" w:hAnsi="Times New Roman" w:eastAsia="方正仿宋_GBK" w:cs="Times New Roman"/>
          <w:b w:val="0"/>
          <w:bCs w:val="0"/>
          <w:spacing w:val="1"/>
          <w:kern w:val="0"/>
          <w:sz w:val="30"/>
          <w:szCs w:val="30"/>
          <w:fitText w:val="2250" w:id="1908550753"/>
          <w:lang w:val="en-US" w:eastAsia="zh-CN" w:bidi="ar-SA"/>
        </w:rPr>
        <w:t>人</w:t>
      </w:r>
      <w:r>
        <w:rPr>
          <w:rFonts w:hint="default" w:ascii="Times New Roman" w:hAnsi="Times New Roman" w:eastAsia="方正仿宋_GBK" w:cs="Times New Roman"/>
          <w:b w:val="0"/>
          <w:bCs w:val="0"/>
          <w:kern w:val="0"/>
          <w:sz w:val="30"/>
          <w:szCs w:val="30"/>
          <w:lang w:val="en-US" w:eastAsia="zh-CN" w:bidi="ar-SA"/>
        </w:rPr>
        <w:t>：___________________________</w:t>
      </w:r>
    </w:p>
    <w:p w14:paraId="587C8BC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0" w:firstLineChars="0"/>
        <w:jc w:val="center"/>
        <w:textAlignment w:val="auto"/>
        <w:rPr>
          <w:rFonts w:hint="default" w:ascii="Times New Roman" w:hAnsi="Times New Roman" w:eastAsia="方正仿宋_GBK" w:cs="Times New Roman"/>
          <w:b w:val="0"/>
          <w:bCs w:val="0"/>
          <w:kern w:val="0"/>
          <w:sz w:val="30"/>
          <w:szCs w:val="30"/>
          <w:lang w:val="en-US" w:eastAsia="zh-CN" w:bidi="ar-SA"/>
        </w:rPr>
      </w:pPr>
      <w:r>
        <w:rPr>
          <w:rFonts w:hint="default" w:ascii="Times New Roman" w:hAnsi="Times New Roman" w:eastAsia="方正仿宋_GBK" w:cs="Times New Roman"/>
          <w:b w:val="0"/>
          <w:bCs w:val="0"/>
          <w:spacing w:val="175"/>
          <w:kern w:val="0"/>
          <w:sz w:val="30"/>
          <w:szCs w:val="30"/>
          <w:fitText w:val="2250" w:id="1404049774"/>
          <w:lang w:val="en-US" w:eastAsia="zh-CN" w:bidi="ar-SA"/>
        </w:rPr>
        <w:t>联系电</w:t>
      </w:r>
      <w:r>
        <w:rPr>
          <w:rFonts w:hint="default" w:ascii="Times New Roman" w:hAnsi="Times New Roman" w:eastAsia="方正仿宋_GBK" w:cs="Times New Roman"/>
          <w:b w:val="0"/>
          <w:bCs w:val="0"/>
          <w:spacing w:val="0"/>
          <w:kern w:val="0"/>
          <w:sz w:val="30"/>
          <w:szCs w:val="30"/>
          <w:fitText w:val="2250" w:id="1404049774"/>
          <w:lang w:val="en-US" w:eastAsia="zh-CN" w:bidi="ar-SA"/>
        </w:rPr>
        <w:t>话</w:t>
      </w:r>
      <w:r>
        <w:rPr>
          <w:rFonts w:hint="default" w:ascii="Times New Roman" w:hAnsi="Times New Roman" w:eastAsia="方正仿宋_GBK" w:cs="Times New Roman"/>
          <w:b w:val="0"/>
          <w:bCs w:val="0"/>
          <w:kern w:val="0"/>
          <w:sz w:val="30"/>
          <w:szCs w:val="30"/>
          <w:lang w:val="en-US" w:eastAsia="zh-CN" w:bidi="ar-SA"/>
        </w:rPr>
        <w:t>：___________________________</w:t>
      </w:r>
    </w:p>
    <w:p w14:paraId="699A6561">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0" w:firstLineChars="0"/>
        <w:jc w:val="both"/>
        <w:textAlignment w:val="auto"/>
        <w:rPr>
          <w:rFonts w:hint="default" w:ascii="Times New Roman" w:hAnsi="Times New Roman" w:eastAsia="方正仿宋_GBK" w:cs="Times New Roman"/>
          <w:b w:val="0"/>
          <w:bCs w:val="0"/>
          <w:kern w:val="2"/>
          <w:sz w:val="30"/>
          <w:szCs w:val="30"/>
          <w:lang w:val="en-US" w:eastAsia="zh-CN" w:bidi="ar-SA"/>
        </w:rPr>
      </w:pPr>
    </w:p>
    <w:p w14:paraId="2F9984D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p>
    <w:p w14:paraId="4A09C16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default" w:ascii="Times New Roman" w:hAnsi="Times New Roman" w:eastAsia="方正仿宋_GBK" w:cs="Times New Roman"/>
          <w:b w:val="0"/>
          <w:bCs w:val="0"/>
          <w:kern w:val="2"/>
          <w:sz w:val="30"/>
          <w:szCs w:val="30"/>
          <w:lang w:val="en-US" w:eastAsia="zh-CN" w:bidi="ar-SA"/>
        </w:rPr>
        <w:t>根据《中华人民共和国政府采购法》《中华人民共和国民法典（合同</w:t>
      </w:r>
      <w:r>
        <w:rPr>
          <w:rFonts w:hint="eastAsia" w:ascii="Times New Roman" w:hAnsi="Times New Roman" w:eastAsia="方正仿宋_GBK" w:cs="Times New Roman"/>
          <w:b w:val="0"/>
          <w:bCs w:val="0"/>
          <w:kern w:val="2"/>
          <w:sz w:val="30"/>
          <w:szCs w:val="30"/>
          <w:lang w:val="en-US" w:eastAsia="zh-CN" w:bidi="ar-SA"/>
        </w:rPr>
        <w:t>编</w:t>
      </w:r>
      <w:r>
        <w:rPr>
          <w:rFonts w:hint="default" w:ascii="Times New Roman" w:hAnsi="Times New Roman" w:eastAsia="方正仿宋_GBK" w:cs="Times New Roman"/>
          <w:b w:val="0"/>
          <w:bCs w:val="0"/>
          <w:kern w:val="2"/>
          <w:sz w:val="30"/>
          <w:szCs w:val="30"/>
          <w:lang w:val="en-US" w:eastAsia="zh-CN" w:bidi="ar-SA"/>
        </w:rPr>
        <w:t>）》等有关法律法规，经双方协商一致，本着平等自愿、诚实信用的原则，就惠州市中医医院中医药特色纪检文化长廊设计、制作、安装一体化服务事宜，订立本合同，一致同意遵守合同如下。</w:t>
      </w:r>
    </w:p>
    <w:p w14:paraId="64FEF37A">
      <w:pPr>
        <w:keepNext w:val="0"/>
        <w:keepLines w:val="0"/>
        <w:pageBreakBefore w:val="0"/>
        <w:widowControl w:val="0"/>
        <w:numPr>
          <w:ilvl w:val="0"/>
          <w:numId w:val="0"/>
        </w:numPr>
        <w:kinsoku/>
        <w:wordWrap/>
        <w:overflowPunct/>
        <w:topLinePunct w:val="0"/>
        <w:autoSpaceDE/>
        <w:autoSpaceDN/>
        <w:bidi w:val="0"/>
        <w:adjustRightInd/>
        <w:snapToGrid/>
        <w:spacing w:line="200" w:lineRule="exact"/>
        <w:ind w:left="0" w:leftChars="0"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p>
    <w:p w14:paraId="0C22FD2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方正黑体_GBK" w:hAnsi="方正黑体_GBK" w:eastAsia="方正黑体_GBK" w:cs="方正黑体_GBK"/>
          <w:b w:val="0"/>
          <w:bCs w:val="0"/>
          <w:kern w:val="2"/>
          <w:sz w:val="30"/>
          <w:szCs w:val="30"/>
          <w:lang w:val="en-US" w:eastAsia="zh-CN" w:bidi="ar-SA"/>
        </w:rPr>
        <w:t>第一条 合同金额</w:t>
      </w:r>
    </w:p>
    <w:p w14:paraId="2BB5D036">
      <w:pPr>
        <w:keepNext w:val="0"/>
        <w:keepLines w:val="0"/>
        <w:pageBreakBefore w:val="0"/>
        <w:widowControl w:val="0"/>
        <w:numPr>
          <w:ilvl w:val="0"/>
          <w:numId w:val="0"/>
        </w:numPr>
        <w:kinsoku/>
        <w:wordWrap w:val="0"/>
        <w:overflowPunct/>
        <w:topLinePunct w:val="0"/>
        <w:autoSpaceDE/>
        <w:autoSpaceDN/>
        <w:bidi w:val="0"/>
        <w:adjustRightInd/>
        <w:snapToGrid/>
        <w:spacing w:line="200" w:lineRule="exact"/>
        <w:ind w:right="0" w:rightChars="0" w:firstLine="0" w:firstLineChars="0"/>
        <w:jc w:val="both"/>
        <w:textAlignment w:val="auto"/>
        <w:rPr>
          <w:rFonts w:hint="default" w:ascii="Times New Roman" w:hAnsi="Times New Roman" w:eastAsia="方正仿宋_GBK" w:cs="Times New Roman"/>
          <w:b w:val="0"/>
          <w:bCs w:val="0"/>
          <w:kern w:val="2"/>
          <w:sz w:val="30"/>
          <w:szCs w:val="30"/>
          <w:lang w:val="en-US" w:eastAsia="zh-CN" w:bidi="ar-SA"/>
        </w:rPr>
      </w:pPr>
    </w:p>
    <w:p w14:paraId="3BCF0045">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合同</w:t>
      </w:r>
      <w:r>
        <w:rPr>
          <w:rFonts w:hint="default" w:ascii="Times New Roman" w:hAnsi="Times New Roman" w:eastAsia="方正仿宋_GBK" w:cs="Times New Roman"/>
          <w:b w:val="0"/>
          <w:bCs w:val="0"/>
          <w:kern w:val="2"/>
          <w:sz w:val="30"/>
          <w:szCs w:val="30"/>
          <w:lang w:val="en-US" w:eastAsia="zh-CN" w:bidi="ar-SA"/>
        </w:rPr>
        <w:t>总金额（含税包干）人民币（大写）________________________（¥___________</w:t>
      </w:r>
      <w:r>
        <w:rPr>
          <w:rFonts w:hint="eastAsia" w:ascii="Times New Roman" w:hAnsi="Times New Roman" w:eastAsia="方正仿宋_GBK" w:cs="Times New Roman"/>
          <w:b w:val="0"/>
          <w:bCs w:val="0"/>
          <w:kern w:val="2"/>
          <w:sz w:val="30"/>
          <w:szCs w:val="30"/>
          <w:lang w:val="en-US" w:eastAsia="zh-CN" w:bidi="ar-SA"/>
        </w:rPr>
        <w:t>_</w:t>
      </w:r>
      <w:r>
        <w:rPr>
          <w:rFonts w:hint="default" w:ascii="Times New Roman" w:hAnsi="Times New Roman" w:eastAsia="方正仿宋_GBK" w:cs="Times New Roman"/>
          <w:b w:val="0"/>
          <w:bCs w:val="0"/>
          <w:kern w:val="2"/>
          <w:sz w:val="30"/>
          <w:szCs w:val="30"/>
          <w:lang w:val="en-US" w:eastAsia="zh-CN" w:bidi="ar-SA"/>
        </w:rPr>
        <w:t>）。</w:t>
      </w:r>
    </w:p>
    <w:p w14:paraId="7AB4A46A">
      <w:pPr>
        <w:keepNext w:val="0"/>
        <w:keepLines w:val="0"/>
        <w:pageBreakBefore w:val="0"/>
        <w:widowControl w:val="0"/>
        <w:numPr>
          <w:ilvl w:val="0"/>
          <w:numId w:val="0"/>
        </w:numPr>
        <w:kinsoku/>
        <w:wordWrap w:val="0"/>
        <w:overflowPunct/>
        <w:topLinePunct w:val="0"/>
        <w:autoSpaceDE/>
        <w:autoSpaceDN/>
        <w:bidi w:val="0"/>
        <w:adjustRightInd/>
        <w:snapToGrid/>
        <w:spacing w:line="20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p>
    <w:p w14:paraId="712902DD">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方正黑体_GBK" w:hAnsi="方正黑体_GBK" w:eastAsia="方正黑体_GBK" w:cs="方正黑体_GBK"/>
          <w:b w:val="0"/>
          <w:bCs w:val="0"/>
          <w:kern w:val="2"/>
          <w:sz w:val="30"/>
          <w:szCs w:val="30"/>
          <w:lang w:val="en-US" w:eastAsia="zh-CN" w:bidi="ar-SA"/>
        </w:rPr>
        <w:t>第二条 服务范围</w:t>
      </w:r>
    </w:p>
    <w:p w14:paraId="62089FF1">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甲方委托乙方提供以下服务：</w:t>
      </w:r>
    </w:p>
    <w:p w14:paraId="27983907">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1.本合同项下的服务指惠州市中医医院中医药特色纪检文化长廊项目的设计、制作、安装及相关配套服务。</w:t>
      </w:r>
    </w:p>
    <w:p w14:paraId="4894A873">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2.服务内容</w:t>
      </w:r>
    </w:p>
    <w:tbl>
      <w:tblPr>
        <w:tblStyle w:val="28"/>
        <w:tblW w:w="93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1080"/>
        <w:gridCol w:w="2355"/>
        <w:gridCol w:w="1008"/>
        <w:gridCol w:w="660"/>
        <w:gridCol w:w="595"/>
        <w:gridCol w:w="2182"/>
        <w:gridCol w:w="844"/>
      </w:tblGrid>
      <w:tr w14:paraId="0EC1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noWrap w:val="0"/>
            <w:vAlign w:val="center"/>
          </w:tcPr>
          <w:p w14:paraId="282314E8">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序号</w:t>
            </w:r>
          </w:p>
        </w:tc>
        <w:tc>
          <w:tcPr>
            <w:tcW w:w="1080" w:type="dxa"/>
            <w:noWrap w:val="0"/>
            <w:vAlign w:val="center"/>
          </w:tcPr>
          <w:p w14:paraId="471ADE44">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内容板块</w:t>
            </w:r>
          </w:p>
        </w:tc>
        <w:tc>
          <w:tcPr>
            <w:tcW w:w="2355" w:type="dxa"/>
            <w:noWrap w:val="0"/>
            <w:vAlign w:val="center"/>
          </w:tcPr>
          <w:p w14:paraId="682AEB76">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材质及工艺</w:t>
            </w:r>
          </w:p>
        </w:tc>
        <w:tc>
          <w:tcPr>
            <w:tcW w:w="1008" w:type="dxa"/>
            <w:noWrap w:val="0"/>
            <w:vAlign w:val="center"/>
          </w:tcPr>
          <w:p w14:paraId="7F0A5CAE">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场地</w:t>
            </w:r>
          </w:p>
          <w:p w14:paraId="0371AE8A">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尺寸</w:t>
            </w:r>
          </w:p>
        </w:tc>
        <w:tc>
          <w:tcPr>
            <w:tcW w:w="660" w:type="dxa"/>
            <w:noWrap w:val="0"/>
            <w:vAlign w:val="center"/>
          </w:tcPr>
          <w:p w14:paraId="5E28CFCF">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单</w:t>
            </w:r>
          </w:p>
          <w:p w14:paraId="3B139873">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位</w:t>
            </w:r>
          </w:p>
        </w:tc>
        <w:tc>
          <w:tcPr>
            <w:tcW w:w="595" w:type="dxa"/>
            <w:noWrap w:val="0"/>
            <w:vAlign w:val="center"/>
          </w:tcPr>
          <w:p w14:paraId="73D4B77D">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数量</w:t>
            </w:r>
          </w:p>
        </w:tc>
        <w:tc>
          <w:tcPr>
            <w:tcW w:w="2182" w:type="dxa"/>
            <w:noWrap w:val="0"/>
            <w:vAlign w:val="center"/>
          </w:tcPr>
          <w:p w14:paraId="0391F20C">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设计要求</w:t>
            </w:r>
          </w:p>
        </w:tc>
        <w:tc>
          <w:tcPr>
            <w:tcW w:w="844" w:type="dxa"/>
            <w:noWrap w:val="0"/>
            <w:vAlign w:val="center"/>
          </w:tcPr>
          <w:p w14:paraId="0B1125F0">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地点</w:t>
            </w:r>
          </w:p>
        </w:tc>
      </w:tr>
      <w:tr w14:paraId="6E33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noWrap w:val="0"/>
            <w:vAlign w:val="center"/>
          </w:tcPr>
          <w:p w14:paraId="0E5329D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080" w:type="dxa"/>
            <w:noWrap w:val="0"/>
            <w:vAlign w:val="center"/>
          </w:tcPr>
          <w:p w14:paraId="563A8F5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开篇前言展示墙</w:t>
            </w:r>
          </w:p>
        </w:tc>
        <w:tc>
          <w:tcPr>
            <w:tcW w:w="2355" w:type="dxa"/>
            <w:noWrap w:val="0"/>
            <w:vAlign w:val="center"/>
          </w:tcPr>
          <w:p w14:paraId="765FBFA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18mm环保多层板基层，红色哑光烤漆为主背景，深灰金属漆分区点缀，主标题采用红色哑光烤漆金属字，内容区采用亚克力UV图文</w:t>
            </w:r>
          </w:p>
        </w:tc>
        <w:tc>
          <w:tcPr>
            <w:tcW w:w="1008" w:type="dxa"/>
            <w:noWrap w:val="0"/>
            <w:vAlign w:val="center"/>
          </w:tcPr>
          <w:p w14:paraId="055E785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4.8m×2.4m</w:t>
            </w:r>
          </w:p>
        </w:tc>
        <w:tc>
          <w:tcPr>
            <w:tcW w:w="660" w:type="dxa"/>
            <w:noWrap w:val="0"/>
            <w:vAlign w:val="center"/>
          </w:tcPr>
          <w:p w14:paraId="673F306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0B75979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457F22F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开宗明义，阐释长廊建设背景、目的及廉洁文化与中医药文化的融合立意，融合展示习近平总书记关于全面从严治党的重要论述，整体庄重简洁</w:t>
            </w:r>
          </w:p>
        </w:tc>
        <w:tc>
          <w:tcPr>
            <w:tcW w:w="844" w:type="dxa"/>
            <w:noWrap w:val="0"/>
            <w:vAlign w:val="center"/>
          </w:tcPr>
          <w:p w14:paraId="072EB1B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4B1D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597" w:type="dxa"/>
            <w:noWrap w:val="0"/>
            <w:vAlign w:val="center"/>
          </w:tcPr>
          <w:p w14:paraId="3119D99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w:t>
            </w:r>
          </w:p>
        </w:tc>
        <w:tc>
          <w:tcPr>
            <w:tcW w:w="1080" w:type="dxa"/>
            <w:noWrap w:val="0"/>
            <w:vAlign w:val="center"/>
          </w:tcPr>
          <w:p w14:paraId="36965F6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医院纪委组织架构、权责；中医望闻问切诊喻廉</w:t>
            </w:r>
          </w:p>
        </w:tc>
        <w:tc>
          <w:tcPr>
            <w:tcW w:w="2355" w:type="dxa"/>
            <w:noWrap w:val="0"/>
            <w:vAlign w:val="center"/>
          </w:tcPr>
          <w:p w14:paraId="41A643D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环保高密度板基层，红色哑光烤漆主背景，木纹饰面+金属漆分区，架构关系用金属线条表达，望闻问切作异形造型板块，亚克力UV内容展示</w:t>
            </w:r>
          </w:p>
        </w:tc>
        <w:tc>
          <w:tcPr>
            <w:tcW w:w="1008" w:type="dxa"/>
            <w:noWrap w:val="0"/>
            <w:vAlign w:val="center"/>
          </w:tcPr>
          <w:p w14:paraId="5D29E14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24m×1.9m</w:t>
            </w:r>
          </w:p>
        </w:tc>
        <w:tc>
          <w:tcPr>
            <w:tcW w:w="660" w:type="dxa"/>
            <w:noWrap w:val="0"/>
            <w:vAlign w:val="center"/>
          </w:tcPr>
          <w:p w14:paraId="78D10D4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6187551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33D4A27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清晰展示医院纪委组织架构与岗位职责，融合中医望、闻、问、切四诊文化喻廉理念，将中医诊疗思维类比纪检监督工作，把中医药文化内涵与廉洁监督有机结合，凸显医院中医药特色廉洁文化建设</w:t>
            </w:r>
          </w:p>
        </w:tc>
        <w:tc>
          <w:tcPr>
            <w:tcW w:w="844" w:type="dxa"/>
            <w:noWrap w:val="0"/>
            <w:vAlign w:val="center"/>
          </w:tcPr>
          <w:p w14:paraId="3E73CD9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24E6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597" w:type="dxa"/>
            <w:noWrap w:val="0"/>
            <w:vAlign w:val="center"/>
          </w:tcPr>
          <w:p w14:paraId="1C7E9FF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w:t>
            </w:r>
          </w:p>
        </w:tc>
        <w:tc>
          <w:tcPr>
            <w:tcW w:w="1080" w:type="dxa"/>
            <w:noWrap w:val="0"/>
            <w:vAlign w:val="center"/>
          </w:tcPr>
          <w:p w14:paraId="00DC385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日常工作板块一：凝心铸魂</w:t>
            </w:r>
          </w:p>
        </w:tc>
        <w:tc>
          <w:tcPr>
            <w:tcW w:w="2355" w:type="dxa"/>
            <w:noWrap w:val="0"/>
            <w:vAlign w:val="center"/>
          </w:tcPr>
          <w:p w14:paraId="17F42A6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环保高密度板基层，红色哑光烤漆主背景，黄色哑光烤漆重点线条，金属包边，标题为亚克力立体字，内容为高清亚克力UV展板</w:t>
            </w:r>
          </w:p>
        </w:tc>
        <w:tc>
          <w:tcPr>
            <w:tcW w:w="1008" w:type="dxa"/>
            <w:noWrap w:val="0"/>
            <w:vAlign w:val="center"/>
          </w:tcPr>
          <w:p w14:paraId="1428561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6.4m×1.9m</w:t>
            </w:r>
          </w:p>
        </w:tc>
        <w:tc>
          <w:tcPr>
            <w:tcW w:w="660" w:type="dxa"/>
            <w:noWrap w:val="0"/>
            <w:vAlign w:val="center"/>
          </w:tcPr>
          <w:p w14:paraId="0FB28ED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0C90840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38D5197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聚焦思想建设、理论学习、党性教育，开展党纪学习教育，夯实党员干部思想根基</w:t>
            </w:r>
          </w:p>
        </w:tc>
        <w:tc>
          <w:tcPr>
            <w:tcW w:w="844" w:type="dxa"/>
            <w:noWrap w:val="0"/>
            <w:vAlign w:val="center"/>
          </w:tcPr>
          <w:p w14:paraId="0BD352D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63B3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trPr>
        <w:tc>
          <w:tcPr>
            <w:tcW w:w="597" w:type="dxa"/>
            <w:noWrap w:val="0"/>
            <w:vAlign w:val="center"/>
          </w:tcPr>
          <w:p w14:paraId="470720D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4</w:t>
            </w:r>
          </w:p>
        </w:tc>
        <w:tc>
          <w:tcPr>
            <w:tcW w:w="1080" w:type="dxa"/>
            <w:noWrap w:val="0"/>
            <w:vAlign w:val="center"/>
          </w:tcPr>
          <w:p w14:paraId="66D979C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日常工作板块二：担当作为</w:t>
            </w:r>
          </w:p>
        </w:tc>
        <w:tc>
          <w:tcPr>
            <w:tcW w:w="2355" w:type="dxa"/>
            <w:noWrap w:val="0"/>
            <w:vAlign w:val="center"/>
          </w:tcPr>
          <w:p w14:paraId="13226C7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环保高密度板基层，红色哑光烤漆主背景，黄色哑光烤漆重点线条，金属包边，标题为亚克力立体字，内容为高清亚克力UV展板</w:t>
            </w:r>
          </w:p>
        </w:tc>
        <w:tc>
          <w:tcPr>
            <w:tcW w:w="1008" w:type="dxa"/>
            <w:noWrap w:val="0"/>
            <w:vAlign w:val="center"/>
          </w:tcPr>
          <w:p w14:paraId="74D8CB0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7m×1.9m</w:t>
            </w:r>
          </w:p>
        </w:tc>
        <w:tc>
          <w:tcPr>
            <w:tcW w:w="660" w:type="dxa"/>
            <w:noWrap w:val="0"/>
            <w:vAlign w:val="center"/>
          </w:tcPr>
          <w:p w14:paraId="72B8539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5AF1169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1708B2C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聚焦履职尽责、监督落实、干事创业，压紧压实监督责任，推动各项工作落地见效</w:t>
            </w:r>
          </w:p>
        </w:tc>
        <w:tc>
          <w:tcPr>
            <w:tcW w:w="844" w:type="dxa"/>
            <w:noWrap w:val="0"/>
            <w:vAlign w:val="center"/>
          </w:tcPr>
          <w:p w14:paraId="373B307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13FB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trPr>
        <w:tc>
          <w:tcPr>
            <w:tcW w:w="597" w:type="dxa"/>
            <w:noWrap w:val="0"/>
            <w:vAlign w:val="center"/>
          </w:tcPr>
          <w:p w14:paraId="642A156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5</w:t>
            </w:r>
          </w:p>
        </w:tc>
        <w:tc>
          <w:tcPr>
            <w:tcW w:w="1080" w:type="dxa"/>
            <w:noWrap w:val="0"/>
            <w:vAlign w:val="center"/>
          </w:tcPr>
          <w:p w14:paraId="44F2433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日常工作板块三：廉洁自律</w:t>
            </w:r>
          </w:p>
        </w:tc>
        <w:tc>
          <w:tcPr>
            <w:tcW w:w="2355" w:type="dxa"/>
            <w:noWrap w:val="0"/>
            <w:vAlign w:val="center"/>
          </w:tcPr>
          <w:p w14:paraId="247747F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环保高密度板基层，红色哑光烤漆主背景，黄色哑光烤漆重点线条，金属包边，标题为亚克力立体字，内容为高清亚克力UV展板</w:t>
            </w:r>
          </w:p>
        </w:tc>
        <w:tc>
          <w:tcPr>
            <w:tcW w:w="1008" w:type="dxa"/>
            <w:noWrap w:val="0"/>
            <w:vAlign w:val="center"/>
          </w:tcPr>
          <w:p w14:paraId="2786252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5.6m×1.9m</w:t>
            </w:r>
          </w:p>
        </w:tc>
        <w:tc>
          <w:tcPr>
            <w:tcW w:w="660" w:type="dxa"/>
            <w:noWrap w:val="0"/>
            <w:vAlign w:val="center"/>
          </w:tcPr>
          <w:p w14:paraId="1120D7C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75E30AD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0F9D81B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聚焦纪律规矩、医德修养、拒腐防变，引导干部职工严守底线，涵养清廉医德医风</w:t>
            </w:r>
          </w:p>
        </w:tc>
        <w:tc>
          <w:tcPr>
            <w:tcW w:w="844" w:type="dxa"/>
            <w:noWrap w:val="0"/>
            <w:vAlign w:val="center"/>
          </w:tcPr>
          <w:p w14:paraId="17B9831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717A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2" w:hRule="atLeast"/>
        </w:trPr>
        <w:tc>
          <w:tcPr>
            <w:tcW w:w="597" w:type="dxa"/>
            <w:noWrap w:val="0"/>
            <w:vAlign w:val="center"/>
          </w:tcPr>
          <w:p w14:paraId="06252DF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6</w:t>
            </w:r>
          </w:p>
        </w:tc>
        <w:tc>
          <w:tcPr>
            <w:tcW w:w="1080" w:type="dxa"/>
            <w:noWrap w:val="0"/>
            <w:vAlign w:val="center"/>
          </w:tcPr>
          <w:p w14:paraId="15DF964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日常工作板块四：严管厚爱</w:t>
            </w:r>
          </w:p>
        </w:tc>
        <w:tc>
          <w:tcPr>
            <w:tcW w:w="2355" w:type="dxa"/>
            <w:noWrap w:val="0"/>
            <w:vAlign w:val="center"/>
          </w:tcPr>
          <w:p w14:paraId="728BEAF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环保高密度板基层，红色哑光烤漆主背景，黄色哑光烤漆重点线条，金属包边，标题为亚克力立体字，内容为高清亚克力UV展板</w:t>
            </w:r>
          </w:p>
        </w:tc>
        <w:tc>
          <w:tcPr>
            <w:tcW w:w="1008" w:type="dxa"/>
            <w:noWrap w:val="0"/>
            <w:vAlign w:val="center"/>
          </w:tcPr>
          <w:p w14:paraId="4760306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5.6m×1.9m</w:t>
            </w:r>
          </w:p>
        </w:tc>
        <w:tc>
          <w:tcPr>
            <w:tcW w:w="660" w:type="dxa"/>
            <w:noWrap w:val="0"/>
            <w:vAlign w:val="center"/>
          </w:tcPr>
          <w:p w14:paraId="6E49F77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17900C7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4EC9813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聚焦日常监督、谈心谈话、抓早抓小，坚持严管和厚爱相结合，做实常态化教育提醒</w:t>
            </w:r>
          </w:p>
        </w:tc>
        <w:tc>
          <w:tcPr>
            <w:tcW w:w="844" w:type="dxa"/>
            <w:noWrap w:val="0"/>
            <w:vAlign w:val="center"/>
          </w:tcPr>
          <w:p w14:paraId="39DD773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2294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597" w:type="dxa"/>
            <w:noWrap w:val="0"/>
            <w:vAlign w:val="center"/>
          </w:tcPr>
          <w:p w14:paraId="5CADD2C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7</w:t>
            </w:r>
          </w:p>
        </w:tc>
        <w:tc>
          <w:tcPr>
            <w:tcW w:w="1080" w:type="dxa"/>
            <w:noWrap w:val="0"/>
            <w:vAlign w:val="center"/>
          </w:tcPr>
          <w:p w14:paraId="4FFD9A5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廉字墙</w:t>
            </w:r>
          </w:p>
        </w:tc>
        <w:tc>
          <w:tcPr>
            <w:tcW w:w="2355" w:type="dxa"/>
            <w:noWrap w:val="0"/>
            <w:vAlign w:val="center"/>
          </w:tcPr>
          <w:p w14:paraId="703AECA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环保高密度板基层，红色哑光烤漆主背景，中央“廉”字采用烤漆立体字</w:t>
            </w:r>
          </w:p>
        </w:tc>
        <w:tc>
          <w:tcPr>
            <w:tcW w:w="1008" w:type="dxa"/>
            <w:noWrap w:val="0"/>
            <w:vAlign w:val="center"/>
          </w:tcPr>
          <w:p w14:paraId="0964BBA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4m×2.4m</w:t>
            </w:r>
          </w:p>
        </w:tc>
        <w:tc>
          <w:tcPr>
            <w:tcW w:w="660" w:type="dxa"/>
            <w:noWrap w:val="0"/>
            <w:vAlign w:val="center"/>
          </w:tcPr>
          <w:p w14:paraId="5948553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6EA25EA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79F9CCF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以“廉”字为核心造型，突出廉洁文化氛围，庄重大气、视觉冲击力强</w:t>
            </w:r>
          </w:p>
        </w:tc>
        <w:tc>
          <w:tcPr>
            <w:tcW w:w="844" w:type="dxa"/>
            <w:noWrap w:val="0"/>
            <w:vAlign w:val="center"/>
          </w:tcPr>
          <w:p w14:paraId="0185CBE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62E3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noWrap w:val="0"/>
            <w:vAlign w:val="center"/>
          </w:tcPr>
          <w:p w14:paraId="36ED527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8</w:t>
            </w:r>
          </w:p>
        </w:tc>
        <w:tc>
          <w:tcPr>
            <w:tcW w:w="1080" w:type="dxa"/>
            <w:noWrap w:val="0"/>
            <w:vAlign w:val="center"/>
          </w:tcPr>
          <w:p w14:paraId="5752086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九项准则</w:t>
            </w:r>
          </w:p>
        </w:tc>
        <w:tc>
          <w:tcPr>
            <w:tcW w:w="2355" w:type="dxa"/>
            <w:noWrap w:val="0"/>
            <w:vAlign w:val="center"/>
          </w:tcPr>
          <w:p w14:paraId="686B3CC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环保高密度板基层，红色哑光烤漆主背景，深灰金属漆边框，准则内容亚克力UV，重点标题红色烤漆立体字</w:t>
            </w:r>
          </w:p>
        </w:tc>
        <w:tc>
          <w:tcPr>
            <w:tcW w:w="1008" w:type="dxa"/>
            <w:noWrap w:val="0"/>
            <w:vAlign w:val="center"/>
          </w:tcPr>
          <w:p w14:paraId="15993E5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1.6m×1.9m</w:t>
            </w:r>
          </w:p>
        </w:tc>
        <w:tc>
          <w:tcPr>
            <w:tcW w:w="660" w:type="dxa"/>
            <w:noWrap w:val="0"/>
            <w:vAlign w:val="center"/>
          </w:tcPr>
          <w:p w14:paraId="7E2B2DE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1A6F0EE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55AB76A7">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展示医疗机构工作人员廉洁从业九项准则等内容，文字规范清晰，便于干部职工对照学习</w:t>
            </w:r>
          </w:p>
        </w:tc>
        <w:tc>
          <w:tcPr>
            <w:tcW w:w="844" w:type="dxa"/>
            <w:noWrap w:val="0"/>
            <w:vAlign w:val="center"/>
          </w:tcPr>
          <w:p w14:paraId="1B75F4E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7A19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noWrap w:val="0"/>
            <w:vAlign w:val="center"/>
          </w:tcPr>
          <w:p w14:paraId="63AEA097">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9</w:t>
            </w:r>
          </w:p>
        </w:tc>
        <w:tc>
          <w:tcPr>
            <w:tcW w:w="1080" w:type="dxa"/>
            <w:noWrap w:val="0"/>
            <w:vAlign w:val="center"/>
          </w:tcPr>
          <w:p w14:paraId="1DAE675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中药喻廉板块一</w:t>
            </w:r>
          </w:p>
        </w:tc>
        <w:tc>
          <w:tcPr>
            <w:tcW w:w="2355" w:type="dxa"/>
            <w:noWrap w:val="0"/>
            <w:vAlign w:val="center"/>
          </w:tcPr>
          <w:p w14:paraId="3FD97BF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环保高密度板基层，红色哑光烤漆主背景，浅木纹、深灰分区点缀，标题红色哑光烤漆字，图文高清亚克力UV，局部金属线条分隔</w:t>
            </w:r>
          </w:p>
        </w:tc>
        <w:tc>
          <w:tcPr>
            <w:tcW w:w="1008" w:type="dxa"/>
            <w:noWrap w:val="0"/>
            <w:vAlign w:val="center"/>
          </w:tcPr>
          <w:p w14:paraId="7DBDBCD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2.4m×1.9m</w:t>
            </w:r>
          </w:p>
        </w:tc>
        <w:tc>
          <w:tcPr>
            <w:tcW w:w="660" w:type="dxa"/>
            <w:noWrap w:val="0"/>
            <w:vAlign w:val="center"/>
          </w:tcPr>
          <w:p w14:paraId="7F81E26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315FBDC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0D40FA3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以药喻廉，将中医药文化与廉洁理念相融合，展示具体喻廉内容</w:t>
            </w:r>
          </w:p>
        </w:tc>
        <w:tc>
          <w:tcPr>
            <w:tcW w:w="844" w:type="dxa"/>
            <w:noWrap w:val="0"/>
            <w:vAlign w:val="center"/>
          </w:tcPr>
          <w:p w14:paraId="79B490F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6736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trPr>
        <w:tc>
          <w:tcPr>
            <w:tcW w:w="597" w:type="dxa"/>
            <w:noWrap w:val="0"/>
            <w:vAlign w:val="center"/>
          </w:tcPr>
          <w:p w14:paraId="2AFEC26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10</w:t>
            </w:r>
          </w:p>
        </w:tc>
        <w:tc>
          <w:tcPr>
            <w:tcW w:w="1080" w:type="dxa"/>
            <w:noWrap w:val="0"/>
            <w:vAlign w:val="center"/>
          </w:tcPr>
          <w:p w14:paraId="727A622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中药喻廉板块二</w:t>
            </w:r>
          </w:p>
        </w:tc>
        <w:tc>
          <w:tcPr>
            <w:tcW w:w="2355" w:type="dxa"/>
            <w:noWrap w:val="0"/>
            <w:vAlign w:val="center"/>
          </w:tcPr>
          <w:p w14:paraId="4E85D67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环保高密度板基层，红色哑光烤漆主背景，浅木纹、深灰分区点缀，标题红色哑光烤漆字，图文高清亚克力UV，局部金属线条分隔</w:t>
            </w:r>
          </w:p>
        </w:tc>
        <w:tc>
          <w:tcPr>
            <w:tcW w:w="1008" w:type="dxa"/>
            <w:noWrap w:val="0"/>
            <w:vAlign w:val="center"/>
          </w:tcPr>
          <w:p w14:paraId="61415F0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4m×1.9m</w:t>
            </w:r>
          </w:p>
        </w:tc>
        <w:tc>
          <w:tcPr>
            <w:tcW w:w="660" w:type="dxa"/>
            <w:noWrap w:val="0"/>
            <w:vAlign w:val="center"/>
          </w:tcPr>
          <w:p w14:paraId="758EF1D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7940676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547DD20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延续中药喻廉主题，进一步展示中医药文化与廉洁文化融合内容</w:t>
            </w:r>
          </w:p>
        </w:tc>
        <w:tc>
          <w:tcPr>
            <w:tcW w:w="844" w:type="dxa"/>
            <w:noWrap w:val="0"/>
            <w:vAlign w:val="center"/>
          </w:tcPr>
          <w:p w14:paraId="0FCAC45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160D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597" w:type="dxa"/>
            <w:noWrap w:val="0"/>
            <w:vAlign w:val="center"/>
          </w:tcPr>
          <w:p w14:paraId="2DDEF87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11</w:t>
            </w:r>
          </w:p>
        </w:tc>
        <w:tc>
          <w:tcPr>
            <w:tcW w:w="1080" w:type="dxa"/>
            <w:noWrap w:val="0"/>
            <w:vAlign w:val="center"/>
          </w:tcPr>
          <w:p w14:paraId="56AC09F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展望未来</w:t>
            </w:r>
          </w:p>
        </w:tc>
        <w:tc>
          <w:tcPr>
            <w:tcW w:w="2355" w:type="dxa"/>
            <w:noWrap w:val="0"/>
            <w:vAlign w:val="center"/>
          </w:tcPr>
          <w:p w14:paraId="2B28047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18mm 环保多层板基层，红色哑光烤漆主背景，局部区域采用红色绒布做造型点缀，标题为亚克力立体字，内容亚克力UV</w:t>
            </w:r>
          </w:p>
        </w:tc>
        <w:tc>
          <w:tcPr>
            <w:tcW w:w="1008" w:type="dxa"/>
            <w:noWrap w:val="0"/>
            <w:vAlign w:val="center"/>
          </w:tcPr>
          <w:p w14:paraId="5DE800E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2.4m×1.9m</w:t>
            </w:r>
          </w:p>
        </w:tc>
        <w:tc>
          <w:tcPr>
            <w:tcW w:w="660" w:type="dxa"/>
            <w:noWrap w:val="0"/>
            <w:vAlign w:val="center"/>
          </w:tcPr>
          <w:p w14:paraId="6AE5817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2B4CBCB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690DED7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展望医院清廉医院建设未来愿景，凝聚奋进力量，升华长廊主题</w:t>
            </w:r>
          </w:p>
        </w:tc>
        <w:tc>
          <w:tcPr>
            <w:tcW w:w="844" w:type="dxa"/>
            <w:noWrap w:val="0"/>
            <w:vAlign w:val="center"/>
          </w:tcPr>
          <w:p w14:paraId="4512AB1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54CE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597" w:type="dxa"/>
            <w:noWrap w:val="0"/>
            <w:vAlign w:val="center"/>
          </w:tcPr>
          <w:p w14:paraId="57FCAE8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12</w:t>
            </w:r>
          </w:p>
        </w:tc>
        <w:tc>
          <w:tcPr>
            <w:tcW w:w="1080" w:type="dxa"/>
            <w:noWrap w:val="0"/>
            <w:vAlign w:val="center"/>
          </w:tcPr>
          <w:p w14:paraId="592DE39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廉洁文化作品展示墙</w:t>
            </w:r>
          </w:p>
        </w:tc>
        <w:tc>
          <w:tcPr>
            <w:tcW w:w="2355" w:type="dxa"/>
            <w:noWrap w:val="0"/>
            <w:vAlign w:val="center"/>
          </w:tcPr>
          <w:p w14:paraId="1AD54FA7">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环保板材基层，红色哑光烤漆主背景，深灰金属漆边框，展示位亚克力UV画面或可更换展板结构</w:t>
            </w:r>
          </w:p>
        </w:tc>
        <w:tc>
          <w:tcPr>
            <w:tcW w:w="1008" w:type="dxa"/>
            <w:noWrap w:val="0"/>
            <w:vAlign w:val="center"/>
          </w:tcPr>
          <w:p w14:paraId="6857137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2.4m×2.4m</w:t>
            </w:r>
          </w:p>
        </w:tc>
        <w:tc>
          <w:tcPr>
            <w:tcW w:w="660" w:type="dxa"/>
            <w:noWrap w:val="0"/>
            <w:vAlign w:val="center"/>
          </w:tcPr>
          <w:p w14:paraId="792C5B9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595" w:type="dxa"/>
            <w:noWrap w:val="0"/>
            <w:vAlign w:val="center"/>
          </w:tcPr>
          <w:p w14:paraId="05B6F8E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2182" w:type="dxa"/>
            <w:noWrap w:val="0"/>
            <w:vAlign w:val="center"/>
          </w:tcPr>
          <w:p w14:paraId="1F68E41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展示职工廉洁文化作品，增强参与感与认同感，可更换结构便于作品动态更新替换</w:t>
            </w:r>
          </w:p>
        </w:tc>
        <w:tc>
          <w:tcPr>
            <w:tcW w:w="844" w:type="dxa"/>
            <w:noWrap w:val="0"/>
            <w:vAlign w:val="center"/>
          </w:tcPr>
          <w:p w14:paraId="46BA81D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3号楼4楼</w:t>
            </w:r>
          </w:p>
        </w:tc>
      </w:tr>
      <w:tr w14:paraId="59AF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1" w:type="dxa"/>
            <w:gridSpan w:val="8"/>
            <w:noWrap w:val="0"/>
            <w:vAlign w:val="center"/>
          </w:tcPr>
          <w:p w14:paraId="2F7338D9">
            <w:pPr>
              <w:keepNext w:val="0"/>
              <w:keepLines w:val="0"/>
              <w:pageBreakBefore w:val="0"/>
              <w:suppressLineNumbers w:val="0"/>
              <w:kinsoku/>
              <w:wordWrap/>
              <w:overflowPunct/>
              <w:topLinePunct w:val="0"/>
              <w:bidi w:val="0"/>
              <w:adjustRightInd/>
              <w:snapToGrid/>
              <w:spacing w:before="0" w:beforeAutospacing="0" w:after="0" w:afterAutospacing="0" w:line="460" w:lineRule="exact"/>
              <w:ind w:left="0" w:right="0" w:firstLine="480"/>
              <w:textAlignment w:val="auto"/>
              <w:rPr>
                <w:rFonts w:hint="default" w:ascii="Times New Roman" w:hAnsi="Times New Roman" w:eastAsia="方正仿宋_GBK" w:cs="Times New Roman"/>
                <w:color w:val="auto"/>
                <w:sz w:val="24"/>
                <w:highlight w:val="none"/>
                <w:lang w:val="en-US" w:eastAsia="zh-CN"/>
              </w:rPr>
            </w:pPr>
            <w:r>
              <w:rPr>
                <w:rFonts w:hint="eastAsia" w:ascii="Times New Roman" w:hAnsi="Times New Roman" w:eastAsia="方正仿宋_GBK" w:cs="Times New Roman"/>
                <w:color w:val="auto"/>
                <w:sz w:val="24"/>
                <w:highlight w:val="none"/>
                <w:lang w:val="en-US" w:eastAsia="zh-CN"/>
              </w:rPr>
              <w:t>注</w:t>
            </w:r>
            <w:r>
              <w:rPr>
                <w:rFonts w:hint="eastAsia" w:eastAsia="方正仿宋_GBK" w:cs="Times New Roman"/>
                <w:color w:val="auto"/>
                <w:sz w:val="24"/>
                <w:highlight w:val="none"/>
                <w:lang w:val="en-US" w:eastAsia="zh-CN"/>
              </w:rPr>
              <w:t>：</w:t>
            </w:r>
            <w:r>
              <w:rPr>
                <w:rFonts w:hint="eastAsia" w:ascii="Times New Roman" w:hAnsi="Times New Roman" w:eastAsia="方正仿宋_GBK" w:cs="Times New Roman"/>
                <w:b/>
                <w:bCs/>
                <w:color w:val="FF0000"/>
                <w:kern w:val="0"/>
                <w:sz w:val="21"/>
                <w:szCs w:val="21"/>
                <w:u w:val="none"/>
                <w:lang w:val="en-US" w:eastAsia="zh-CN" w:bidi="ar"/>
              </w:rPr>
              <w:t>材质工艺仅供参考，如有更优方案，可进一步优化调整；尺寸仅供参考，如有需要，可自行前往实地踏勘测量。设计要求</w:t>
            </w:r>
            <w:r>
              <w:rPr>
                <w:rFonts w:hint="eastAsia" w:eastAsia="方正仿宋_GBK" w:cs="Times New Roman"/>
                <w:b/>
                <w:bCs/>
                <w:color w:val="FF0000"/>
                <w:kern w:val="0"/>
                <w:sz w:val="21"/>
                <w:szCs w:val="21"/>
                <w:u w:val="none"/>
                <w:lang w:val="en-US" w:eastAsia="zh-CN" w:bidi="ar"/>
              </w:rPr>
              <w:t>内容</w:t>
            </w:r>
            <w:r>
              <w:rPr>
                <w:rFonts w:hint="eastAsia" w:ascii="Times New Roman" w:hAnsi="Times New Roman" w:eastAsia="方正仿宋_GBK" w:cs="Times New Roman"/>
                <w:b/>
                <w:bCs/>
                <w:color w:val="FF0000"/>
                <w:kern w:val="0"/>
                <w:sz w:val="21"/>
                <w:szCs w:val="21"/>
                <w:u w:val="none"/>
                <w:lang w:val="en-US" w:eastAsia="zh-CN" w:bidi="ar"/>
              </w:rPr>
              <w:t>仅供参考，可根据实际情况进行调整。</w:t>
            </w:r>
          </w:p>
        </w:tc>
      </w:tr>
    </w:tbl>
    <w:p w14:paraId="440BFF3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方正黑体_GBK" w:hAnsi="方正黑体_GBK" w:eastAsia="方正黑体_GBK" w:cs="方正黑体_GBK"/>
          <w:b w:val="0"/>
          <w:bCs w:val="0"/>
          <w:kern w:val="2"/>
          <w:sz w:val="30"/>
          <w:szCs w:val="30"/>
          <w:lang w:val="en-US" w:eastAsia="zh-CN" w:bidi="ar-SA"/>
        </w:rPr>
        <w:t>第三条 技术原则与要求</w:t>
      </w:r>
    </w:p>
    <w:p w14:paraId="3FDF5CF2">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1.</w:t>
      </w:r>
      <w:r>
        <w:rPr>
          <w:rFonts w:hint="default" w:ascii="Times New Roman" w:hAnsi="Times New Roman" w:eastAsia="方正仿宋_GBK" w:cs="Times New Roman"/>
          <w:b w:val="0"/>
          <w:bCs w:val="0"/>
          <w:kern w:val="2"/>
          <w:sz w:val="30"/>
          <w:szCs w:val="30"/>
          <w:lang w:val="en-US" w:eastAsia="zh-CN" w:bidi="ar-SA"/>
        </w:rPr>
        <w:t>设计原则：</w:t>
      </w:r>
      <w:r>
        <w:rPr>
          <w:rFonts w:hint="eastAsia" w:ascii="Times New Roman" w:hAnsi="Times New Roman" w:eastAsia="方正仿宋_GBK" w:cs="Times New Roman"/>
          <w:b w:val="0"/>
          <w:bCs w:val="0"/>
          <w:kern w:val="2"/>
          <w:sz w:val="30"/>
          <w:szCs w:val="30"/>
          <w:lang w:val="en-US" w:eastAsia="zh-CN" w:bidi="ar-SA"/>
        </w:rPr>
        <w:t>（1）</w:t>
      </w:r>
      <w:r>
        <w:rPr>
          <w:rFonts w:hint="default" w:ascii="Times New Roman" w:hAnsi="Times New Roman" w:eastAsia="方正仿宋_GBK" w:cs="Times New Roman"/>
          <w:sz w:val="30"/>
          <w:szCs w:val="30"/>
          <w:highlight w:val="none"/>
          <w:lang w:val="en-US" w:eastAsia="zh-CN"/>
        </w:rPr>
        <w:t>主题与立意契合度：</w:t>
      </w:r>
      <w:r>
        <w:rPr>
          <w:rFonts w:hint="default" w:ascii="Times New Roman" w:hAnsi="Times New Roman" w:eastAsia="方正仿宋_GBK" w:cs="Times New Roman"/>
          <w:b w:val="0"/>
          <w:bCs w:val="0"/>
          <w:kern w:val="2"/>
          <w:sz w:val="30"/>
          <w:szCs w:val="30"/>
          <w:lang w:val="en-US" w:eastAsia="zh-CN" w:bidi="ar-SA"/>
        </w:rPr>
        <w:t>立足清廉医院建设与纪检廉洁文化内核，深度融合中医药</w:t>
      </w:r>
      <w:r>
        <w:rPr>
          <w:rFonts w:hint="eastAsia" w:ascii="Times New Roman" w:hAnsi="Times New Roman" w:eastAsia="方正仿宋_GBK" w:cs="Times New Roman"/>
          <w:b w:val="0"/>
          <w:bCs w:val="0"/>
          <w:kern w:val="2"/>
          <w:sz w:val="30"/>
          <w:szCs w:val="30"/>
          <w:lang w:val="en-US" w:eastAsia="zh-CN" w:bidi="ar-SA"/>
        </w:rPr>
        <w:t>“</w:t>
      </w:r>
      <w:r>
        <w:rPr>
          <w:rFonts w:hint="default" w:ascii="Times New Roman" w:hAnsi="Times New Roman" w:eastAsia="方正仿宋_GBK" w:cs="Times New Roman"/>
          <w:b w:val="0"/>
          <w:bCs w:val="0"/>
          <w:kern w:val="2"/>
          <w:sz w:val="30"/>
          <w:szCs w:val="30"/>
          <w:lang w:val="en-US" w:eastAsia="zh-CN" w:bidi="ar-SA"/>
        </w:rPr>
        <w:t>治未病、扶正祛邪、望闻问切</w:t>
      </w:r>
      <w:r>
        <w:rPr>
          <w:rFonts w:hint="eastAsia" w:ascii="Times New Roman" w:hAnsi="Times New Roman" w:eastAsia="方正仿宋_GBK" w:cs="Times New Roman"/>
          <w:b w:val="0"/>
          <w:bCs w:val="0"/>
          <w:kern w:val="2"/>
          <w:sz w:val="30"/>
          <w:szCs w:val="30"/>
          <w:lang w:val="en-US" w:eastAsia="zh-CN" w:bidi="ar-SA"/>
        </w:rPr>
        <w:t>”</w:t>
      </w:r>
      <w:r>
        <w:rPr>
          <w:rFonts w:hint="default" w:ascii="Times New Roman" w:hAnsi="Times New Roman" w:eastAsia="方正仿宋_GBK" w:cs="Times New Roman"/>
          <w:b w:val="0"/>
          <w:bCs w:val="0"/>
          <w:kern w:val="2"/>
          <w:sz w:val="30"/>
          <w:szCs w:val="30"/>
          <w:lang w:val="en-US" w:eastAsia="zh-CN" w:bidi="ar-SA"/>
        </w:rPr>
        <w:t>廉洁喻义，合理运用中药材纹样、中医名家廉洁典故等中医药符号，版式肃穆严谨，整体立意契合医院纪检廉政教育阵地定位与中医文化底蕴。</w:t>
      </w:r>
      <w:r>
        <w:rPr>
          <w:rFonts w:hint="eastAsia" w:ascii="Times New Roman" w:hAnsi="Times New Roman" w:eastAsia="方正仿宋_GBK" w:cs="Times New Roman"/>
          <w:b w:val="0"/>
          <w:bCs w:val="0"/>
          <w:kern w:val="2"/>
          <w:sz w:val="30"/>
          <w:szCs w:val="30"/>
          <w:lang w:val="en-US" w:eastAsia="zh-CN" w:bidi="ar-SA"/>
        </w:rPr>
        <w:t>（2）</w:t>
      </w:r>
      <w:r>
        <w:rPr>
          <w:rFonts w:hint="default" w:ascii="Times New Roman" w:hAnsi="Times New Roman" w:eastAsia="方正仿宋_GBK" w:cs="Times New Roman"/>
          <w:sz w:val="30"/>
          <w:szCs w:val="30"/>
          <w:highlight w:val="none"/>
          <w:lang w:val="en-US" w:eastAsia="zh-CN"/>
        </w:rPr>
        <w:t>空间布局与院区适配性：</w:t>
      </w:r>
      <w:r>
        <w:rPr>
          <w:rFonts w:hint="default" w:ascii="Times New Roman" w:hAnsi="Times New Roman" w:eastAsia="方正仿宋_GBK" w:cs="Times New Roman"/>
          <w:b w:val="0"/>
          <w:bCs w:val="0"/>
          <w:kern w:val="2"/>
          <w:sz w:val="30"/>
          <w:szCs w:val="30"/>
          <w:lang w:val="en-US" w:eastAsia="zh-CN" w:bidi="ar-SA"/>
        </w:rPr>
        <w:t>贴合医院层高、动线、采光、消防点位现状，分区合理，不遮挡消防通道、医疗疏散通道，适配医院整体装修风格，保障观展流线通畅。</w:t>
      </w:r>
      <w:r>
        <w:rPr>
          <w:rFonts w:hint="eastAsia" w:ascii="Times New Roman" w:hAnsi="Times New Roman" w:eastAsia="方正仿宋_GBK" w:cs="Times New Roman"/>
          <w:b w:val="0"/>
          <w:bCs w:val="0"/>
          <w:kern w:val="2"/>
          <w:sz w:val="30"/>
          <w:szCs w:val="30"/>
          <w:lang w:val="en-US" w:eastAsia="zh-CN" w:bidi="ar-SA"/>
        </w:rPr>
        <w:t>（3）</w:t>
      </w:r>
      <w:r>
        <w:rPr>
          <w:rFonts w:hint="default" w:ascii="Times New Roman" w:hAnsi="Times New Roman" w:eastAsia="方正仿宋_GBK" w:cs="Times New Roman"/>
          <w:sz w:val="30"/>
          <w:szCs w:val="30"/>
          <w:highlight w:val="none"/>
          <w:lang w:val="en-US" w:eastAsia="zh-CN"/>
        </w:rPr>
        <w:t>视觉效果与艺术设计：</w:t>
      </w:r>
      <w:r>
        <w:rPr>
          <w:rFonts w:hint="default" w:ascii="Times New Roman" w:hAnsi="Times New Roman" w:eastAsia="方正仿宋_GBK" w:cs="Times New Roman"/>
          <w:b w:val="0"/>
          <w:bCs w:val="0"/>
          <w:kern w:val="2"/>
          <w:sz w:val="30"/>
          <w:szCs w:val="30"/>
          <w:lang w:val="en-US" w:eastAsia="zh-CN" w:bidi="ar-SA"/>
        </w:rPr>
        <w:t>整体色调庄重克制，字体合规统一、层级分明，版面排布简约精致，艺术表现贴合纪检文化严肃性，兼顾正面崇廉教化与反面警示教育。</w:t>
      </w:r>
      <w:r>
        <w:rPr>
          <w:rFonts w:hint="eastAsia" w:ascii="Times New Roman" w:hAnsi="Times New Roman" w:eastAsia="方正仿宋_GBK" w:cs="Times New Roman"/>
          <w:b w:val="0"/>
          <w:bCs w:val="0"/>
          <w:kern w:val="2"/>
          <w:sz w:val="30"/>
          <w:szCs w:val="30"/>
          <w:lang w:val="en-US" w:eastAsia="zh-CN" w:bidi="ar-SA"/>
        </w:rPr>
        <w:t>（4）</w:t>
      </w:r>
      <w:r>
        <w:rPr>
          <w:rFonts w:hint="default" w:ascii="Times New Roman" w:hAnsi="Times New Roman" w:eastAsia="方正仿宋_GBK" w:cs="Times New Roman"/>
          <w:sz w:val="30"/>
          <w:szCs w:val="30"/>
          <w:highlight w:val="none"/>
          <w:lang w:val="en-US" w:eastAsia="zh-CN"/>
        </w:rPr>
        <w:t>内容编审与合规性：</w:t>
      </w:r>
      <w:r>
        <w:rPr>
          <w:rFonts w:hint="default" w:ascii="Times New Roman" w:hAnsi="Times New Roman" w:eastAsia="方正仿宋_GBK" w:cs="Times New Roman"/>
          <w:b w:val="0"/>
          <w:bCs w:val="0"/>
          <w:kern w:val="2"/>
          <w:sz w:val="30"/>
          <w:szCs w:val="30"/>
          <w:lang w:val="en-US" w:eastAsia="zh-CN" w:bidi="ar-SA"/>
        </w:rPr>
        <w:t>全部图文、案例、纪法条规素材来源权威准确，表述严谨合规，杜绝史实错误与敏感表述；动态展示板块预留更新条件，适配阵地长期展陈使用。</w:t>
      </w:r>
    </w:p>
    <w:p w14:paraId="08C2F55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2.</w:t>
      </w:r>
      <w:r>
        <w:rPr>
          <w:rFonts w:hint="default" w:ascii="Times New Roman" w:hAnsi="Times New Roman" w:eastAsia="方正仿宋_GBK" w:cs="Times New Roman"/>
          <w:b w:val="0"/>
          <w:bCs w:val="0"/>
          <w:kern w:val="2"/>
          <w:sz w:val="30"/>
          <w:szCs w:val="30"/>
          <w:lang w:val="en-US" w:eastAsia="zh-CN" w:bidi="ar-SA"/>
        </w:rPr>
        <w:t>医疗环境适配原则：选用的材料</w:t>
      </w:r>
      <w:r>
        <w:rPr>
          <w:rFonts w:hint="eastAsia" w:ascii="Times New Roman" w:hAnsi="Times New Roman" w:eastAsia="方正仿宋_GBK" w:cs="Times New Roman"/>
          <w:b w:val="0"/>
          <w:bCs w:val="0"/>
          <w:kern w:val="2"/>
          <w:sz w:val="30"/>
          <w:szCs w:val="30"/>
          <w:lang w:val="en-US" w:eastAsia="zh-CN" w:bidi="ar-SA"/>
        </w:rPr>
        <w:t>需为</w:t>
      </w:r>
      <w:r>
        <w:rPr>
          <w:rFonts w:hint="default" w:ascii="Times New Roman" w:hAnsi="Times New Roman" w:eastAsia="方正仿宋_GBK" w:cs="Times New Roman"/>
          <w:b w:val="0"/>
          <w:bCs w:val="0"/>
          <w:kern w:val="2"/>
          <w:sz w:val="30"/>
          <w:szCs w:val="30"/>
          <w:lang w:val="en-US" w:eastAsia="zh-CN" w:bidi="ar-SA"/>
        </w:rPr>
        <w:t>环保、耐消毒、易清洁的材料（包括但不限于PVC板、太空板、环保结皮板、亚克力、实木多层板、铝合金、金属烤漆型材、UV喷绘材料</w:t>
      </w:r>
      <w:r>
        <w:rPr>
          <w:rFonts w:hint="eastAsia" w:ascii="Times New Roman" w:hAnsi="Times New Roman" w:eastAsia="方正仿宋_GBK" w:cs="Times New Roman"/>
          <w:b w:val="0"/>
          <w:bCs w:val="0"/>
          <w:kern w:val="2"/>
          <w:sz w:val="30"/>
          <w:szCs w:val="30"/>
          <w:lang w:val="en-US" w:eastAsia="zh-CN" w:bidi="ar-SA"/>
        </w:rPr>
        <w:t>等</w:t>
      </w:r>
      <w:r>
        <w:rPr>
          <w:rFonts w:hint="default" w:ascii="Times New Roman" w:hAnsi="Times New Roman" w:eastAsia="方正仿宋_GBK" w:cs="Times New Roman"/>
          <w:b w:val="0"/>
          <w:bCs w:val="0"/>
          <w:kern w:val="2"/>
          <w:sz w:val="30"/>
          <w:szCs w:val="30"/>
          <w:lang w:val="en-US" w:eastAsia="zh-CN" w:bidi="ar-SA"/>
        </w:rPr>
        <w:t>），不得使用有害挥发物超标材质。</w:t>
      </w:r>
    </w:p>
    <w:p w14:paraId="2B3FDCA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3.</w:t>
      </w:r>
      <w:r>
        <w:rPr>
          <w:rFonts w:hint="default" w:ascii="Times New Roman" w:hAnsi="Times New Roman" w:eastAsia="方正仿宋_GBK" w:cs="Times New Roman"/>
          <w:b w:val="0"/>
          <w:bCs w:val="0"/>
          <w:kern w:val="2"/>
          <w:sz w:val="30"/>
          <w:szCs w:val="30"/>
          <w:lang w:val="en-US" w:eastAsia="zh-CN" w:bidi="ar-SA"/>
        </w:rPr>
        <w:t>专业准确性原则：所有展示内容须经采购</w:t>
      </w:r>
      <w:r>
        <w:rPr>
          <w:rFonts w:hint="eastAsia" w:ascii="Times New Roman" w:hAnsi="Times New Roman" w:eastAsia="方正仿宋_GBK" w:cs="Times New Roman"/>
          <w:b w:val="0"/>
          <w:bCs w:val="0"/>
          <w:kern w:val="2"/>
          <w:sz w:val="30"/>
          <w:szCs w:val="30"/>
          <w:lang w:val="en-US" w:eastAsia="zh-CN" w:bidi="ar-SA"/>
        </w:rPr>
        <w:t>人</w:t>
      </w:r>
      <w:r>
        <w:rPr>
          <w:rFonts w:hint="default" w:ascii="Times New Roman" w:hAnsi="Times New Roman" w:eastAsia="方正仿宋_GBK" w:cs="Times New Roman"/>
          <w:b w:val="0"/>
          <w:bCs w:val="0"/>
          <w:kern w:val="2"/>
          <w:sz w:val="30"/>
          <w:szCs w:val="30"/>
          <w:lang w:val="en-US" w:eastAsia="zh-CN" w:bidi="ar-SA"/>
        </w:rPr>
        <w:t>审核确认，</w:t>
      </w:r>
      <w:r>
        <w:rPr>
          <w:rFonts w:hint="eastAsia" w:ascii="Times New Roman" w:hAnsi="Times New Roman" w:eastAsia="方正仿宋_GBK" w:cs="Times New Roman"/>
          <w:b w:val="0"/>
          <w:bCs w:val="0"/>
          <w:kern w:val="2"/>
          <w:sz w:val="30"/>
          <w:szCs w:val="30"/>
          <w:lang w:val="en-US" w:eastAsia="zh-CN" w:bidi="ar-SA"/>
        </w:rPr>
        <w:t>乙方</w:t>
      </w:r>
      <w:r>
        <w:rPr>
          <w:rFonts w:hint="default" w:ascii="Times New Roman" w:hAnsi="Times New Roman" w:eastAsia="方正仿宋_GBK" w:cs="Times New Roman"/>
          <w:b w:val="0"/>
          <w:bCs w:val="0"/>
          <w:kern w:val="2"/>
          <w:sz w:val="30"/>
          <w:szCs w:val="30"/>
          <w:lang w:val="en-US" w:eastAsia="zh-CN" w:bidi="ar-SA"/>
        </w:rPr>
        <w:t>需配合提供内容初稿供采购</w:t>
      </w:r>
      <w:r>
        <w:rPr>
          <w:rFonts w:hint="eastAsia" w:ascii="Times New Roman" w:hAnsi="Times New Roman" w:eastAsia="方正仿宋_GBK" w:cs="Times New Roman"/>
          <w:b w:val="0"/>
          <w:bCs w:val="0"/>
          <w:kern w:val="2"/>
          <w:sz w:val="30"/>
          <w:szCs w:val="30"/>
          <w:lang w:val="en-US" w:eastAsia="zh-CN" w:bidi="ar-SA"/>
        </w:rPr>
        <w:t>人</w:t>
      </w:r>
      <w:r>
        <w:rPr>
          <w:rFonts w:hint="default" w:ascii="Times New Roman" w:hAnsi="Times New Roman" w:eastAsia="方正仿宋_GBK" w:cs="Times New Roman"/>
          <w:b w:val="0"/>
          <w:bCs w:val="0"/>
          <w:kern w:val="2"/>
          <w:sz w:val="30"/>
          <w:szCs w:val="30"/>
          <w:lang w:val="en-US" w:eastAsia="zh-CN" w:bidi="ar-SA"/>
        </w:rPr>
        <w:t>校验，确保专业信息无偏差。</w:t>
      </w:r>
    </w:p>
    <w:p w14:paraId="21601375">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4.</w:t>
      </w:r>
      <w:r>
        <w:rPr>
          <w:rFonts w:hint="default" w:ascii="Times New Roman" w:hAnsi="Times New Roman" w:eastAsia="方正仿宋_GBK" w:cs="Times New Roman"/>
          <w:b w:val="0"/>
          <w:bCs w:val="0"/>
          <w:kern w:val="2"/>
          <w:sz w:val="30"/>
          <w:szCs w:val="30"/>
          <w:lang w:val="en-US" w:eastAsia="zh-CN" w:bidi="ar-SA"/>
        </w:rPr>
        <w:t>美观协调性原则：设计的色彩、风格需与采购</w:t>
      </w:r>
      <w:r>
        <w:rPr>
          <w:rFonts w:hint="eastAsia" w:ascii="Times New Roman" w:hAnsi="Times New Roman" w:eastAsia="方正仿宋_GBK" w:cs="Times New Roman"/>
          <w:b w:val="0"/>
          <w:bCs w:val="0"/>
          <w:kern w:val="2"/>
          <w:sz w:val="30"/>
          <w:szCs w:val="30"/>
          <w:lang w:val="en-US" w:eastAsia="zh-CN" w:bidi="ar-SA"/>
        </w:rPr>
        <w:t>人</w:t>
      </w:r>
      <w:r>
        <w:rPr>
          <w:rFonts w:hint="default" w:ascii="Times New Roman" w:hAnsi="Times New Roman" w:eastAsia="方正仿宋_GBK" w:cs="Times New Roman"/>
          <w:b w:val="0"/>
          <w:bCs w:val="0"/>
          <w:kern w:val="2"/>
          <w:sz w:val="30"/>
          <w:szCs w:val="30"/>
          <w:lang w:val="en-US" w:eastAsia="zh-CN" w:bidi="ar-SA"/>
        </w:rPr>
        <w:t>现有医院环境协调统一。</w:t>
      </w:r>
    </w:p>
    <w:p w14:paraId="7E39A24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5.</w:t>
      </w:r>
      <w:r>
        <w:rPr>
          <w:rFonts w:hint="default" w:ascii="Times New Roman" w:hAnsi="Times New Roman" w:eastAsia="方正仿宋_GBK" w:cs="Times New Roman"/>
          <w:b w:val="0"/>
          <w:bCs w:val="0"/>
          <w:kern w:val="2"/>
          <w:sz w:val="30"/>
          <w:szCs w:val="30"/>
          <w:lang w:val="en-US" w:eastAsia="zh-CN" w:bidi="ar-SA"/>
        </w:rPr>
        <w:t>工艺与安装要求：</w:t>
      </w:r>
      <w:r>
        <w:rPr>
          <w:rFonts w:hint="eastAsia" w:ascii="Times New Roman" w:hAnsi="Times New Roman" w:eastAsia="方正仿宋_GBK" w:cs="Times New Roman"/>
          <w:b w:val="0"/>
          <w:bCs w:val="0"/>
          <w:kern w:val="2"/>
          <w:sz w:val="30"/>
          <w:szCs w:val="30"/>
          <w:lang w:val="en-US" w:eastAsia="zh-CN" w:bidi="ar-SA"/>
        </w:rPr>
        <w:t>（1）</w:t>
      </w:r>
      <w:r>
        <w:rPr>
          <w:rFonts w:hint="default" w:ascii="Times New Roman" w:hAnsi="Times New Roman" w:eastAsia="方正仿宋_GBK" w:cs="Times New Roman"/>
          <w:b w:val="0"/>
          <w:bCs w:val="0"/>
          <w:kern w:val="2"/>
          <w:sz w:val="30"/>
          <w:szCs w:val="30"/>
          <w:lang w:val="en-US" w:eastAsia="zh-CN" w:bidi="ar-SA"/>
        </w:rPr>
        <w:t>包括但不限于基层清理、UV喷印、雕刻、磁吸可更换、防火阻燃处理等。</w:t>
      </w:r>
      <w:r>
        <w:rPr>
          <w:rFonts w:hint="eastAsia" w:ascii="Times New Roman" w:hAnsi="Times New Roman" w:eastAsia="方正仿宋_GBK" w:cs="Times New Roman"/>
          <w:b w:val="0"/>
          <w:bCs w:val="0"/>
          <w:kern w:val="2"/>
          <w:sz w:val="30"/>
          <w:szCs w:val="30"/>
          <w:lang w:val="en-US" w:eastAsia="zh-CN" w:bidi="ar-SA"/>
        </w:rPr>
        <w:t>（2）</w:t>
      </w:r>
      <w:r>
        <w:rPr>
          <w:rFonts w:hint="default" w:ascii="Times New Roman" w:hAnsi="Times New Roman" w:eastAsia="方正仿宋_GBK" w:cs="Times New Roman"/>
          <w:b w:val="0"/>
          <w:bCs w:val="0"/>
          <w:kern w:val="2"/>
          <w:sz w:val="30"/>
          <w:szCs w:val="30"/>
          <w:lang w:val="en-US" w:eastAsia="zh-CN" w:bidi="ar-SA"/>
        </w:rPr>
        <w:t>安装过程需做好现场保护，避开诊疗高峰时段，优先选择非诊疗时间作业，以免影响医院正常运营。</w:t>
      </w:r>
      <w:r>
        <w:rPr>
          <w:rFonts w:hint="eastAsia" w:ascii="Times New Roman" w:hAnsi="Times New Roman" w:eastAsia="方正仿宋_GBK" w:cs="Times New Roman"/>
          <w:b w:val="0"/>
          <w:bCs w:val="0"/>
          <w:kern w:val="2"/>
          <w:sz w:val="30"/>
          <w:szCs w:val="30"/>
          <w:lang w:val="en-US" w:eastAsia="zh-CN" w:bidi="ar-SA"/>
        </w:rPr>
        <w:t>（3）</w:t>
      </w:r>
      <w:r>
        <w:rPr>
          <w:rFonts w:hint="default" w:ascii="Times New Roman" w:hAnsi="Times New Roman" w:eastAsia="方正仿宋_GBK" w:cs="Times New Roman"/>
          <w:b w:val="0"/>
          <w:bCs w:val="0"/>
          <w:kern w:val="2"/>
          <w:sz w:val="30"/>
          <w:szCs w:val="30"/>
          <w:lang w:val="en-US" w:eastAsia="zh-CN" w:bidi="ar-SA"/>
        </w:rPr>
        <w:t>按施工图规范安装，确保安装牢固、位置精准，施工过程中及时清理垃圾。</w:t>
      </w:r>
    </w:p>
    <w:p w14:paraId="0B8E7B8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方正黑体_GBK" w:hAnsi="方正黑体_GBK" w:eastAsia="方正黑体_GBK" w:cs="方正黑体_GBK"/>
          <w:b w:val="0"/>
          <w:bCs w:val="0"/>
          <w:kern w:val="2"/>
          <w:sz w:val="30"/>
          <w:szCs w:val="30"/>
          <w:lang w:val="en-US" w:eastAsia="zh-CN" w:bidi="ar-SA"/>
        </w:rPr>
        <w:t>第四条 双方权利与义务</w:t>
      </w:r>
    </w:p>
    <w:p w14:paraId="096BA1DB">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bCs/>
          <w:kern w:val="2"/>
          <w:sz w:val="30"/>
          <w:szCs w:val="30"/>
          <w:lang w:val="en-US" w:eastAsia="zh-CN" w:bidi="ar-SA"/>
        </w:rPr>
        <w:t>1.甲方权利义务</w:t>
      </w:r>
    </w:p>
    <w:p w14:paraId="0448FDF0">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（1）向乙方提供项目必要基础资料，及时对乙方提交的方案、样品进行审核确认。</w:t>
      </w:r>
    </w:p>
    <w:p w14:paraId="007D17F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（2）</w:t>
      </w:r>
      <w:r>
        <w:rPr>
          <w:rFonts w:hint="default" w:ascii="Times New Roman" w:hAnsi="Times New Roman" w:eastAsia="方正仿宋_GBK" w:cs="Times New Roman"/>
          <w:b w:val="0"/>
          <w:bCs w:val="0"/>
          <w:spacing w:val="-6"/>
          <w:kern w:val="2"/>
          <w:sz w:val="30"/>
          <w:szCs w:val="30"/>
          <w:lang w:val="en-US" w:eastAsia="zh-CN" w:bidi="ar-SA"/>
        </w:rPr>
        <w:t>按合同约定及时支付合同款项，配合乙方现场施工协调工作。</w:t>
      </w:r>
    </w:p>
    <w:p w14:paraId="649EEDEB">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（3）</w:t>
      </w:r>
      <w:r>
        <w:rPr>
          <w:rFonts w:hint="default" w:ascii="Times New Roman" w:hAnsi="Times New Roman" w:eastAsia="方正仿宋_GBK" w:cs="Times New Roman"/>
          <w:b w:val="0"/>
          <w:bCs w:val="0"/>
          <w:kern w:val="2"/>
          <w:sz w:val="30"/>
          <w:szCs w:val="30"/>
          <w:lang w:val="en-US" w:eastAsia="zh-CN" w:bidi="ar-SA"/>
        </w:rPr>
        <w:t>有权对项目进度、质量进行监督，对不符合约定的成果要求乙方整改。</w:t>
      </w:r>
    </w:p>
    <w:p w14:paraId="2EEC480B">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bCs/>
          <w:kern w:val="2"/>
          <w:sz w:val="30"/>
          <w:szCs w:val="30"/>
          <w:lang w:val="en-US" w:eastAsia="zh-CN" w:bidi="ar-SA"/>
        </w:rPr>
        <w:t>2.乙方权利义务</w:t>
      </w:r>
    </w:p>
    <w:p w14:paraId="62C887A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（1）</w:t>
      </w:r>
      <w:r>
        <w:rPr>
          <w:rFonts w:hint="default" w:ascii="Times New Roman" w:hAnsi="Times New Roman" w:eastAsia="方正仿宋_GBK" w:cs="Times New Roman"/>
          <w:b w:val="0"/>
          <w:bCs w:val="0"/>
          <w:kern w:val="2"/>
          <w:sz w:val="30"/>
          <w:szCs w:val="30"/>
          <w:lang w:val="en-US" w:eastAsia="zh-CN" w:bidi="ar-SA"/>
        </w:rPr>
        <w:t>按甲方确认的方案、标准完成本项目设计、制作、安装，保证工程质量与工期。</w:t>
      </w:r>
    </w:p>
    <w:p w14:paraId="6B0C4503">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（2）</w:t>
      </w:r>
      <w:r>
        <w:rPr>
          <w:rFonts w:hint="default" w:ascii="Times New Roman" w:hAnsi="Times New Roman" w:eastAsia="方正仿宋_GBK" w:cs="Times New Roman"/>
          <w:b w:val="0"/>
          <w:bCs w:val="0"/>
          <w:kern w:val="2"/>
          <w:sz w:val="30"/>
          <w:szCs w:val="30"/>
          <w:lang w:val="en-US" w:eastAsia="zh-CN" w:bidi="ar-SA"/>
        </w:rPr>
        <w:t>施工期间做好现场安全防护，承担施工过程安全责任，完工后清理现场。</w:t>
      </w:r>
    </w:p>
    <w:p w14:paraId="07AC2D98">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（3）</w:t>
      </w:r>
      <w:r>
        <w:rPr>
          <w:rFonts w:hint="default" w:ascii="Times New Roman" w:hAnsi="Times New Roman" w:eastAsia="方正仿宋_GBK" w:cs="Times New Roman"/>
          <w:b w:val="0"/>
          <w:bCs w:val="0"/>
          <w:kern w:val="2"/>
          <w:sz w:val="30"/>
          <w:szCs w:val="30"/>
          <w:lang w:val="en-US" w:eastAsia="zh-CN" w:bidi="ar-SA"/>
        </w:rPr>
        <w:t>项目交付后按约定提供售后维保服务，接受甲方的监督与验收。</w:t>
      </w:r>
    </w:p>
    <w:p w14:paraId="6D398BA0">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方正黑体_GBK" w:hAnsi="方正黑体_GBK" w:eastAsia="方正黑体_GBK" w:cs="方正黑体_GBK"/>
          <w:b w:val="0"/>
          <w:bCs w:val="0"/>
          <w:kern w:val="2"/>
          <w:sz w:val="30"/>
          <w:szCs w:val="30"/>
          <w:lang w:val="en-US" w:eastAsia="zh-CN" w:bidi="ar-SA"/>
        </w:rPr>
        <w:t>第五条 服务期间（项目完成期限）</w:t>
      </w:r>
    </w:p>
    <w:p w14:paraId="51C5E7D3">
      <w:pPr>
        <w:pageBreakBefore w:val="0"/>
        <w:numPr>
          <w:ilvl w:val="0"/>
          <w:numId w:val="0"/>
        </w:numPr>
        <w:kinsoku/>
        <w:wordWrap w:val="0"/>
        <w:overflowPunct/>
        <w:topLinePunct w:val="0"/>
        <w:bidi w:val="0"/>
        <w:adjustRightInd/>
        <w:snapToGrid/>
        <w:spacing w:line="560"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合同签订后15个工作日内完成设计定稿，设计方案经</w:t>
      </w:r>
      <w:r>
        <w:rPr>
          <w:rFonts w:hint="eastAsia" w:eastAsia="方正仿宋_GBK" w:cs="Times New Roman"/>
          <w:sz w:val="30"/>
          <w:szCs w:val="30"/>
          <w:lang w:val="en-US" w:eastAsia="zh-CN"/>
        </w:rPr>
        <w:t>甲方</w:t>
      </w:r>
      <w:r>
        <w:rPr>
          <w:rFonts w:hint="eastAsia" w:ascii="Times New Roman" w:hAnsi="Times New Roman" w:eastAsia="方正仿宋_GBK" w:cs="Times New Roman"/>
          <w:sz w:val="30"/>
          <w:szCs w:val="30"/>
          <w:lang w:val="en-US" w:eastAsia="zh-CN"/>
        </w:rPr>
        <w:t>审核确认定稿后，</w:t>
      </w:r>
      <w:r>
        <w:rPr>
          <w:rFonts w:hint="eastAsia" w:eastAsia="方正仿宋_GBK" w:cs="Times New Roman"/>
          <w:sz w:val="30"/>
          <w:szCs w:val="30"/>
          <w:lang w:val="en-US" w:eastAsia="zh-CN"/>
        </w:rPr>
        <w:t>甲方</w:t>
      </w:r>
      <w:r>
        <w:rPr>
          <w:rFonts w:hint="eastAsia" w:ascii="Times New Roman" w:hAnsi="Times New Roman" w:eastAsia="方正仿宋_GBK" w:cs="Times New Roman"/>
          <w:sz w:val="30"/>
          <w:szCs w:val="30"/>
          <w:lang w:val="en-US" w:eastAsia="zh-CN"/>
        </w:rPr>
        <w:t>发布进场通知后3天内进场，工期30天。</w:t>
      </w:r>
    </w:p>
    <w:p w14:paraId="3D239252">
      <w:pPr>
        <w:pageBreakBefore w:val="0"/>
        <w:numPr>
          <w:ilvl w:val="0"/>
          <w:numId w:val="0"/>
        </w:numPr>
        <w:kinsoku/>
        <w:wordWrap w:val="0"/>
        <w:overflowPunct/>
        <w:topLinePunct w:val="0"/>
        <w:bidi w:val="0"/>
        <w:adjustRightInd/>
        <w:snapToGrid/>
        <w:spacing w:line="560" w:lineRule="exact"/>
        <w:ind w:firstLine="600" w:firstLineChars="200"/>
        <w:textAlignment w:val="auto"/>
        <w:rPr>
          <w:rFonts w:hint="eastAsia" w:ascii="方正黑体_GBK" w:hAnsi="方正黑体_GBK" w:eastAsia="方正黑体_GBK" w:cs="方正黑体_GBK"/>
          <w:color w:val="auto"/>
          <w:sz w:val="30"/>
          <w:szCs w:val="30"/>
          <w:highlight w:val="none"/>
          <w:lang w:val="en-US" w:eastAsia="zh-CN"/>
        </w:rPr>
      </w:pPr>
      <w:r>
        <w:rPr>
          <w:rFonts w:hint="eastAsia" w:ascii="方正黑体_GBK" w:hAnsi="方正黑体_GBK" w:eastAsia="方正黑体_GBK" w:cs="方正黑体_GBK"/>
          <w:color w:val="auto"/>
          <w:sz w:val="30"/>
          <w:szCs w:val="30"/>
          <w:highlight w:val="none"/>
          <w:lang w:val="en-US" w:eastAsia="zh-CN"/>
        </w:rPr>
        <w:t>第六条 服务团队要求：</w:t>
      </w:r>
    </w:p>
    <w:p w14:paraId="4C253B6D">
      <w:pPr>
        <w:pageBreakBefore w:val="0"/>
        <w:numPr>
          <w:ilvl w:val="0"/>
          <w:numId w:val="0"/>
        </w:numPr>
        <w:kinsoku/>
        <w:wordWrap w:val="0"/>
        <w:overflowPunct/>
        <w:topLinePunct w:val="0"/>
        <w:bidi w:val="0"/>
        <w:adjustRightInd/>
        <w:snapToGrid/>
        <w:spacing w:line="560" w:lineRule="exact"/>
        <w:ind w:firstLine="600" w:firstLineChars="200"/>
        <w:textAlignment w:val="auto"/>
        <w:rPr>
          <w:rFonts w:hint="eastAsia" w:ascii="Times New Roman" w:hAnsi="Times New Roman" w:eastAsia="方正仿宋_GBK" w:cs="Times New Roman"/>
          <w:color w:val="auto"/>
          <w:sz w:val="30"/>
          <w:szCs w:val="30"/>
          <w:highlight w:val="none"/>
          <w:lang w:val="en-US" w:eastAsia="zh-CN"/>
        </w:rPr>
      </w:pPr>
      <w:r>
        <w:rPr>
          <w:rFonts w:hint="eastAsia" w:eastAsia="方正仿宋_GBK" w:cs="Times New Roman"/>
          <w:color w:val="auto"/>
          <w:sz w:val="30"/>
          <w:szCs w:val="30"/>
          <w:highlight w:val="none"/>
          <w:lang w:val="en-US" w:eastAsia="zh-CN"/>
        </w:rPr>
        <w:t>1.</w:t>
      </w:r>
      <w:r>
        <w:rPr>
          <w:rFonts w:hint="eastAsia" w:eastAsia="方正仿宋_GBK" w:cs="Times New Roman"/>
          <w:sz w:val="30"/>
          <w:szCs w:val="30"/>
          <w:lang w:val="en-US" w:eastAsia="zh-CN"/>
        </w:rPr>
        <w:t>乙方</w:t>
      </w:r>
      <w:r>
        <w:rPr>
          <w:rFonts w:hint="eastAsia" w:ascii="Times New Roman" w:hAnsi="Times New Roman" w:eastAsia="方正仿宋_GBK" w:cs="Times New Roman"/>
          <w:color w:val="auto"/>
          <w:sz w:val="30"/>
          <w:szCs w:val="30"/>
          <w:highlight w:val="none"/>
          <w:lang w:val="en-US" w:eastAsia="zh-CN"/>
        </w:rPr>
        <w:t>委派1名人员作为本合同项目的负责人，主要负责与</w:t>
      </w:r>
      <w:r>
        <w:rPr>
          <w:rFonts w:hint="eastAsia" w:eastAsia="方正仿宋_GBK" w:cs="Times New Roman"/>
          <w:sz w:val="30"/>
          <w:szCs w:val="30"/>
          <w:lang w:val="en-US" w:eastAsia="zh-CN"/>
        </w:rPr>
        <w:t>甲方</w:t>
      </w:r>
      <w:r>
        <w:rPr>
          <w:rFonts w:hint="eastAsia" w:ascii="Times New Roman" w:hAnsi="Times New Roman" w:eastAsia="方正仿宋_GBK" w:cs="Times New Roman"/>
          <w:color w:val="auto"/>
          <w:sz w:val="30"/>
          <w:szCs w:val="30"/>
          <w:highlight w:val="none"/>
          <w:lang w:val="en-US" w:eastAsia="zh-CN"/>
        </w:rPr>
        <w:t>沟通协调，接收</w:t>
      </w:r>
      <w:r>
        <w:rPr>
          <w:rFonts w:hint="eastAsia" w:eastAsia="方正仿宋_GBK" w:cs="Times New Roman"/>
          <w:sz w:val="30"/>
          <w:szCs w:val="30"/>
          <w:lang w:val="en-US" w:eastAsia="zh-CN"/>
        </w:rPr>
        <w:t>甲方</w:t>
      </w:r>
      <w:r>
        <w:rPr>
          <w:rFonts w:hint="eastAsia" w:ascii="Times New Roman" w:hAnsi="Times New Roman" w:eastAsia="方正仿宋_GBK" w:cs="Times New Roman"/>
          <w:color w:val="auto"/>
          <w:sz w:val="30"/>
          <w:szCs w:val="30"/>
          <w:highlight w:val="none"/>
          <w:lang w:val="en-US" w:eastAsia="zh-CN"/>
        </w:rPr>
        <w:t>有关项目要求，熟悉项目的技术要求、操作技能，具备相关的专业知识及技术水平。具有专科或以上广告设计相关学历，至少具有3年</w:t>
      </w:r>
      <w:r>
        <w:rPr>
          <w:rFonts w:hint="eastAsia" w:ascii="Times New Roman" w:hAnsi="Times New Roman" w:eastAsia="方正仿宋_GBK" w:cs="Times New Roman"/>
          <w:b w:val="0"/>
          <w:bCs w:val="0"/>
          <w:color w:val="auto"/>
          <w:kern w:val="2"/>
          <w:sz w:val="30"/>
          <w:szCs w:val="30"/>
          <w:highlight w:val="none"/>
          <w:u w:val="none"/>
          <w:vertAlign w:val="baseline"/>
          <w:lang w:val="en-US" w:eastAsia="zh-CN" w:bidi="ar-SA"/>
        </w:rPr>
        <w:t>工作经验及党建纪检文化类、文化宣传类项目或文化建设类项目或软装类</w:t>
      </w:r>
      <w:r>
        <w:rPr>
          <w:rFonts w:hint="eastAsia" w:ascii="Times New Roman" w:hAnsi="Times New Roman" w:eastAsia="方正仿宋_GBK" w:cs="Times New Roman"/>
          <w:color w:val="auto"/>
          <w:sz w:val="30"/>
          <w:szCs w:val="30"/>
          <w:highlight w:val="none"/>
          <w:lang w:val="en-US" w:eastAsia="zh-CN"/>
        </w:rPr>
        <w:t>等项目办理经验。</w:t>
      </w:r>
    </w:p>
    <w:p w14:paraId="17FB2A01">
      <w:pPr>
        <w:pageBreakBefore w:val="0"/>
        <w:numPr>
          <w:ilvl w:val="0"/>
          <w:numId w:val="0"/>
        </w:numPr>
        <w:kinsoku/>
        <w:wordWrap w:val="0"/>
        <w:overflowPunct/>
        <w:topLinePunct w:val="0"/>
        <w:bidi w:val="0"/>
        <w:adjustRightInd/>
        <w:snapToGrid/>
        <w:spacing w:line="560" w:lineRule="exact"/>
        <w:ind w:firstLine="600" w:firstLineChars="200"/>
        <w:textAlignment w:val="auto"/>
        <w:rPr>
          <w:rFonts w:hint="eastAsia" w:ascii="Times New Roman" w:hAnsi="Times New Roman" w:eastAsia="方正仿宋_GBK" w:cs="Times New Roman"/>
          <w:color w:val="auto"/>
          <w:sz w:val="30"/>
          <w:szCs w:val="30"/>
          <w:highlight w:val="none"/>
          <w:lang w:val="en-US" w:eastAsia="zh-CN"/>
        </w:rPr>
      </w:pPr>
      <w:r>
        <w:rPr>
          <w:rFonts w:hint="eastAsia" w:eastAsia="方正仿宋_GBK" w:cs="Times New Roman"/>
          <w:color w:val="auto"/>
          <w:sz w:val="30"/>
          <w:szCs w:val="30"/>
          <w:highlight w:val="none"/>
          <w:lang w:val="en-US" w:eastAsia="zh-CN"/>
        </w:rPr>
        <w:t>2.</w:t>
      </w:r>
      <w:r>
        <w:rPr>
          <w:rFonts w:hint="eastAsia" w:eastAsia="方正仿宋_GBK" w:cs="Times New Roman"/>
          <w:sz w:val="30"/>
          <w:szCs w:val="30"/>
          <w:lang w:val="en-US" w:eastAsia="zh-CN"/>
        </w:rPr>
        <w:t>乙方</w:t>
      </w:r>
      <w:r>
        <w:rPr>
          <w:rFonts w:hint="eastAsia" w:ascii="Times New Roman" w:hAnsi="Times New Roman" w:eastAsia="方正仿宋_GBK" w:cs="Times New Roman"/>
          <w:color w:val="auto"/>
          <w:sz w:val="30"/>
          <w:szCs w:val="30"/>
          <w:highlight w:val="none"/>
          <w:lang w:val="en-US" w:eastAsia="zh-CN"/>
        </w:rPr>
        <w:t>需委派设计师2名，设计师需要具备良好的审美能力和创意思维能力，掌握设计原则与趋势，具有扎实的设计基础，熟悉各类设计软件，如Photoshop、Illustrator、CorelDRAW等；具有较强的沟通能力、时间管理能力和抗压能力。具有专科或以上视觉传达设计、艺术设计学、广告设计与制作、数字媒体艺术相关学历，至少具有1年工作经验及</w:t>
      </w:r>
      <w:r>
        <w:rPr>
          <w:rFonts w:hint="eastAsia" w:ascii="Times New Roman" w:hAnsi="Times New Roman" w:eastAsia="方正仿宋_GBK" w:cs="Times New Roman"/>
          <w:b w:val="0"/>
          <w:bCs w:val="0"/>
          <w:color w:val="auto"/>
          <w:kern w:val="2"/>
          <w:sz w:val="30"/>
          <w:szCs w:val="30"/>
          <w:highlight w:val="none"/>
          <w:u w:val="none"/>
          <w:vertAlign w:val="baseline"/>
          <w:lang w:val="en-US" w:eastAsia="zh-CN" w:bidi="ar-SA"/>
        </w:rPr>
        <w:t>党建纪检文化类或文化宣传类项目或者软装类等</w:t>
      </w:r>
      <w:r>
        <w:rPr>
          <w:rFonts w:hint="eastAsia" w:ascii="Times New Roman" w:hAnsi="Times New Roman" w:eastAsia="方正仿宋_GBK" w:cs="Times New Roman"/>
          <w:color w:val="auto"/>
          <w:sz w:val="30"/>
          <w:szCs w:val="30"/>
          <w:highlight w:val="none"/>
          <w:lang w:val="en-US" w:eastAsia="zh-CN"/>
        </w:rPr>
        <w:t>项目设计经验。</w:t>
      </w:r>
    </w:p>
    <w:p w14:paraId="142EFAAF">
      <w:pPr>
        <w:pageBreakBefore w:val="0"/>
        <w:numPr>
          <w:ilvl w:val="0"/>
          <w:numId w:val="0"/>
        </w:numPr>
        <w:kinsoku/>
        <w:wordWrap w:val="0"/>
        <w:overflowPunct/>
        <w:topLinePunct w:val="0"/>
        <w:bidi w:val="0"/>
        <w:adjustRightInd/>
        <w:snapToGrid/>
        <w:spacing w:line="560" w:lineRule="exact"/>
        <w:ind w:firstLine="600" w:firstLineChars="200"/>
        <w:textAlignment w:val="auto"/>
        <w:rPr>
          <w:rFonts w:hint="eastAsia" w:ascii="Times New Roman" w:hAnsi="Times New Roman" w:eastAsia="方正仿宋_GBK" w:cs="Times New Roman"/>
          <w:color w:val="auto"/>
          <w:sz w:val="30"/>
          <w:szCs w:val="30"/>
          <w:highlight w:val="none"/>
          <w:lang w:val="en-US" w:eastAsia="zh-CN"/>
        </w:rPr>
      </w:pPr>
      <w:r>
        <w:rPr>
          <w:rFonts w:hint="eastAsia" w:eastAsia="方正仿宋_GBK" w:cs="Times New Roman"/>
          <w:color w:val="auto"/>
          <w:sz w:val="30"/>
          <w:szCs w:val="30"/>
          <w:highlight w:val="none"/>
          <w:lang w:val="en-US" w:eastAsia="zh-CN"/>
        </w:rPr>
        <w:t>3.</w:t>
      </w:r>
      <w:r>
        <w:rPr>
          <w:rFonts w:hint="eastAsia" w:eastAsia="方正仿宋_GBK" w:cs="Times New Roman"/>
          <w:sz w:val="30"/>
          <w:szCs w:val="30"/>
          <w:lang w:val="en-US" w:eastAsia="zh-CN"/>
        </w:rPr>
        <w:t>乙方</w:t>
      </w:r>
      <w:r>
        <w:rPr>
          <w:rFonts w:hint="eastAsia" w:ascii="Times New Roman" w:hAnsi="Times New Roman" w:eastAsia="方正仿宋_GBK" w:cs="Times New Roman"/>
          <w:color w:val="auto"/>
          <w:sz w:val="30"/>
          <w:szCs w:val="30"/>
          <w:highlight w:val="none"/>
          <w:lang w:val="en-US" w:eastAsia="zh-CN"/>
        </w:rPr>
        <w:t>需委派广告安装师傅3名，需要具备广告安装与维护的专业知识和实践经验，熟悉广告安装所需的工具和设备，并能正确使用和维护，遵守工作规范和安全操作标准，确保工作场所的安全。至少具有3年工作经验，及标识牌类项目或广告牌类项目或文化建设类项目服务经验。</w:t>
      </w:r>
    </w:p>
    <w:p w14:paraId="512EC6C4">
      <w:pPr>
        <w:keepNext w:val="0"/>
        <w:keepLines w:val="0"/>
        <w:pageBreakBefore w:val="0"/>
        <w:widowControl/>
        <w:numPr>
          <w:ilvl w:val="0"/>
          <w:numId w:val="0"/>
        </w:numPr>
        <w:kinsoku/>
        <w:wordWrap w:val="0"/>
        <w:overflowPunct/>
        <w:topLinePunct w:val="0"/>
        <w:autoSpaceDE/>
        <w:autoSpaceDN/>
        <w:bidi w:val="0"/>
        <w:adjustRightInd/>
        <w:snapToGrid/>
        <w:spacing w:line="560" w:lineRule="exact"/>
        <w:ind w:right="0" w:rightChars="0" w:firstLine="600" w:firstLineChars="200"/>
        <w:jc w:val="left"/>
        <w:textAlignment w:val="auto"/>
        <w:rPr>
          <w:rFonts w:hint="eastAsia" w:ascii="方正黑体_GBK" w:hAnsi="方正黑体_GBK" w:eastAsia="方正黑体_GBK" w:cs="方正黑体_GBK"/>
          <w:b w:val="0"/>
          <w:bCs w:val="0"/>
          <w:kern w:val="2"/>
          <w:sz w:val="30"/>
          <w:szCs w:val="30"/>
          <w:lang w:val="en-US" w:eastAsia="zh-CN" w:bidi="ar-SA"/>
        </w:rPr>
      </w:pPr>
      <w:r>
        <w:rPr>
          <w:rFonts w:hint="eastAsia" w:eastAsia="方正仿宋_GBK" w:cs="Times New Roman"/>
          <w:color w:val="auto"/>
          <w:sz w:val="30"/>
          <w:szCs w:val="30"/>
          <w:highlight w:val="none"/>
          <w:lang w:val="en-US" w:eastAsia="zh-CN"/>
        </w:rPr>
        <w:t>4.</w:t>
      </w:r>
      <w:r>
        <w:rPr>
          <w:rFonts w:hint="eastAsia" w:ascii="Times New Roman" w:hAnsi="Times New Roman" w:eastAsia="方正仿宋_GBK" w:cs="Times New Roman"/>
          <w:color w:val="auto"/>
          <w:sz w:val="30"/>
          <w:szCs w:val="30"/>
          <w:highlight w:val="none"/>
          <w:lang w:val="en-US" w:eastAsia="zh-CN"/>
        </w:rPr>
        <w:t>以上项目负责人或相应电话变动，经</w:t>
      </w:r>
      <w:r>
        <w:rPr>
          <w:rFonts w:hint="eastAsia" w:eastAsia="方正仿宋_GBK" w:cs="Times New Roman"/>
          <w:sz w:val="30"/>
          <w:szCs w:val="30"/>
          <w:lang w:val="en-US" w:eastAsia="zh-CN"/>
        </w:rPr>
        <w:t>甲方</w:t>
      </w:r>
      <w:r>
        <w:rPr>
          <w:rFonts w:hint="eastAsia" w:ascii="Times New Roman" w:hAnsi="Times New Roman" w:eastAsia="方正仿宋_GBK" w:cs="Times New Roman"/>
          <w:color w:val="auto"/>
          <w:sz w:val="30"/>
          <w:szCs w:val="30"/>
          <w:highlight w:val="none"/>
          <w:lang w:val="en-US" w:eastAsia="zh-CN"/>
        </w:rPr>
        <w:t>同意确认后，在变更当日书面通知</w:t>
      </w:r>
      <w:r>
        <w:rPr>
          <w:rFonts w:hint="eastAsia" w:eastAsia="方正仿宋_GBK" w:cs="Times New Roman"/>
          <w:sz w:val="30"/>
          <w:szCs w:val="30"/>
          <w:lang w:val="en-US" w:eastAsia="zh-CN"/>
        </w:rPr>
        <w:t>甲方</w:t>
      </w:r>
      <w:r>
        <w:rPr>
          <w:rFonts w:hint="eastAsia" w:ascii="Times New Roman" w:hAnsi="Times New Roman" w:eastAsia="方正仿宋_GBK" w:cs="Times New Roman"/>
          <w:color w:val="auto"/>
          <w:sz w:val="30"/>
          <w:szCs w:val="30"/>
          <w:highlight w:val="none"/>
          <w:lang w:val="en-US" w:eastAsia="zh-CN"/>
        </w:rPr>
        <w:t>。</w:t>
      </w:r>
    </w:p>
    <w:p w14:paraId="66C207A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方正黑体_GBK" w:hAnsi="方正黑体_GBK" w:eastAsia="方正黑体_GBK" w:cs="方正黑体_GBK"/>
          <w:b w:val="0"/>
          <w:bCs w:val="0"/>
          <w:kern w:val="2"/>
          <w:sz w:val="30"/>
          <w:szCs w:val="30"/>
          <w:lang w:val="en-US" w:eastAsia="zh-CN" w:bidi="ar-SA"/>
        </w:rPr>
        <w:t>第七条 验收要求</w:t>
      </w:r>
    </w:p>
    <w:p w14:paraId="60E4C316">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1.</w:t>
      </w:r>
      <w:r>
        <w:rPr>
          <w:rFonts w:hint="default" w:ascii="Times New Roman" w:hAnsi="Times New Roman" w:eastAsia="方正仿宋_GBK" w:cs="Times New Roman"/>
          <w:b w:val="0"/>
          <w:bCs w:val="0"/>
          <w:kern w:val="2"/>
          <w:sz w:val="30"/>
          <w:szCs w:val="30"/>
          <w:lang w:val="en-US" w:eastAsia="zh-CN" w:bidi="ar-SA"/>
        </w:rPr>
        <w:t>项目全部完成后7日内，乙方以书面方式向甲方提起验收申请，甲方在收到验收申请之日起7日内组织进行验收。</w:t>
      </w:r>
    </w:p>
    <w:p w14:paraId="6BF04D5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2.</w:t>
      </w:r>
      <w:r>
        <w:rPr>
          <w:rFonts w:hint="default" w:ascii="Times New Roman" w:hAnsi="Times New Roman" w:eastAsia="方正仿宋_GBK" w:cs="Times New Roman"/>
          <w:b w:val="0"/>
          <w:bCs w:val="0"/>
          <w:kern w:val="2"/>
          <w:sz w:val="30"/>
          <w:szCs w:val="30"/>
          <w:lang w:val="en-US" w:eastAsia="zh-CN" w:bidi="ar-SA"/>
        </w:rPr>
        <w:t>以</w:t>
      </w:r>
      <w:r>
        <w:rPr>
          <w:rFonts w:hint="eastAsia" w:ascii="Times New Roman" w:hAnsi="Times New Roman" w:eastAsia="方正仿宋_GBK" w:cs="Times New Roman"/>
          <w:b w:val="0"/>
          <w:bCs w:val="0"/>
          <w:kern w:val="2"/>
          <w:sz w:val="30"/>
          <w:szCs w:val="30"/>
          <w:lang w:val="en-US" w:eastAsia="zh-CN" w:bidi="ar-SA"/>
        </w:rPr>
        <w:t>甲乙</w:t>
      </w:r>
      <w:r>
        <w:rPr>
          <w:rFonts w:hint="default" w:ascii="Times New Roman" w:hAnsi="Times New Roman" w:eastAsia="方正仿宋_GBK" w:cs="Times New Roman"/>
          <w:b w:val="0"/>
          <w:bCs w:val="0"/>
          <w:kern w:val="2"/>
          <w:sz w:val="30"/>
          <w:szCs w:val="30"/>
          <w:lang w:val="en-US" w:eastAsia="zh-CN" w:bidi="ar-SA"/>
        </w:rPr>
        <w:t>双方确认的设计方案为</w:t>
      </w:r>
      <w:r>
        <w:rPr>
          <w:rFonts w:hint="eastAsia" w:ascii="Times New Roman" w:hAnsi="Times New Roman" w:eastAsia="方正仿宋_GBK" w:cs="Times New Roman"/>
          <w:b w:val="0"/>
          <w:bCs w:val="0"/>
          <w:kern w:val="2"/>
          <w:sz w:val="30"/>
          <w:szCs w:val="30"/>
          <w:lang w:val="en-US" w:eastAsia="zh-CN" w:bidi="ar-SA"/>
        </w:rPr>
        <w:t>准进行验收</w:t>
      </w:r>
      <w:r>
        <w:rPr>
          <w:rFonts w:hint="default" w:ascii="Times New Roman" w:hAnsi="Times New Roman" w:eastAsia="方正仿宋_GBK" w:cs="Times New Roman"/>
          <w:b w:val="0"/>
          <w:bCs w:val="0"/>
          <w:kern w:val="2"/>
          <w:sz w:val="30"/>
          <w:szCs w:val="30"/>
          <w:lang w:val="en-US" w:eastAsia="zh-CN" w:bidi="ar-SA"/>
        </w:rPr>
        <w:t>。</w:t>
      </w:r>
    </w:p>
    <w:p w14:paraId="4DCF388B">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3.乙方</w:t>
      </w:r>
      <w:r>
        <w:rPr>
          <w:rFonts w:hint="default" w:ascii="Times New Roman" w:hAnsi="Times New Roman" w:eastAsia="方正仿宋_GBK" w:cs="Times New Roman"/>
          <w:b w:val="0"/>
          <w:bCs w:val="0"/>
          <w:kern w:val="2"/>
          <w:sz w:val="30"/>
          <w:szCs w:val="30"/>
          <w:lang w:val="en-US" w:eastAsia="zh-CN" w:bidi="ar-SA"/>
        </w:rPr>
        <w:t>应按</w:t>
      </w:r>
      <w:r>
        <w:rPr>
          <w:rFonts w:hint="eastAsia" w:ascii="Times New Roman" w:hAnsi="Times New Roman" w:eastAsia="方正仿宋_GBK" w:cs="Times New Roman"/>
          <w:b w:val="0"/>
          <w:bCs w:val="0"/>
          <w:kern w:val="2"/>
          <w:sz w:val="30"/>
          <w:szCs w:val="30"/>
          <w:lang w:val="en-US" w:eastAsia="zh-CN" w:bidi="ar-SA"/>
        </w:rPr>
        <w:t>甲方</w:t>
      </w:r>
      <w:r>
        <w:rPr>
          <w:rFonts w:hint="default" w:ascii="Times New Roman" w:hAnsi="Times New Roman" w:eastAsia="方正仿宋_GBK" w:cs="Times New Roman"/>
          <w:b w:val="0"/>
          <w:bCs w:val="0"/>
          <w:kern w:val="2"/>
          <w:sz w:val="30"/>
          <w:szCs w:val="30"/>
          <w:lang w:val="en-US" w:eastAsia="zh-CN" w:bidi="ar-SA"/>
        </w:rPr>
        <w:t>要求提供验收文档资料（含设计效果图、施工图、材料说明等）。</w:t>
      </w:r>
    </w:p>
    <w:p w14:paraId="164280A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4.</w:t>
      </w:r>
      <w:r>
        <w:rPr>
          <w:rFonts w:hint="default" w:ascii="Times New Roman" w:hAnsi="Times New Roman" w:eastAsia="方正仿宋_GBK" w:cs="Times New Roman"/>
          <w:b w:val="0"/>
          <w:bCs w:val="0"/>
          <w:kern w:val="2"/>
          <w:sz w:val="30"/>
          <w:szCs w:val="30"/>
          <w:lang w:val="en-US" w:eastAsia="zh-CN" w:bidi="ar-SA"/>
        </w:rPr>
        <w:t>如验收不合格，乙方须按甲方要求限期整改，全部整改费用由乙方承担。</w:t>
      </w:r>
    </w:p>
    <w:p w14:paraId="759B502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方正黑体_GBK" w:hAnsi="方正黑体_GBK" w:eastAsia="方正黑体_GBK" w:cs="方正黑体_GBK"/>
          <w:b w:val="0"/>
          <w:bCs w:val="0"/>
          <w:kern w:val="2"/>
          <w:sz w:val="30"/>
          <w:szCs w:val="30"/>
          <w:lang w:val="en-US" w:eastAsia="zh-CN" w:bidi="ar-SA"/>
        </w:rPr>
        <w:t>第八条 质保期及售后服务要求</w:t>
      </w:r>
    </w:p>
    <w:p w14:paraId="165BB8B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1.</w:t>
      </w:r>
      <w:r>
        <w:rPr>
          <w:rFonts w:hint="default" w:ascii="Times New Roman" w:hAnsi="Times New Roman" w:eastAsia="方正仿宋_GBK" w:cs="Times New Roman"/>
          <w:b w:val="0"/>
          <w:bCs w:val="0"/>
          <w:kern w:val="2"/>
          <w:sz w:val="30"/>
          <w:szCs w:val="30"/>
          <w:lang w:val="en-US" w:eastAsia="zh-CN" w:bidi="ar-SA"/>
        </w:rPr>
        <w:t>本合同的质量保证期（简称</w:t>
      </w:r>
      <w:r>
        <w:rPr>
          <w:rFonts w:hint="eastAsia" w:ascii="Times New Roman" w:hAnsi="Times New Roman" w:eastAsia="方正仿宋_GBK" w:cs="Times New Roman"/>
          <w:b w:val="0"/>
          <w:bCs w:val="0"/>
          <w:kern w:val="2"/>
          <w:sz w:val="30"/>
          <w:szCs w:val="30"/>
          <w:lang w:val="en-US" w:eastAsia="zh-CN" w:bidi="ar-SA"/>
        </w:rPr>
        <w:t>“</w:t>
      </w:r>
      <w:r>
        <w:rPr>
          <w:rFonts w:hint="default" w:ascii="Times New Roman" w:hAnsi="Times New Roman" w:eastAsia="方正仿宋_GBK" w:cs="Times New Roman"/>
          <w:b w:val="0"/>
          <w:bCs w:val="0"/>
          <w:kern w:val="2"/>
          <w:sz w:val="30"/>
          <w:szCs w:val="30"/>
          <w:lang w:val="en-US" w:eastAsia="zh-CN" w:bidi="ar-SA"/>
        </w:rPr>
        <w:t>质保期</w:t>
      </w:r>
      <w:r>
        <w:rPr>
          <w:rFonts w:hint="eastAsia" w:ascii="Times New Roman" w:hAnsi="Times New Roman" w:eastAsia="方正仿宋_GBK" w:cs="Times New Roman"/>
          <w:b w:val="0"/>
          <w:bCs w:val="0"/>
          <w:kern w:val="2"/>
          <w:sz w:val="30"/>
          <w:szCs w:val="30"/>
          <w:lang w:val="en-US" w:eastAsia="zh-CN" w:bidi="ar-SA"/>
        </w:rPr>
        <w:t>”</w:t>
      </w:r>
      <w:r>
        <w:rPr>
          <w:rFonts w:hint="default" w:ascii="Times New Roman" w:hAnsi="Times New Roman" w:eastAsia="方正仿宋_GBK" w:cs="Times New Roman"/>
          <w:b w:val="0"/>
          <w:bCs w:val="0"/>
          <w:kern w:val="2"/>
          <w:sz w:val="30"/>
          <w:szCs w:val="30"/>
          <w:lang w:val="en-US" w:eastAsia="zh-CN" w:bidi="ar-SA"/>
        </w:rPr>
        <w:t>）自项目验收合格之日起1年，质保期内</w:t>
      </w:r>
      <w:r>
        <w:rPr>
          <w:rFonts w:hint="eastAsia" w:ascii="Times New Roman" w:hAnsi="Times New Roman" w:eastAsia="方正仿宋_GBK" w:cs="Times New Roman"/>
          <w:b w:val="0"/>
          <w:bCs w:val="0"/>
          <w:kern w:val="2"/>
          <w:sz w:val="30"/>
          <w:szCs w:val="30"/>
          <w:lang w:val="en-US" w:eastAsia="zh-CN" w:bidi="ar-SA"/>
        </w:rPr>
        <w:t>乙方</w:t>
      </w:r>
      <w:r>
        <w:rPr>
          <w:rFonts w:hint="default" w:ascii="Times New Roman" w:hAnsi="Times New Roman" w:eastAsia="方正仿宋_GBK" w:cs="Times New Roman"/>
          <w:b w:val="0"/>
          <w:bCs w:val="0"/>
          <w:kern w:val="2"/>
          <w:sz w:val="30"/>
          <w:szCs w:val="30"/>
          <w:lang w:val="en-US" w:eastAsia="zh-CN" w:bidi="ar-SA"/>
        </w:rPr>
        <w:t>对本项目所供货物实行免费保修、维护保养</w:t>
      </w:r>
      <w:r>
        <w:rPr>
          <w:rFonts w:hint="eastAsia" w:ascii="Times New Roman" w:hAnsi="Times New Roman" w:eastAsia="方正仿宋_GBK" w:cs="Times New Roman"/>
          <w:b w:val="0"/>
          <w:bCs w:val="0"/>
          <w:kern w:val="2"/>
          <w:sz w:val="30"/>
          <w:szCs w:val="30"/>
          <w:lang w:val="en-US" w:eastAsia="zh-CN" w:bidi="ar-SA"/>
        </w:rPr>
        <w:t>服务；</w:t>
      </w:r>
      <w:r>
        <w:rPr>
          <w:rFonts w:hint="default" w:ascii="Times New Roman" w:hAnsi="Times New Roman" w:eastAsia="方正仿宋_GBK" w:cs="Times New Roman"/>
          <w:b w:val="0"/>
          <w:bCs w:val="0"/>
          <w:kern w:val="2"/>
          <w:sz w:val="30"/>
          <w:szCs w:val="30"/>
          <w:lang w:val="en-US" w:eastAsia="zh-CN" w:bidi="ar-SA"/>
        </w:rPr>
        <w:t>质保期满后，提供终身有偿维修保养服务。</w:t>
      </w:r>
    </w:p>
    <w:p w14:paraId="2873D7E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2.</w:t>
      </w:r>
      <w:r>
        <w:rPr>
          <w:rFonts w:hint="default" w:ascii="Times New Roman" w:hAnsi="Times New Roman" w:eastAsia="方正仿宋_GBK" w:cs="Times New Roman"/>
          <w:b w:val="0"/>
          <w:bCs w:val="0"/>
          <w:kern w:val="2"/>
          <w:sz w:val="30"/>
          <w:szCs w:val="30"/>
          <w:lang w:val="en-US" w:eastAsia="zh-CN" w:bidi="ar-SA"/>
        </w:rPr>
        <w:t>质保期内，人为造成产品损坏和不可抗力原因造成的损坏不在免费保修范围。</w:t>
      </w:r>
    </w:p>
    <w:p w14:paraId="4E2FD8F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3.</w:t>
      </w:r>
      <w:r>
        <w:rPr>
          <w:rFonts w:hint="default" w:ascii="Times New Roman" w:hAnsi="Times New Roman" w:eastAsia="方正仿宋_GBK" w:cs="Times New Roman"/>
          <w:b w:val="0"/>
          <w:bCs w:val="0"/>
          <w:kern w:val="2"/>
          <w:sz w:val="30"/>
          <w:szCs w:val="30"/>
          <w:lang w:val="en-US" w:eastAsia="zh-CN" w:bidi="ar-SA"/>
        </w:rPr>
        <w:t>常规售后响应：对</w:t>
      </w:r>
      <w:r>
        <w:rPr>
          <w:rFonts w:hint="eastAsia" w:ascii="Times New Roman" w:hAnsi="Times New Roman" w:eastAsia="方正仿宋_GBK" w:cs="Times New Roman"/>
          <w:b w:val="0"/>
          <w:bCs w:val="0"/>
          <w:kern w:val="2"/>
          <w:sz w:val="30"/>
          <w:szCs w:val="30"/>
          <w:lang w:val="en-US" w:eastAsia="zh-CN" w:bidi="ar-SA"/>
        </w:rPr>
        <w:t>甲方</w:t>
      </w:r>
      <w:r>
        <w:rPr>
          <w:rFonts w:hint="default" w:ascii="Times New Roman" w:hAnsi="Times New Roman" w:eastAsia="方正仿宋_GBK" w:cs="Times New Roman"/>
          <w:b w:val="0"/>
          <w:bCs w:val="0"/>
          <w:kern w:val="2"/>
          <w:sz w:val="30"/>
          <w:szCs w:val="30"/>
          <w:lang w:val="en-US" w:eastAsia="zh-CN" w:bidi="ar-SA"/>
        </w:rPr>
        <w:t>的服务通知，</w:t>
      </w:r>
      <w:r>
        <w:rPr>
          <w:rFonts w:hint="eastAsia" w:ascii="Times New Roman" w:hAnsi="Times New Roman" w:eastAsia="方正仿宋_GBK" w:cs="Times New Roman"/>
          <w:b w:val="0"/>
          <w:bCs w:val="0"/>
          <w:kern w:val="2"/>
          <w:sz w:val="30"/>
          <w:szCs w:val="30"/>
          <w:lang w:val="en-US" w:eastAsia="zh-CN" w:bidi="ar-SA"/>
        </w:rPr>
        <w:t>乙方</w:t>
      </w:r>
      <w:r>
        <w:rPr>
          <w:rFonts w:hint="default" w:ascii="Times New Roman" w:hAnsi="Times New Roman" w:eastAsia="方正仿宋_GBK" w:cs="Times New Roman"/>
          <w:b w:val="0"/>
          <w:bCs w:val="0"/>
          <w:kern w:val="2"/>
          <w:sz w:val="30"/>
          <w:szCs w:val="30"/>
          <w:lang w:val="en-US" w:eastAsia="zh-CN" w:bidi="ar-SA"/>
        </w:rPr>
        <w:t>在接报后4小时内响应，12小时内到达现场，48小时内处理完毕。</w:t>
      </w:r>
    </w:p>
    <w:p w14:paraId="5E4684A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p>
    <w:p w14:paraId="586765F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4.</w:t>
      </w:r>
      <w:r>
        <w:rPr>
          <w:rFonts w:hint="default" w:ascii="Times New Roman" w:hAnsi="Times New Roman" w:eastAsia="方正仿宋_GBK" w:cs="Times New Roman"/>
          <w:b w:val="0"/>
          <w:bCs w:val="0"/>
          <w:kern w:val="2"/>
          <w:sz w:val="30"/>
          <w:szCs w:val="30"/>
          <w:lang w:val="en-US" w:eastAsia="zh-CN" w:bidi="ar-SA"/>
        </w:rPr>
        <w:t>应急售后响应：乙方设立专人应急服务热线。质保期内发生紧急质量问题（如材质脱落、存在安全隐患、影响医院正常运营等），乙方接报后15分钟内电话应急响应，2小时内到场处置。</w:t>
      </w:r>
    </w:p>
    <w:p w14:paraId="12B30BB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5.紧急服务处置过程中，若乙方无法于当日完成问题处置，甲方有权委托第三方协助处理，由此产生的全部费用由乙方承担。</w:t>
      </w:r>
    </w:p>
    <w:p w14:paraId="0D1CD1F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6.</w:t>
      </w:r>
      <w:r>
        <w:rPr>
          <w:rFonts w:hint="default" w:ascii="Times New Roman" w:hAnsi="Times New Roman" w:eastAsia="方正仿宋_GBK" w:cs="Times New Roman"/>
          <w:b w:val="0"/>
          <w:bCs w:val="0"/>
          <w:kern w:val="2"/>
          <w:sz w:val="30"/>
          <w:szCs w:val="30"/>
          <w:lang w:val="en-US" w:eastAsia="zh-CN" w:bidi="ar-SA"/>
        </w:rPr>
        <w:t>项目负责人或联系电话发生变更的，乙方应在变更当日书面告知甲方。</w:t>
      </w:r>
    </w:p>
    <w:p w14:paraId="2EFAFE6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方正黑体_GBK" w:hAnsi="方正黑体_GBK" w:eastAsia="方正黑体_GBK" w:cs="方正黑体_GBK"/>
          <w:b w:val="0"/>
          <w:bCs w:val="0"/>
          <w:kern w:val="2"/>
          <w:sz w:val="30"/>
          <w:szCs w:val="30"/>
          <w:lang w:val="en-US" w:eastAsia="zh-CN" w:bidi="ar-SA"/>
        </w:rPr>
        <w:t>第九条 付款方式</w:t>
      </w:r>
    </w:p>
    <w:p w14:paraId="5626572C">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right="0" w:rightChars="0" w:firstLine="600" w:firstLineChars="200"/>
        <w:jc w:val="left"/>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1.</w:t>
      </w:r>
      <w:r>
        <w:rPr>
          <w:rFonts w:hint="default" w:ascii="Times New Roman" w:hAnsi="Times New Roman" w:eastAsia="方正仿宋_GBK" w:cs="Times New Roman"/>
          <w:b w:val="0"/>
          <w:bCs w:val="0"/>
          <w:kern w:val="2"/>
          <w:sz w:val="30"/>
          <w:szCs w:val="30"/>
          <w:lang w:val="en-US" w:eastAsia="zh-CN" w:bidi="ar-SA"/>
        </w:rPr>
        <w:t>本</w:t>
      </w:r>
      <w:r>
        <w:rPr>
          <w:rFonts w:hint="eastAsia" w:ascii="Times New Roman" w:hAnsi="Times New Roman" w:eastAsia="方正仿宋_GBK" w:cs="Times New Roman"/>
          <w:b w:val="0"/>
          <w:bCs w:val="0"/>
          <w:kern w:val="2"/>
          <w:sz w:val="30"/>
          <w:szCs w:val="30"/>
          <w:lang w:val="en-US" w:eastAsia="zh-CN" w:bidi="ar-SA"/>
        </w:rPr>
        <w:t>合同</w:t>
      </w:r>
      <w:r>
        <w:rPr>
          <w:rFonts w:hint="default" w:ascii="Times New Roman" w:hAnsi="Times New Roman" w:eastAsia="方正仿宋_GBK" w:cs="Times New Roman"/>
          <w:b w:val="0"/>
          <w:bCs w:val="0"/>
          <w:kern w:val="2"/>
          <w:sz w:val="30"/>
          <w:szCs w:val="30"/>
          <w:lang w:val="en-US" w:eastAsia="zh-CN" w:bidi="ar-SA"/>
        </w:rPr>
        <w:t>付款分为两期。第一期：设计方案经</w:t>
      </w:r>
      <w:r>
        <w:rPr>
          <w:rFonts w:hint="eastAsia" w:ascii="Times New Roman" w:hAnsi="Times New Roman" w:eastAsia="方正仿宋_GBK" w:cs="Times New Roman"/>
          <w:b w:val="0"/>
          <w:bCs w:val="0"/>
          <w:kern w:val="2"/>
          <w:sz w:val="30"/>
          <w:szCs w:val="30"/>
          <w:lang w:val="en-US" w:eastAsia="zh-CN" w:bidi="ar-SA"/>
        </w:rPr>
        <w:t>甲方</w:t>
      </w:r>
      <w:r>
        <w:rPr>
          <w:rFonts w:hint="default" w:ascii="Times New Roman" w:hAnsi="Times New Roman" w:eastAsia="方正仿宋_GBK" w:cs="Times New Roman"/>
          <w:b w:val="0"/>
          <w:bCs w:val="0"/>
          <w:kern w:val="2"/>
          <w:sz w:val="30"/>
          <w:szCs w:val="30"/>
          <w:lang w:val="en-US" w:eastAsia="zh-CN" w:bidi="ar-SA"/>
        </w:rPr>
        <w:t>审核确认定稿后，</w:t>
      </w:r>
      <w:r>
        <w:rPr>
          <w:rFonts w:hint="eastAsia" w:ascii="Times New Roman" w:hAnsi="Times New Roman" w:eastAsia="方正仿宋_GBK" w:cs="Times New Roman"/>
          <w:b w:val="0"/>
          <w:bCs w:val="0"/>
          <w:kern w:val="2"/>
          <w:sz w:val="30"/>
          <w:szCs w:val="30"/>
          <w:lang w:val="en-US" w:eastAsia="zh-CN" w:bidi="ar-SA"/>
        </w:rPr>
        <w:t>乙方</w:t>
      </w:r>
      <w:r>
        <w:rPr>
          <w:rFonts w:hint="default" w:ascii="Times New Roman" w:hAnsi="Times New Roman" w:eastAsia="方正仿宋_GBK" w:cs="Times New Roman"/>
          <w:sz w:val="30"/>
          <w:szCs w:val="30"/>
          <w:highlight w:val="none"/>
          <w:lang w:val="en-US" w:eastAsia="zh-CN"/>
        </w:rPr>
        <w:t>应当向</w:t>
      </w:r>
      <w:r>
        <w:rPr>
          <w:rFonts w:hint="eastAsia" w:ascii="Times New Roman" w:hAnsi="Times New Roman" w:eastAsia="方正仿宋_GBK" w:cs="Times New Roman"/>
          <w:sz w:val="30"/>
          <w:szCs w:val="30"/>
          <w:highlight w:val="none"/>
          <w:lang w:val="en-US" w:eastAsia="zh-CN"/>
        </w:rPr>
        <w:t>甲方</w:t>
      </w:r>
      <w:r>
        <w:rPr>
          <w:rFonts w:hint="default" w:ascii="Times New Roman" w:hAnsi="Times New Roman" w:eastAsia="方正仿宋_GBK" w:cs="Times New Roman"/>
          <w:sz w:val="30"/>
          <w:szCs w:val="30"/>
          <w:highlight w:val="none"/>
          <w:lang w:val="en-US" w:eastAsia="zh-CN"/>
        </w:rPr>
        <w:t>开具合格发票，</w:t>
      </w:r>
      <w:r>
        <w:rPr>
          <w:rFonts w:hint="eastAsia" w:ascii="Times New Roman" w:hAnsi="Times New Roman" w:eastAsia="方正仿宋_GBK" w:cs="Times New Roman"/>
          <w:sz w:val="30"/>
          <w:szCs w:val="30"/>
          <w:highlight w:val="none"/>
          <w:lang w:val="en-US" w:eastAsia="zh-CN"/>
        </w:rPr>
        <w:t>甲方</w:t>
      </w:r>
      <w:r>
        <w:rPr>
          <w:rFonts w:hint="default" w:ascii="Times New Roman" w:hAnsi="Times New Roman" w:eastAsia="方正仿宋_GBK" w:cs="Times New Roman"/>
          <w:sz w:val="30"/>
          <w:szCs w:val="30"/>
          <w:highlight w:val="none"/>
          <w:lang w:val="en-US" w:eastAsia="zh-CN"/>
        </w:rPr>
        <w:t>自收到</w:t>
      </w:r>
      <w:r>
        <w:rPr>
          <w:rFonts w:hint="eastAsia" w:ascii="Times New Roman" w:hAnsi="Times New Roman" w:eastAsia="方正仿宋_GBK" w:cs="Times New Roman"/>
          <w:sz w:val="30"/>
          <w:szCs w:val="30"/>
          <w:highlight w:val="none"/>
          <w:lang w:val="en-US" w:eastAsia="zh-CN"/>
        </w:rPr>
        <w:t>乙方</w:t>
      </w:r>
      <w:r>
        <w:rPr>
          <w:rFonts w:hint="default" w:ascii="Times New Roman" w:hAnsi="Times New Roman" w:eastAsia="方正仿宋_GBK" w:cs="Times New Roman"/>
          <w:sz w:val="30"/>
          <w:szCs w:val="30"/>
          <w:highlight w:val="none"/>
          <w:lang w:val="en-US" w:eastAsia="zh-CN"/>
        </w:rPr>
        <w:t>开具的合格发票后向</w:t>
      </w:r>
      <w:r>
        <w:rPr>
          <w:rFonts w:hint="eastAsia" w:ascii="Times New Roman" w:hAnsi="Times New Roman" w:eastAsia="方正仿宋_GBK" w:cs="Times New Roman"/>
          <w:sz w:val="30"/>
          <w:szCs w:val="30"/>
          <w:highlight w:val="none"/>
          <w:lang w:val="en-US" w:eastAsia="zh-CN"/>
        </w:rPr>
        <w:t>乙方</w:t>
      </w:r>
      <w:r>
        <w:rPr>
          <w:rFonts w:hint="eastAsia" w:ascii="Times New Roman" w:hAnsi="Times New Roman" w:eastAsia="方正仿宋_GBK" w:cs="Times New Roman"/>
          <w:b w:val="0"/>
          <w:bCs w:val="0"/>
          <w:kern w:val="2"/>
          <w:sz w:val="30"/>
          <w:szCs w:val="30"/>
          <w:lang w:val="en-US" w:eastAsia="zh-CN" w:bidi="ar-SA"/>
        </w:rPr>
        <w:t>支付</w:t>
      </w:r>
      <w:r>
        <w:rPr>
          <w:rFonts w:hint="default" w:ascii="Times New Roman" w:hAnsi="Times New Roman" w:eastAsia="方正仿宋_GBK" w:cs="Times New Roman"/>
          <w:b w:val="0"/>
          <w:bCs w:val="0"/>
          <w:kern w:val="2"/>
          <w:sz w:val="30"/>
          <w:szCs w:val="30"/>
          <w:lang w:val="en-US" w:eastAsia="zh-CN" w:bidi="ar-SA"/>
        </w:rPr>
        <w:t>合同总价的20%，即人民币（大写）</w:t>
      </w:r>
      <w:r>
        <w:rPr>
          <w:rFonts w:hint="default" w:ascii="Times New Roman" w:hAnsi="Times New Roman" w:eastAsia="方正仿宋_GBK" w:cs="Times New Roman"/>
          <w:b w:val="0"/>
          <w:bCs w:val="0"/>
          <w:kern w:val="2"/>
          <w:sz w:val="28"/>
          <w:szCs w:val="28"/>
          <w:u w:val="none"/>
          <w:vertAlign w:val="baseline"/>
          <w:lang w:val="en-US" w:eastAsia="zh-CN" w:bidi="ar-SA"/>
        </w:rPr>
        <w:t>＿＿＿＿＿＿＿＿＿＿</w:t>
      </w:r>
      <w:r>
        <w:rPr>
          <w:rFonts w:hint="default" w:ascii="Times New Roman" w:hAnsi="Times New Roman" w:eastAsia="方正仿宋_GBK" w:cs="Times New Roman"/>
          <w:b w:val="0"/>
          <w:bCs w:val="0"/>
          <w:kern w:val="2"/>
          <w:sz w:val="30"/>
          <w:szCs w:val="30"/>
          <w:lang w:val="en-US" w:eastAsia="zh-CN" w:bidi="ar-SA"/>
        </w:rPr>
        <w:t>（¥</w:t>
      </w:r>
      <w:r>
        <w:rPr>
          <w:rFonts w:hint="default" w:ascii="Times New Roman" w:hAnsi="Times New Roman" w:eastAsia="方正仿宋_GBK" w:cs="Times New Roman"/>
          <w:b w:val="0"/>
          <w:bCs w:val="0"/>
          <w:kern w:val="2"/>
          <w:sz w:val="28"/>
          <w:szCs w:val="28"/>
          <w:u w:val="none"/>
          <w:vertAlign w:val="baseline"/>
          <w:lang w:val="en-US" w:eastAsia="zh-CN" w:bidi="ar-SA"/>
        </w:rPr>
        <w:t>＿＿＿＿＿＿</w:t>
      </w:r>
      <w:r>
        <w:rPr>
          <w:rFonts w:hint="default" w:ascii="Times New Roman" w:hAnsi="Times New Roman" w:eastAsia="方正仿宋_GBK" w:cs="Times New Roman"/>
          <w:b w:val="0"/>
          <w:bCs w:val="0"/>
          <w:kern w:val="2"/>
          <w:sz w:val="30"/>
          <w:szCs w:val="30"/>
          <w:lang w:val="en-US" w:eastAsia="zh-CN" w:bidi="ar-SA"/>
        </w:rPr>
        <w:t>元）</w:t>
      </w:r>
      <w:r>
        <w:rPr>
          <w:rFonts w:hint="eastAsia" w:ascii="Times New Roman" w:hAnsi="Times New Roman" w:eastAsia="方正仿宋_GBK" w:cs="Times New Roman"/>
          <w:b w:val="0"/>
          <w:bCs w:val="0"/>
          <w:kern w:val="2"/>
          <w:sz w:val="30"/>
          <w:szCs w:val="30"/>
          <w:lang w:val="en-US" w:eastAsia="zh-CN" w:bidi="ar-SA"/>
        </w:rPr>
        <w:t>；</w:t>
      </w:r>
    </w:p>
    <w:p w14:paraId="34E8223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default" w:ascii="Times New Roman" w:hAnsi="Times New Roman" w:eastAsia="方正仿宋_GBK" w:cs="Times New Roman"/>
          <w:b w:val="0"/>
          <w:bCs w:val="0"/>
          <w:kern w:val="2"/>
          <w:sz w:val="30"/>
          <w:szCs w:val="30"/>
          <w:lang w:val="en-US" w:eastAsia="zh-CN" w:bidi="ar-SA"/>
        </w:rPr>
        <w:t>第二期：项目验收合格后，</w:t>
      </w:r>
      <w:r>
        <w:rPr>
          <w:rFonts w:hint="eastAsia" w:ascii="Times New Roman" w:hAnsi="Times New Roman" w:eastAsia="方正仿宋_GBK" w:cs="Times New Roman"/>
          <w:b w:val="0"/>
          <w:bCs w:val="0"/>
          <w:kern w:val="2"/>
          <w:sz w:val="30"/>
          <w:szCs w:val="30"/>
          <w:lang w:val="en-US" w:eastAsia="zh-CN" w:bidi="ar-SA"/>
        </w:rPr>
        <w:t>乙方</w:t>
      </w:r>
      <w:r>
        <w:rPr>
          <w:rFonts w:hint="default" w:ascii="Times New Roman" w:hAnsi="Times New Roman" w:eastAsia="方正仿宋_GBK" w:cs="Times New Roman"/>
          <w:b w:val="0"/>
          <w:bCs w:val="0"/>
          <w:kern w:val="2"/>
          <w:sz w:val="30"/>
          <w:szCs w:val="30"/>
          <w:lang w:val="en-US" w:eastAsia="zh-CN" w:bidi="ar-SA"/>
        </w:rPr>
        <w:t>应当向</w:t>
      </w:r>
      <w:r>
        <w:rPr>
          <w:rFonts w:hint="eastAsia" w:ascii="Times New Roman" w:hAnsi="Times New Roman" w:eastAsia="方正仿宋_GBK" w:cs="Times New Roman"/>
          <w:b w:val="0"/>
          <w:bCs w:val="0"/>
          <w:kern w:val="2"/>
          <w:sz w:val="30"/>
          <w:szCs w:val="30"/>
          <w:lang w:val="en-US" w:eastAsia="zh-CN" w:bidi="ar-SA"/>
        </w:rPr>
        <w:t>甲方</w:t>
      </w:r>
      <w:r>
        <w:rPr>
          <w:rFonts w:hint="default" w:ascii="Times New Roman" w:hAnsi="Times New Roman" w:eastAsia="方正仿宋_GBK" w:cs="Times New Roman"/>
          <w:b w:val="0"/>
          <w:bCs w:val="0"/>
          <w:kern w:val="2"/>
          <w:sz w:val="30"/>
          <w:szCs w:val="30"/>
          <w:lang w:val="en-US" w:eastAsia="zh-CN" w:bidi="ar-SA"/>
        </w:rPr>
        <w:t>开具合格发票，</w:t>
      </w:r>
      <w:r>
        <w:rPr>
          <w:rFonts w:hint="eastAsia" w:ascii="Times New Roman" w:hAnsi="Times New Roman" w:eastAsia="方正仿宋_GBK" w:cs="Times New Roman"/>
          <w:b w:val="0"/>
          <w:bCs w:val="0"/>
          <w:kern w:val="2"/>
          <w:sz w:val="30"/>
          <w:szCs w:val="30"/>
          <w:lang w:val="en-US" w:eastAsia="zh-CN" w:bidi="ar-SA"/>
        </w:rPr>
        <w:t>甲方</w:t>
      </w:r>
      <w:r>
        <w:rPr>
          <w:rFonts w:hint="default" w:ascii="Times New Roman" w:hAnsi="Times New Roman" w:eastAsia="方正仿宋_GBK" w:cs="Times New Roman"/>
          <w:b w:val="0"/>
          <w:bCs w:val="0"/>
          <w:kern w:val="2"/>
          <w:sz w:val="30"/>
          <w:szCs w:val="30"/>
          <w:lang w:val="en-US" w:eastAsia="zh-CN" w:bidi="ar-SA"/>
        </w:rPr>
        <w:t>自收到</w:t>
      </w:r>
      <w:r>
        <w:rPr>
          <w:rFonts w:hint="eastAsia" w:ascii="Times New Roman" w:hAnsi="Times New Roman" w:eastAsia="方正仿宋_GBK" w:cs="Times New Roman"/>
          <w:b w:val="0"/>
          <w:bCs w:val="0"/>
          <w:kern w:val="2"/>
          <w:sz w:val="30"/>
          <w:szCs w:val="30"/>
          <w:lang w:val="en-US" w:eastAsia="zh-CN" w:bidi="ar-SA"/>
        </w:rPr>
        <w:t>乙方</w:t>
      </w:r>
      <w:r>
        <w:rPr>
          <w:rFonts w:hint="default" w:ascii="Times New Roman" w:hAnsi="Times New Roman" w:eastAsia="方正仿宋_GBK" w:cs="Times New Roman"/>
          <w:b w:val="0"/>
          <w:bCs w:val="0"/>
          <w:kern w:val="2"/>
          <w:sz w:val="30"/>
          <w:szCs w:val="30"/>
          <w:lang w:val="en-US" w:eastAsia="zh-CN" w:bidi="ar-SA"/>
        </w:rPr>
        <w:t>开具发票之日起30日内，支付合同总价的80%，即人民币（大写）</w:t>
      </w:r>
      <w:r>
        <w:rPr>
          <w:rFonts w:hint="default" w:ascii="Times New Roman" w:hAnsi="Times New Roman" w:eastAsia="方正仿宋_GBK" w:cs="Times New Roman"/>
          <w:b w:val="0"/>
          <w:bCs w:val="0"/>
          <w:kern w:val="2"/>
          <w:sz w:val="28"/>
          <w:szCs w:val="28"/>
          <w:u w:val="none"/>
          <w:vertAlign w:val="baseline"/>
          <w:lang w:val="en-US" w:eastAsia="zh-CN" w:bidi="ar-SA"/>
        </w:rPr>
        <w:t>＿＿＿＿＿＿＿＿＿＿＿</w:t>
      </w:r>
      <w:r>
        <w:rPr>
          <w:rFonts w:hint="default" w:ascii="Times New Roman" w:hAnsi="Times New Roman" w:eastAsia="方正仿宋_GBK" w:cs="Times New Roman"/>
          <w:b w:val="0"/>
          <w:bCs w:val="0"/>
          <w:kern w:val="2"/>
          <w:sz w:val="30"/>
          <w:szCs w:val="30"/>
          <w:lang w:val="en-US" w:eastAsia="zh-CN" w:bidi="ar-SA"/>
        </w:rPr>
        <w:t>（¥</w:t>
      </w:r>
      <w:r>
        <w:rPr>
          <w:rFonts w:hint="default" w:ascii="Times New Roman" w:hAnsi="Times New Roman" w:eastAsia="方正仿宋_GBK" w:cs="Times New Roman"/>
          <w:b w:val="0"/>
          <w:bCs w:val="0"/>
          <w:kern w:val="2"/>
          <w:sz w:val="28"/>
          <w:szCs w:val="28"/>
          <w:u w:val="none"/>
          <w:vertAlign w:val="baseline"/>
          <w:lang w:val="en-US" w:eastAsia="zh-CN" w:bidi="ar-SA"/>
        </w:rPr>
        <w:t>＿＿＿＿＿＿＿</w:t>
      </w:r>
      <w:r>
        <w:rPr>
          <w:rFonts w:hint="default" w:ascii="Times New Roman" w:hAnsi="Times New Roman" w:eastAsia="方正仿宋_GBK" w:cs="Times New Roman"/>
          <w:b w:val="0"/>
          <w:bCs w:val="0"/>
          <w:kern w:val="2"/>
          <w:sz w:val="30"/>
          <w:szCs w:val="30"/>
          <w:lang w:val="en-US" w:eastAsia="zh-CN" w:bidi="ar-SA"/>
        </w:rPr>
        <w:t>元）。</w:t>
      </w:r>
    </w:p>
    <w:p w14:paraId="52992A85">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2.乙方收款账户信息：</w:t>
      </w:r>
    </w:p>
    <w:p w14:paraId="17B8742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户    名：</w:t>
      </w:r>
      <w:r>
        <w:rPr>
          <w:rFonts w:hint="eastAsia" w:ascii="Times New Roman" w:hAnsi="Times New Roman" w:eastAsia="方正仿宋_GBK" w:cs="Times New Roman"/>
          <w:b w:val="0"/>
          <w:bCs w:val="0"/>
          <w:kern w:val="2"/>
          <w:sz w:val="30"/>
          <w:szCs w:val="30"/>
          <w:u w:val="single"/>
          <w:lang w:val="en-US" w:eastAsia="zh-CN" w:bidi="ar-SA"/>
        </w:rPr>
        <w:t xml:space="preserve">                                       </w:t>
      </w:r>
    </w:p>
    <w:p w14:paraId="249E410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lang w:val="en-US" w:eastAsia="zh-CN" w:bidi="ar-SA"/>
        </w:rPr>
      </w:pPr>
      <w:r>
        <w:rPr>
          <w:rFonts w:hint="eastAsia" w:ascii="Times New Roman" w:hAnsi="Times New Roman" w:eastAsia="方正仿宋_GBK" w:cs="Times New Roman"/>
          <w:b w:val="0"/>
          <w:bCs w:val="0"/>
          <w:kern w:val="2"/>
          <w:sz w:val="30"/>
          <w:szCs w:val="30"/>
          <w:lang w:val="en-US" w:eastAsia="zh-CN" w:bidi="ar-SA"/>
        </w:rPr>
        <w:t>开户银行：</w:t>
      </w:r>
      <w:r>
        <w:rPr>
          <w:rFonts w:hint="eastAsia" w:ascii="Times New Roman" w:hAnsi="Times New Roman" w:eastAsia="方正仿宋_GBK" w:cs="Times New Roman"/>
          <w:b w:val="0"/>
          <w:bCs w:val="0"/>
          <w:kern w:val="2"/>
          <w:sz w:val="30"/>
          <w:szCs w:val="30"/>
          <w:u w:val="single"/>
          <w:lang w:val="en-US" w:eastAsia="zh-CN" w:bidi="ar-SA"/>
        </w:rPr>
        <w:t xml:space="preserve">                                       </w:t>
      </w:r>
    </w:p>
    <w:p w14:paraId="5F2134F0">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u w:val="single"/>
          <w:lang w:val="en-US" w:eastAsia="zh-CN" w:bidi="ar-SA"/>
        </w:rPr>
      </w:pPr>
      <w:r>
        <w:rPr>
          <w:rFonts w:hint="eastAsia" w:ascii="Times New Roman" w:hAnsi="Times New Roman" w:eastAsia="方正仿宋_GBK" w:cs="Times New Roman"/>
          <w:b w:val="0"/>
          <w:bCs w:val="0"/>
          <w:kern w:val="2"/>
          <w:sz w:val="30"/>
          <w:szCs w:val="30"/>
          <w:lang w:val="en-US" w:eastAsia="zh-CN" w:bidi="ar-SA"/>
        </w:rPr>
        <w:t>银行账号：</w:t>
      </w:r>
      <w:r>
        <w:rPr>
          <w:rFonts w:hint="eastAsia" w:ascii="Times New Roman" w:hAnsi="Times New Roman" w:eastAsia="方正仿宋_GBK" w:cs="Times New Roman"/>
          <w:b w:val="0"/>
          <w:bCs w:val="0"/>
          <w:kern w:val="2"/>
          <w:sz w:val="30"/>
          <w:szCs w:val="30"/>
          <w:u w:val="single"/>
          <w:lang w:val="en-US" w:eastAsia="zh-CN" w:bidi="ar-SA"/>
        </w:rPr>
        <w:t xml:space="preserve">                                       </w:t>
      </w:r>
    </w:p>
    <w:p w14:paraId="54719D5F">
      <w:pPr>
        <w:pageBreakBefore w:val="0"/>
        <w:numPr>
          <w:ilvl w:val="0"/>
          <w:numId w:val="0"/>
        </w:numPr>
        <w:kinsoku/>
        <w:wordWrap w:val="0"/>
        <w:overflowPunct/>
        <w:topLinePunct w:val="0"/>
        <w:bidi w:val="0"/>
        <w:adjustRightInd/>
        <w:snapToGrid/>
        <w:spacing w:line="560" w:lineRule="exact"/>
        <w:ind w:firstLine="600" w:firstLineChars="200"/>
        <w:textAlignment w:val="auto"/>
        <w:rPr>
          <w:rFonts w:hint="default" w:ascii="Times New Roman" w:hAnsi="Times New Roman" w:eastAsia="方正仿宋_GBK" w:cs="Times New Roman"/>
          <w:color w:val="auto"/>
          <w:sz w:val="24"/>
          <w:highlight w:val="none"/>
          <w:lang w:val="en-US" w:eastAsia="zh-CN"/>
        </w:rPr>
      </w:pPr>
      <w:r>
        <w:rPr>
          <w:rFonts w:hint="eastAsia" w:ascii="方正黑体_GBK" w:hAnsi="方正黑体_GBK" w:eastAsia="方正黑体_GBK" w:cs="方正黑体_GBK"/>
          <w:b w:val="0"/>
          <w:bCs w:val="0"/>
          <w:kern w:val="2"/>
          <w:sz w:val="30"/>
          <w:szCs w:val="30"/>
          <w:u w:val="none"/>
          <w:lang w:val="en-US" w:eastAsia="zh-CN" w:bidi="ar-SA"/>
        </w:rPr>
        <w:t xml:space="preserve">第十条 </w:t>
      </w:r>
      <w:r>
        <w:rPr>
          <w:rFonts w:hint="eastAsia" w:ascii="方正黑体_GBK" w:hAnsi="方正黑体_GBK" w:eastAsia="方正黑体_GBK" w:cs="方正黑体_GBK"/>
          <w:sz w:val="30"/>
          <w:szCs w:val="30"/>
          <w:u w:val="none"/>
          <w:lang w:val="en-US" w:eastAsia="zh-CN"/>
        </w:rPr>
        <w:t>知识产权：</w:t>
      </w:r>
    </w:p>
    <w:p w14:paraId="187CBF93">
      <w:pPr>
        <w:pageBreakBefore w:val="0"/>
        <w:numPr>
          <w:ilvl w:val="0"/>
          <w:numId w:val="0"/>
        </w:numPr>
        <w:kinsoku/>
        <w:wordWrap w:val="0"/>
        <w:overflowPunct/>
        <w:topLinePunct w:val="0"/>
        <w:bidi w:val="0"/>
        <w:adjustRightInd/>
        <w:snapToGrid/>
        <w:spacing w:line="560" w:lineRule="exact"/>
        <w:ind w:firstLine="600" w:firstLineChars="200"/>
        <w:textAlignment w:val="auto"/>
        <w:rPr>
          <w:rFonts w:hint="eastAsia" w:ascii="Times New Roman" w:hAnsi="Times New Roman" w:eastAsia="方正仿宋_GBK" w:cs="Times New Roman"/>
          <w:sz w:val="30"/>
          <w:szCs w:val="30"/>
          <w:u w:val="none"/>
          <w:lang w:val="en-US" w:eastAsia="zh-CN"/>
        </w:rPr>
      </w:pPr>
      <w:r>
        <w:rPr>
          <w:rFonts w:hint="eastAsia" w:eastAsia="方正仿宋_GBK" w:cs="Times New Roman"/>
          <w:sz w:val="30"/>
          <w:szCs w:val="30"/>
          <w:u w:val="none"/>
          <w:lang w:val="en-US" w:eastAsia="zh-CN"/>
        </w:rPr>
        <w:t>1.乙方</w:t>
      </w:r>
      <w:r>
        <w:rPr>
          <w:rFonts w:hint="eastAsia" w:ascii="Times New Roman" w:hAnsi="Times New Roman" w:eastAsia="方正仿宋_GBK" w:cs="Times New Roman"/>
          <w:sz w:val="30"/>
          <w:szCs w:val="30"/>
          <w:u w:val="none"/>
          <w:lang w:val="en-US" w:eastAsia="zh-CN"/>
        </w:rPr>
        <w:t>必须保证，</w:t>
      </w:r>
      <w:r>
        <w:rPr>
          <w:rFonts w:hint="eastAsia" w:eastAsia="方正仿宋_GBK" w:cs="Times New Roman"/>
          <w:sz w:val="30"/>
          <w:szCs w:val="30"/>
          <w:u w:val="none"/>
          <w:lang w:val="en-US" w:eastAsia="zh-CN"/>
        </w:rPr>
        <w:t>甲方</w:t>
      </w:r>
      <w:r>
        <w:rPr>
          <w:rFonts w:hint="eastAsia" w:ascii="Times New Roman" w:hAnsi="Times New Roman" w:eastAsia="方正仿宋_GBK" w:cs="Times New Roman"/>
          <w:sz w:val="30"/>
          <w:szCs w:val="30"/>
          <w:u w:val="none"/>
          <w:lang w:val="en-US" w:eastAsia="zh-CN"/>
        </w:rPr>
        <w:t>在中华人民共和国境内使用该项目设计方案，享有不受限制的无偿使用权，如有第三方向</w:t>
      </w:r>
      <w:r>
        <w:rPr>
          <w:rFonts w:hint="eastAsia" w:eastAsia="方正仿宋_GBK" w:cs="Times New Roman"/>
          <w:sz w:val="30"/>
          <w:szCs w:val="30"/>
          <w:u w:val="none"/>
          <w:lang w:val="en-US" w:eastAsia="zh-CN"/>
        </w:rPr>
        <w:t>甲方</w:t>
      </w:r>
      <w:r>
        <w:rPr>
          <w:rFonts w:hint="eastAsia" w:ascii="Times New Roman" w:hAnsi="Times New Roman" w:eastAsia="方正仿宋_GBK" w:cs="Times New Roman"/>
          <w:sz w:val="30"/>
          <w:szCs w:val="30"/>
          <w:u w:val="none"/>
          <w:lang w:val="en-US" w:eastAsia="zh-CN"/>
        </w:rPr>
        <w:t>提出侵犯其专利权、商标权或其他知识产权的主张，该责任应由响应</w:t>
      </w:r>
      <w:r>
        <w:rPr>
          <w:rFonts w:hint="eastAsia" w:eastAsia="方正仿宋_GBK" w:cs="Times New Roman"/>
          <w:sz w:val="30"/>
          <w:szCs w:val="30"/>
          <w:u w:val="none"/>
          <w:lang w:val="en-US" w:eastAsia="zh-CN"/>
        </w:rPr>
        <w:t>乙方</w:t>
      </w:r>
      <w:r>
        <w:rPr>
          <w:rFonts w:hint="eastAsia" w:ascii="Times New Roman" w:hAnsi="Times New Roman" w:eastAsia="方正仿宋_GBK" w:cs="Times New Roman"/>
          <w:sz w:val="30"/>
          <w:szCs w:val="30"/>
          <w:u w:val="none"/>
          <w:lang w:val="en-US" w:eastAsia="zh-CN"/>
        </w:rPr>
        <w:t>承担。</w:t>
      </w:r>
    </w:p>
    <w:p w14:paraId="5CB8F22D">
      <w:pPr>
        <w:keepNext w:val="0"/>
        <w:keepLines w:val="0"/>
        <w:pageBreakBefore w:val="0"/>
        <w:widowControl/>
        <w:numPr>
          <w:ilvl w:val="0"/>
          <w:numId w:val="0"/>
        </w:numPr>
        <w:kinsoku/>
        <w:wordWrap w:val="0"/>
        <w:overflowPunct/>
        <w:topLinePunct w:val="0"/>
        <w:autoSpaceDE/>
        <w:autoSpaceDN/>
        <w:bidi w:val="0"/>
        <w:adjustRightInd/>
        <w:snapToGrid/>
        <w:spacing w:line="560" w:lineRule="exact"/>
        <w:ind w:right="0" w:rightChars="0" w:firstLine="600" w:firstLineChars="200"/>
        <w:jc w:val="left"/>
        <w:textAlignment w:val="auto"/>
        <w:rPr>
          <w:rFonts w:hint="default" w:ascii="Times New Roman" w:hAnsi="Times New Roman" w:eastAsia="方正仿宋_GBK" w:cs="Times New Roman"/>
          <w:b w:val="0"/>
          <w:bCs w:val="0"/>
          <w:kern w:val="2"/>
          <w:sz w:val="30"/>
          <w:szCs w:val="30"/>
          <w:u w:val="single"/>
          <w:lang w:val="en-US" w:eastAsia="zh-CN" w:bidi="ar-SA"/>
        </w:rPr>
      </w:pPr>
      <w:r>
        <w:rPr>
          <w:rFonts w:hint="eastAsia" w:eastAsia="方正仿宋_GBK" w:cs="Times New Roman"/>
          <w:sz w:val="30"/>
          <w:szCs w:val="30"/>
          <w:u w:val="none"/>
          <w:lang w:val="en-US" w:eastAsia="zh-CN"/>
        </w:rPr>
        <w:t>2.</w:t>
      </w:r>
      <w:r>
        <w:rPr>
          <w:rFonts w:hint="eastAsia" w:ascii="Times New Roman" w:hAnsi="Times New Roman" w:eastAsia="方正仿宋_GBK" w:cs="Times New Roman"/>
          <w:sz w:val="30"/>
          <w:szCs w:val="30"/>
          <w:u w:val="none"/>
          <w:lang w:val="en-US" w:eastAsia="zh-CN"/>
        </w:rPr>
        <w:t>响应报价应包含所有应向所有权人支付的专利权、商标权或其他知识产权的一切相关费用；涉及相关专有技术的，在响应时应提供该技术专有人的使用授权正本附于投标书中，否则做侵权废标处理。</w:t>
      </w:r>
    </w:p>
    <w:p w14:paraId="52CD7FB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方正黑体_GBK" w:hAnsi="方正黑体_GBK" w:eastAsia="方正黑体_GBK" w:cs="方正黑体_GBK"/>
          <w:b w:val="0"/>
          <w:bCs w:val="0"/>
          <w:kern w:val="2"/>
          <w:sz w:val="30"/>
          <w:szCs w:val="30"/>
          <w:u w:val="none"/>
          <w:lang w:val="en-US" w:eastAsia="zh-CN" w:bidi="ar-SA"/>
        </w:rPr>
        <w:t>第十一条 违约责任与赔偿损失</w:t>
      </w:r>
    </w:p>
    <w:p w14:paraId="59DC5F1B">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1.</w:t>
      </w:r>
      <w:r>
        <w:rPr>
          <w:rFonts w:hint="default" w:ascii="Times New Roman" w:hAnsi="Times New Roman" w:eastAsia="方正仿宋_GBK" w:cs="Times New Roman"/>
          <w:b w:val="0"/>
          <w:bCs w:val="0"/>
          <w:kern w:val="2"/>
          <w:sz w:val="30"/>
          <w:szCs w:val="30"/>
          <w:u w:val="none"/>
          <w:lang w:val="en-US" w:eastAsia="zh-CN" w:bidi="ar-SA"/>
        </w:rPr>
        <w:t>乙方提供的服务不符合本合同规定的，甲方有权拒收，并且乙方须向甲方支付本合同总价5%的违约金。</w:t>
      </w:r>
    </w:p>
    <w:p w14:paraId="06D26DB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2.</w:t>
      </w:r>
      <w:r>
        <w:rPr>
          <w:rFonts w:hint="default" w:ascii="Times New Roman" w:hAnsi="Times New Roman" w:eastAsia="方正仿宋_GBK" w:cs="Times New Roman"/>
          <w:b w:val="0"/>
          <w:bCs w:val="0"/>
          <w:kern w:val="2"/>
          <w:sz w:val="30"/>
          <w:szCs w:val="30"/>
          <w:u w:val="none"/>
          <w:lang w:val="en-US" w:eastAsia="zh-CN" w:bidi="ar-SA"/>
        </w:rPr>
        <w:t>乙方未能按本合同规定的项目完成期限提供服务，从逾期之日起每日按本合同总价1‰的数额向甲方支付违约金；逾期半个月以上的，自逾期之日起至甲方通知解除合同之日止，乙方除应按照上述标准承担违约责任外，如给甲方造成的经济损失的，还应当由乙方承担全部赔偿责任。</w:t>
      </w:r>
    </w:p>
    <w:p w14:paraId="54080CD1">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3.</w:t>
      </w:r>
      <w:r>
        <w:rPr>
          <w:rFonts w:hint="default" w:ascii="Times New Roman" w:hAnsi="Times New Roman" w:eastAsia="方正仿宋_GBK" w:cs="Times New Roman"/>
          <w:b w:val="0"/>
          <w:bCs w:val="0"/>
          <w:kern w:val="2"/>
          <w:sz w:val="30"/>
          <w:szCs w:val="30"/>
          <w:u w:val="none"/>
          <w:lang w:val="en-US" w:eastAsia="zh-CN" w:bidi="ar-SA"/>
        </w:rPr>
        <w:t>甲方</w:t>
      </w:r>
      <w:r>
        <w:rPr>
          <w:rFonts w:hint="eastAsia" w:ascii="Times New Roman" w:hAnsi="Times New Roman" w:eastAsia="方正仿宋_GBK" w:cs="Times New Roman"/>
          <w:b w:val="0"/>
          <w:bCs w:val="0"/>
          <w:kern w:val="2"/>
          <w:sz w:val="30"/>
          <w:szCs w:val="30"/>
          <w:u w:val="none"/>
          <w:lang w:val="en-US" w:eastAsia="zh-CN" w:bidi="ar-SA"/>
        </w:rPr>
        <w:t>无正当理由拒绝接受</w:t>
      </w:r>
      <w:r>
        <w:rPr>
          <w:rFonts w:hint="default" w:ascii="Times New Roman" w:hAnsi="Times New Roman" w:eastAsia="方正仿宋_GBK" w:cs="Times New Roman"/>
          <w:b w:val="0"/>
          <w:bCs w:val="0"/>
          <w:kern w:val="2"/>
          <w:sz w:val="30"/>
          <w:szCs w:val="30"/>
          <w:u w:val="none"/>
          <w:lang w:val="en-US" w:eastAsia="zh-CN" w:bidi="ar-SA"/>
        </w:rPr>
        <w:t>服务，甲方向乙方偿付本合同总价5%的违约金。甲方逾期付款，则从逾期之日起每日按逾期付款金额的1‰向乙方偿付违约金，但最高不超过合同总金额的3%。</w:t>
      </w:r>
    </w:p>
    <w:p w14:paraId="12D8C395">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4.其他</w:t>
      </w:r>
      <w:r>
        <w:rPr>
          <w:rFonts w:hint="default" w:ascii="Times New Roman" w:hAnsi="Times New Roman" w:eastAsia="方正仿宋_GBK" w:cs="Times New Roman"/>
          <w:b w:val="0"/>
          <w:bCs w:val="0"/>
          <w:kern w:val="2"/>
          <w:sz w:val="30"/>
          <w:szCs w:val="30"/>
          <w:u w:val="none"/>
          <w:lang w:val="en-US" w:eastAsia="zh-CN" w:bidi="ar-SA"/>
        </w:rPr>
        <w:t>违约责任按《中华人民共和国民法典》处理。</w:t>
      </w:r>
    </w:p>
    <w:p w14:paraId="2C4EA7E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方正黑体_GBK" w:hAnsi="方正黑体_GBK" w:eastAsia="方正黑体_GBK" w:cs="方正黑体_GBK"/>
          <w:b w:val="0"/>
          <w:bCs w:val="0"/>
          <w:kern w:val="2"/>
          <w:sz w:val="30"/>
          <w:szCs w:val="30"/>
          <w:u w:val="none"/>
          <w:lang w:val="en-US" w:eastAsia="zh-CN" w:bidi="ar-SA"/>
        </w:rPr>
        <w:t>第十二条 争议的解决</w:t>
      </w:r>
    </w:p>
    <w:p w14:paraId="5D83B99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1.</w:t>
      </w:r>
      <w:r>
        <w:rPr>
          <w:rFonts w:hint="default" w:ascii="Times New Roman" w:hAnsi="Times New Roman" w:eastAsia="方正仿宋_GBK" w:cs="Times New Roman"/>
          <w:b w:val="0"/>
          <w:bCs w:val="0"/>
          <w:kern w:val="2"/>
          <w:sz w:val="30"/>
          <w:szCs w:val="30"/>
          <w:u w:val="none"/>
          <w:lang w:val="en-US" w:eastAsia="zh-CN" w:bidi="ar-SA"/>
        </w:rPr>
        <w:t>合同执行过程中发生的任何争议，甲乙双方应协商、调解解决。</w:t>
      </w:r>
    </w:p>
    <w:p w14:paraId="78D73375">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2.</w:t>
      </w:r>
      <w:r>
        <w:rPr>
          <w:rFonts w:hint="default" w:ascii="Times New Roman" w:hAnsi="Times New Roman" w:eastAsia="方正仿宋_GBK" w:cs="Times New Roman"/>
          <w:b w:val="0"/>
          <w:bCs w:val="0"/>
          <w:kern w:val="2"/>
          <w:sz w:val="30"/>
          <w:szCs w:val="30"/>
          <w:u w:val="none"/>
          <w:lang w:val="en-US" w:eastAsia="zh-CN" w:bidi="ar-SA"/>
        </w:rPr>
        <w:t>如双方不能通过友好协商解决，任意一方均有权向</w:t>
      </w:r>
      <w:r>
        <w:rPr>
          <w:rFonts w:hint="default" w:ascii="Times New Roman" w:hAnsi="Times New Roman" w:eastAsia="方正仿宋_GBK" w:cs="Times New Roman"/>
          <w:b/>
          <w:bCs/>
          <w:kern w:val="2"/>
          <w:sz w:val="30"/>
          <w:szCs w:val="30"/>
          <w:u w:val="single"/>
          <w:lang w:val="en-US" w:eastAsia="zh-CN" w:bidi="ar-SA"/>
        </w:rPr>
        <w:t>甲方所在地</w:t>
      </w:r>
      <w:r>
        <w:rPr>
          <w:rFonts w:hint="default" w:ascii="Times New Roman" w:hAnsi="Times New Roman" w:eastAsia="方正仿宋_GBK" w:cs="Times New Roman"/>
          <w:b w:val="0"/>
          <w:bCs w:val="0"/>
          <w:kern w:val="2"/>
          <w:sz w:val="30"/>
          <w:szCs w:val="30"/>
          <w:u w:val="none"/>
          <w:lang w:val="en-US" w:eastAsia="zh-CN" w:bidi="ar-SA"/>
        </w:rPr>
        <w:t>人民法院起诉。</w:t>
      </w:r>
    </w:p>
    <w:p w14:paraId="6541633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方正黑体_GBK" w:hAnsi="方正黑体_GBK" w:eastAsia="方正黑体_GBK" w:cs="方正黑体_GBK"/>
          <w:b w:val="0"/>
          <w:bCs w:val="0"/>
          <w:kern w:val="2"/>
          <w:sz w:val="30"/>
          <w:szCs w:val="30"/>
          <w:u w:val="none"/>
          <w:lang w:val="en-US" w:eastAsia="zh-CN" w:bidi="ar-SA"/>
        </w:rPr>
        <w:t>第十三条 不可抗力</w:t>
      </w:r>
    </w:p>
    <w:p w14:paraId="3639ED5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1.</w:t>
      </w:r>
      <w:r>
        <w:rPr>
          <w:rFonts w:hint="default" w:ascii="Times New Roman" w:hAnsi="Times New Roman" w:eastAsia="方正仿宋_GBK" w:cs="Times New Roman"/>
          <w:b w:val="0"/>
          <w:bCs w:val="0"/>
          <w:kern w:val="2"/>
          <w:sz w:val="30"/>
          <w:szCs w:val="30"/>
          <w:u w:val="none"/>
          <w:lang w:val="en-US" w:eastAsia="zh-CN" w:bidi="ar-SA"/>
        </w:rPr>
        <w:t>任何一方由于不可抗力原因不能履行合同时，应在不可抗力事件结束后1日内向对方通报，以减轻可能给对方造成的损失。</w:t>
      </w:r>
    </w:p>
    <w:p w14:paraId="0DCA3B62">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2.</w:t>
      </w:r>
      <w:r>
        <w:rPr>
          <w:rFonts w:hint="default" w:ascii="Times New Roman" w:hAnsi="Times New Roman" w:eastAsia="方正仿宋_GBK" w:cs="Times New Roman"/>
          <w:b w:val="0"/>
          <w:bCs w:val="0"/>
          <w:kern w:val="2"/>
          <w:sz w:val="30"/>
          <w:szCs w:val="30"/>
          <w:u w:val="none"/>
          <w:lang w:val="en-US" w:eastAsia="zh-CN" w:bidi="ar-SA"/>
        </w:rPr>
        <w:t>在取得有关机构的不可抗力证明或双方谅解确认后，允许延期履行或修订合同，并根据情况可部分或全部免于承担违约责任。</w:t>
      </w:r>
    </w:p>
    <w:p w14:paraId="2F5D40F0">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eastAsia" w:ascii="方正黑体_GBK" w:hAnsi="方正黑体_GBK" w:eastAsia="方正黑体_GBK" w:cs="方正黑体_GBK"/>
          <w:b w:val="0"/>
          <w:bCs w:val="0"/>
          <w:kern w:val="2"/>
          <w:sz w:val="30"/>
          <w:szCs w:val="30"/>
          <w:u w:val="none"/>
          <w:lang w:val="en-US" w:eastAsia="zh-CN" w:bidi="ar-SA"/>
        </w:rPr>
        <w:t>第十四条 税费</w:t>
      </w:r>
    </w:p>
    <w:p w14:paraId="0493B3C1">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r>
        <w:rPr>
          <w:rFonts w:hint="default" w:ascii="Times New Roman" w:hAnsi="Times New Roman" w:eastAsia="方正仿宋_GBK" w:cs="Times New Roman"/>
          <w:b w:val="0"/>
          <w:bCs w:val="0"/>
          <w:kern w:val="2"/>
          <w:sz w:val="30"/>
          <w:szCs w:val="30"/>
          <w:u w:val="none"/>
          <w:lang w:val="en-US" w:eastAsia="zh-CN" w:bidi="ar-SA"/>
        </w:rPr>
        <w:t>在中国境内、外发生的与本合同执行有关的一切税费均由乙方负担。</w:t>
      </w:r>
    </w:p>
    <w:p w14:paraId="2F8FAE5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u w:val="none"/>
          <w:lang w:val="en-US" w:eastAsia="zh-CN" w:bidi="ar-SA"/>
        </w:rPr>
      </w:pPr>
      <w:r>
        <w:rPr>
          <w:rFonts w:hint="eastAsia" w:ascii="方正黑体_GBK" w:hAnsi="方正黑体_GBK" w:eastAsia="方正黑体_GBK" w:cs="方正黑体_GBK"/>
          <w:b w:val="0"/>
          <w:bCs w:val="0"/>
          <w:kern w:val="2"/>
          <w:sz w:val="30"/>
          <w:szCs w:val="30"/>
          <w:u w:val="none"/>
          <w:lang w:val="en-US" w:eastAsia="zh-CN" w:bidi="ar-SA"/>
        </w:rPr>
        <w:t>第十五条 其他</w:t>
      </w:r>
    </w:p>
    <w:p w14:paraId="75623596">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1.本合同所有附件与本合同具有同等法律效力。</w:t>
      </w:r>
    </w:p>
    <w:p w14:paraId="524AC8C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2.在执行本合同的过程中，所有经双方签署确认文件（包含会议纪要、补充协议、往来信函）即成为本合同的有效组成部分。</w:t>
      </w:r>
    </w:p>
    <w:p w14:paraId="1BA6C7A3">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3.如一方地址、电话、传真号码有变更，应在变更当日内书面通知对方，否则，应承担相应责任。</w:t>
      </w:r>
    </w:p>
    <w:p w14:paraId="012B4691">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4.除甲方事先书面同意外，乙方不得部分或全部转让其应履行的合同项下的义务。</w:t>
      </w:r>
    </w:p>
    <w:p w14:paraId="042359E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u w:val="none"/>
          <w:lang w:val="en-US" w:eastAsia="zh-CN" w:bidi="ar-SA"/>
        </w:rPr>
      </w:pPr>
      <w:r>
        <w:rPr>
          <w:rFonts w:hint="eastAsia" w:ascii="方正黑体_GBK" w:hAnsi="方正黑体_GBK" w:eastAsia="方正黑体_GBK" w:cs="方正黑体_GBK"/>
          <w:b w:val="0"/>
          <w:bCs w:val="0"/>
          <w:kern w:val="2"/>
          <w:sz w:val="30"/>
          <w:szCs w:val="30"/>
          <w:u w:val="none"/>
          <w:lang w:val="en-US" w:eastAsia="zh-CN" w:bidi="ar-SA"/>
        </w:rPr>
        <w:t>第十六条 合同生效</w:t>
      </w:r>
    </w:p>
    <w:p w14:paraId="3864475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eastAsia" w:ascii="Times New Roman" w:hAnsi="Times New Roman" w:eastAsia="方正仿宋_GBK" w:cs="Times New Roman"/>
          <w:b w:val="0"/>
          <w:bCs w:val="0"/>
          <w:kern w:val="2"/>
          <w:sz w:val="30"/>
          <w:szCs w:val="30"/>
          <w:u w:val="none"/>
          <w:lang w:val="en-US" w:eastAsia="zh-CN" w:bidi="ar-SA"/>
        </w:rPr>
      </w:pPr>
      <w:r>
        <w:rPr>
          <w:rFonts w:hint="eastAsia" w:ascii="Times New Roman" w:hAnsi="Times New Roman" w:eastAsia="方正仿宋_GBK" w:cs="Times New Roman"/>
          <w:b w:val="0"/>
          <w:bCs w:val="0"/>
          <w:kern w:val="2"/>
          <w:sz w:val="30"/>
          <w:szCs w:val="30"/>
          <w:u w:val="none"/>
          <w:lang w:val="en-US" w:eastAsia="zh-CN" w:bidi="ar-SA"/>
        </w:rPr>
        <w:t>1.本合同在甲乙双方法人代表或其授权代表签字并加盖公章之日起生效。</w:t>
      </w:r>
    </w:p>
    <w:p w14:paraId="0D5B933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ascii="Times New Roman" w:hAnsi="Times New Roman" w:eastAsia="方正仿宋_GBK" w:cs="Times New Roman"/>
          <w:kern w:val="0"/>
          <w:sz w:val="32"/>
          <w:szCs w:val="32"/>
        </w:rPr>
      </w:pPr>
      <w:r>
        <w:rPr>
          <w:rFonts w:hint="eastAsia" w:ascii="Times New Roman" w:hAnsi="Times New Roman" w:eastAsia="方正仿宋_GBK" w:cs="Times New Roman"/>
          <w:b w:val="0"/>
          <w:bCs w:val="0"/>
          <w:kern w:val="2"/>
          <w:sz w:val="30"/>
          <w:szCs w:val="30"/>
          <w:u w:val="none"/>
          <w:lang w:val="en-US" w:eastAsia="zh-CN" w:bidi="ar-SA"/>
        </w:rPr>
        <w:t>2.合同一式</w:t>
      </w:r>
      <w:r>
        <w:rPr>
          <w:rFonts w:hint="eastAsia" w:ascii="Times New Roman" w:hAnsi="Times New Roman" w:eastAsia="方正仿宋_GBK" w:cs="Times New Roman"/>
          <w:b w:val="0"/>
          <w:bCs w:val="0"/>
          <w:kern w:val="2"/>
          <w:sz w:val="30"/>
          <w:szCs w:val="30"/>
          <w:u w:val="single"/>
          <w:lang w:val="en-US" w:eastAsia="zh-CN" w:bidi="ar-SA"/>
        </w:rPr>
        <w:t>陆</w:t>
      </w:r>
      <w:r>
        <w:rPr>
          <w:rFonts w:hint="eastAsia" w:ascii="Times New Roman" w:hAnsi="Times New Roman" w:eastAsia="方正仿宋_GBK" w:cs="Times New Roman"/>
          <w:b w:val="0"/>
          <w:bCs w:val="0"/>
          <w:kern w:val="2"/>
          <w:sz w:val="30"/>
          <w:szCs w:val="30"/>
          <w:u w:val="none"/>
          <w:lang w:val="en-US" w:eastAsia="zh-CN" w:bidi="ar-SA"/>
        </w:rPr>
        <w:t>份，甲方执伍份，乙方执壹份；具有同等法律效力。</w:t>
      </w:r>
    </w:p>
    <w:p w14:paraId="3ED5A3D3">
      <w:pPr>
        <w:keepNext w:val="0"/>
        <w:keepLines w:val="0"/>
        <w:pageBreakBefore w:val="0"/>
        <w:widowControl w:val="0"/>
        <w:kinsoku/>
        <w:wordWrap/>
        <w:overflowPunct/>
        <w:topLinePunct w:val="0"/>
        <w:autoSpaceDE/>
        <w:autoSpaceDN/>
        <w:bidi w:val="0"/>
        <w:adjustRightInd/>
        <w:spacing w:line="560" w:lineRule="exact"/>
        <w:ind w:left="5120" w:hanging="5120" w:hangingChars="1600"/>
        <w:textAlignment w:val="auto"/>
        <w:rPr>
          <w:rFonts w:ascii="Times New Roman" w:hAnsi="Times New Roman" w:eastAsia="方正仿宋_GBK" w:cs="Times New Roman"/>
          <w:kern w:val="0"/>
          <w:sz w:val="32"/>
          <w:szCs w:val="32"/>
        </w:rPr>
      </w:pPr>
    </w:p>
    <w:p w14:paraId="61FA8351">
      <w:pPr>
        <w:keepNext w:val="0"/>
        <w:keepLines w:val="0"/>
        <w:pageBreakBefore w:val="0"/>
        <w:widowControl w:val="0"/>
        <w:tabs>
          <w:tab w:val="left" w:pos="4410"/>
          <w:tab w:val="left" w:pos="4620"/>
          <w:tab w:val="left" w:pos="4840"/>
        </w:tabs>
        <w:kinsoku/>
        <w:wordWrap/>
        <w:overflowPunct/>
        <w:topLinePunct w:val="0"/>
        <w:autoSpaceDE/>
        <w:autoSpaceDN/>
        <w:bidi w:val="0"/>
        <w:adjustRightInd/>
        <w:snapToGrid/>
        <w:spacing w:line="560" w:lineRule="exact"/>
        <w:ind w:left="14845" w:leftChars="-190" w:hanging="15244" w:hangingChars="1588"/>
        <w:textAlignment w:val="auto"/>
        <w:rPr>
          <w:rFonts w:hint="default" w:ascii="Times New Roman" w:hAnsi="Times New Roman" w:eastAsia="方正仿宋_GBK" w:cs="Times New Roman"/>
          <w:kern w:val="0"/>
          <w:sz w:val="32"/>
          <w:szCs w:val="32"/>
          <w:lang w:val="en-US" w:eastAsia="zh-CN"/>
        </w:rPr>
      </w:pPr>
      <w:r>
        <w:rPr>
          <w:rFonts w:ascii="Times New Roman" w:hAnsi="Times New Roman" w:eastAsia="方正仿宋_GBK" w:cs="Times New Roman"/>
          <w:spacing w:val="320"/>
          <w:kern w:val="0"/>
          <w:sz w:val="32"/>
          <w:szCs w:val="32"/>
          <w:fitText w:val="1280" w:id="616564492"/>
        </w:rPr>
        <w:t>甲</w:t>
      </w:r>
      <w:r>
        <w:rPr>
          <w:rFonts w:ascii="Times New Roman" w:hAnsi="Times New Roman" w:eastAsia="方正仿宋_GBK" w:cs="Times New Roman"/>
          <w:spacing w:val="0"/>
          <w:kern w:val="0"/>
          <w:sz w:val="32"/>
          <w:szCs w:val="32"/>
          <w:fitText w:val="1280" w:id="616564492"/>
        </w:rPr>
        <w:t>方</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u w:val="single"/>
          <w:lang w:val="en-US" w:eastAsia="zh-CN"/>
        </w:rPr>
        <w:t>惠州市中医医院</w:t>
      </w:r>
      <w:r>
        <w:rPr>
          <w:rFonts w:hint="eastAsia" w:ascii="Times New Roman" w:hAnsi="Times New Roman" w:eastAsia="方正仿宋_GBK" w:cs="Times New Roman"/>
          <w:kern w:val="0"/>
          <w:sz w:val="32"/>
          <w:szCs w:val="32"/>
          <w:lang w:val="en-US" w:eastAsia="zh-CN"/>
        </w:rPr>
        <w:tab/>
      </w:r>
      <w:r>
        <w:rPr>
          <w:rFonts w:ascii="Times New Roman" w:hAnsi="Times New Roman" w:eastAsia="方正仿宋_GBK" w:cs="Times New Roman"/>
          <w:spacing w:val="320"/>
          <w:kern w:val="0"/>
          <w:sz w:val="32"/>
          <w:szCs w:val="32"/>
          <w:fitText w:val="1280" w:id="811092404"/>
        </w:rPr>
        <w:t>乙</w:t>
      </w:r>
      <w:r>
        <w:rPr>
          <w:rFonts w:ascii="Times New Roman" w:hAnsi="Times New Roman" w:eastAsia="方正仿宋_GBK" w:cs="Times New Roman"/>
          <w:spacing w:val="0"/>
          <w:kern w:val="0"/>
          <w:sz w:val="32"/>
          <w:szCs w:val="32"/>
          <w:fitText w:val="1280" w:id="811092404"/>
        </w:rPr>
        <w:t>方</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u w:val="single"/>
          <w:lang w:val="en-US" w:eastAsia="zh-CN"/>
        </w:rPr>
        <w:t xml:space="preserve">               </w:t>
      </w:r>
    </w:p>
    <w:p w14:paraId="737EE4C3">
      <w:pPr>
        <w:keepNext w:val="0"/>
        <w:keepLines w:val="0"/>
        <w:pageBreakBefore w:val="0"/>
        <w:widowControl w:val="0"/>
        <w:tabs>
          <w:tab w:val="left" w:pos="4200"/>
        </w:tabs>
        <w:kinsoku/>
        <w:wordWrap/>
        <w:overflowPunct/>
        <w:topLinePunct w:val="0"/>
        <w:autoSpaceDE/>
        <w:autoSpaceDN/>
        <w:bidi w:val="0"/>
        <w:adjustRightInd/>
        <w:snapToGrid/>
        <w:spacing w:line="560" w:lineRule="exact"/>
        <w:ind w:left="4838" w:leftChars="-238" w:hanging="5337" w:hangingChars="1668"/>
        <w:textAlignment w:val="auto"/>
        <w:rPr>
          <w:rFonts w:ascii="Times New Roman" w:hAnsi="Times New Roman" w:eastAsia="方正仿宋_GBK" w:cs="Times New Roman"/>
          <w:kern w:val="0"/>
          <w:sz w:val="32"/>
          <w:szCs w:val="32"/>
        </w:rPr>
      </w:pPr>
      <w:r>
        <w:rPr>
          <w:rFonts w:ascii="Times New Roman" w:hAnsi="Times New Roman" w:eastAsia="方正仿宋_GBK" w:cs="Times New Roman"/>
          <w:spacing w:val="0"/>
          <w:kern w:val="0"/>
          <w:sz w:val="32"/>
          <w:szCs w:val="32"/>
          <w:fitText w:val="1280" w:id="1394953439"/>
        </w:rPr>
        <w:t>（盖章）</w:t>
      </w:r>
      <w:r>
        <w:rPr>
          <w:rFonts w:hint="eastAsia" w:ascii="Times New Roman" w:hAnsi="Times New Roman" w:eastAsia="方正仿宋_GBK" w:cs="Times New Roman"/>
          <w:kern w:val="0"/>
          <w:sz w:val="32"/>
          <w:szCs w:val="32"/>
          <w:lang w:val="en-US" w:eastAsia="zh-CN"/>
        </w:rPr>
        <w:t xml:space="preserve">                </w:t>
      </w:r>
      <w:r>
        <w:rPr>
          <w:rFonts w:hint="eastAsia" w:ascii="Times New Roman" w:hAnsi="Times New Roman" w:eastAsia="方正仿宋_GBK" w:cs="Times New Roman"/>
          <w:kern w:val="0"/>
          <w:sz w:val="32"/>
          <w:szCs w:val="32"/>
          <w:lang w:val="en-US" w:eastAsia="zh-CN"/>
        </w:rPr>
        <w:tab/>
      </w:r>
      <w:r>
        <w:rPr>
          <w:rFonts w:ascii="Times New Roman" w:hAnsi="Times New Roman" w:eastAsia="方正仿宋_GBK" w:cs="Times New Roman"/>
          <w:spacing w:val="0"/>
          <w:kern w:val="0"/>
          <w:sz w:val="32"/>
          <w:szCs w:val="32"/>
          <w:fitText w:val="1280" w:id="1461912881"/>
        </w:rPr>
        <w:t>（盖章）</w:t>
      </w:r>
    </w:p>
    <w:p w14:paraId="46B6E000">
      <w:pPr>
        <w:keepNext w:val="0"/>
        <w:keepLines w:val="0"/>
        <w:pageBreakBefore w:val="0"/>
        <w:widowControl w:val="0"/>
        <w:tabs>
          <w:tab w:val="left" w:pos="4410"/>
          <w:tab w:val="left" w:pos="4620"/>
        </w:tabs>
        <w:kinsoku/>
        <w:wordWrap/>
        <w:overflowPunct/>
        <w:topLinePunct w:val="0"/>
        <w:autoSpaceDE/>
        <w:autoSpaceDN/>
        <w:bidi w:val="0"/>
        <w:adjustRightInd/>
        <w:snapToGrid/>
        <w:spacing w:line="560" w:lineRule="exact"/>
        <w:ind w:left="14861" w:leftChars="-238" w:hanging="15360" w:hangingChars="1600"/>
        <w:textAlignment w:val="auto"/>
        <w:rPr>
          <w:rFonts w:ascii="Times New Roman" w:hAnsi="Times New Roman" w:eastAsia="方正仿宋_GBK" w:cs="Times New Roman"/>
          <w:kern w:val="0"/>
          <w:sz w:val="32"/>
          <w:szCs w:val="32"/>
        </w:rPr>
      </w:pPr>
      <w:r>
        <w:rPr>
          <w:rFonts w:ascii="Times New Roman" w:hAnsi="Times New Roman" w:eastAsia="方正仿宋_GBK" w:cs="Times New Roman"/>
          <w:spacing w:val="320"/>
          <w:w w:val="100"/>
          <w:kern w:val="0"/>
          <w:sz w:val="32"/>
          <w:szCs w:val="32"/>
          <w:fitText w:val="1280" w:id="1016743163"/>
        </w:rPr>
        <w:t>代</w:t>
      </w:r>
      <w:r>
        <w:rPr>
          <w:rFonts w:ascii="Times New Roman" w:hAnsi="Times New Roman" w:eastAsia="方正仿宋_GBK" w:cs="Times New Roman"/>
          <w:spacing w:val="0"/>
          <w:w w:val="100"/>
          <w:kern w:val="0"/>
          <w:sz w:val="32"/>
          <w:szCs w:val="32"/>
          <w:fitText w:val="1280" w:id="1016743163"/>
        </w:rPr>
        <w:t>表</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u w:val="single"/>
        </w:rPr>
        <w:t xml:space="preserve">         </w:t>
      </w:r>
      <w:r>
        <w:rPr>
          <w:rFonts w:hint="eastAsia" w:ascii="Times New Roman" w:hAnsi="Times New Roman" w:eastAsia="方正仿宋_GBK" w:cs="Times New Roman"/>
          <w:kern w:val="0"/>
          <w:sz w:val="32"/>
          <w:szCs w:val="32"/>
          <w:u w:val="single"/>
          <w:lang w:val="en-US" w:eastAsia="zh-CN"/>
        </w:rPr>
        <w:t xml:space="preserve">     </w:t>
      </w:r>
      <w:r>
        <w:rPr>
          <w:rFonts w:hint="eastAsia" w:ascii="Times New Roman" w:hAnsi="Times New Roman" w:eastAsia="方正仿宋_GBK" w:cs="Times New Roman"/>
          <w:kern w:val="0"/>
          <w:sz w:val="32"/>
          <w:szCs w:val="32"/>
          <w:u w:val="none"/>
          <w:lang w:val="en-US" w:eastAsia="zh-CN"/>
        </w:rPr>
        <w:tab/>
      </w:r>
      <w:r>
        <w:rPr>
          <w:rFonts w:ascii="Times New Roman" w:hAnsi="Times New Roman" w:eastAsia="方正仿宋_GBK" w:cs="Times New Roman"/>
          <w:spacing w:val="320"/>
          <w:kern w:val="0"/>
          <w:sz w:val="32"/>
          <w:szCs w:val="32"/>
          <w:fitText w:val="1280" w:id="1076497846"/>
        </w:rPr>
        <w:t>代</w:t>
      </w:r>
      <w:r>
        <w:rPr>
          <w:rFonts w:ascii="Times New Roman" w:hAnsi="Times New Roman" w:eastAsia="方正仿宋_GBK" w:cs="Times New Roman"/>
          <w:spacing w:val="0"/>
          <w:kern w:val="0"/>
          <w:sz w:val="32"/>
          <w:szCs w:val="32"/>
          <w:fitText w:val="1280" w:id="1076497846"/>
        </w:rPr>
        <w:t>表</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u w:val="single"/>
        </w:rPr>
        <w:t xml:space="preserve">         </w:t>
      </w:r>
      <w:r>
        <w:rPr>
          <w:rFonts w:hint="eastAsia" w:ascii="Times New Roman" w:hAnsi="Times New Roman" w:eastAsia="方正仿宋_GBK" w:cs="Times New Roman"/>
          <w:kern w:val="0"/>
          <w:sz w:val="32"/>
          <w:szCs w:val="32"/>
          <w:u w:val="single"/>
          <w:lang w:val="en-US" w:eastAsia="zh-CN"/>
        </w:rPr>
        <w:t xml:space="preserve">      </w:t>
      </w:r>
    </w:p>
    <w:p w14:paraId="40275387">
      <w:pPr>
        <w:keepNext w:val="0"/>
        <w:keepLines w:val="0"/>
        <w:pageBreakBefore w:val="0"/>
        <w:widowControl w:val="0"/>
        <w:tabs>
          <w:tab w:val="left" w:pos="4200"/>
          <w:tab w:val="left" w:pos="4410"/>
          <w:tab w:val="left" w:pos="4620"/>
        </w:tabs>
        <w:kinsoku/>
        <w:wordWrap/>
        <w:overflowPunct/>
        <w:topLinePunct w:val="0"/>
        <w:autoSpaceDE/>
        <w:autoSpaceDN/>
        <w:bidi w:val="0"/>
        <w:adjustRightInd/>
        <w:snapToGrid/>
        <w:spacing w:line="560" w:lineRule="exact"/>
        <w:ind w:left="4621" w:leftChars="-238" w:hanging="5120" w:hangingChars="1600"/>
        <w:textAlignment w:val="auto"/>
        <w:rPr>
          <w:rFonts w:hint="default" w:ascii="Times New Roman" w:hAnsi="Times New Roman" w:eastAsia="方正仿宋_GBK" w:cs="Times New Roman"/>
          <w:kern w:val="0"/>
          <w:sz w:val="32"/>
          <w:szCs w:val="32"/>
          <w:u w:val="single"/>
          <w:lang w:val="en-US" w:eastAsia="zh-CN"/>
        </w:rPr>
      </w:pPr>
      <w:r>
        <w:rPr>
          <w:rFonts w:ascii="Times New Roman" w:hAnsi="Times New Roman" w:eastAsia="方正仿宋_GBK" w:cs="Times New Roman"/>
          <w:spacing w:val="0"/>
          <w:w w:val="100"/>
          <w:kern w:val="0"/>
          <w:sz w:val="32"/>
          <w:szCs w:val="32"/>
          <w:fitText w:val="1280" w:id="774180453"/>
        </w:rPr>
        <w:t>（签字）</w:t>
      </w:r>
      <w:r>
        <w:rPr>
          <w:rFonts w:hint="eastAsia" w:ascii="Times New Roman" w:hAnsi="Times New Roman" w:eastAsia="方正仿宋_GBK" w:cs="Times New Roman"/>
          <w:kern w:val="0"/>
          <w:sz w:val="32"/>
          <w:szCs w:val="32"/>
          <w:lang w:val="en-US" w:eastAsia="zh-CN"/>
        </w:rPr>
        <w:tab/>
      </w:r>
      <w:r>
        <w:rPr>
          <w:rFonts w:ascii="Times New Roman" w:hAnsi="Times New Roman" w:eastAsia="方正仿宋_GBK" w:cs="Times New Roman"/>
          <w:spacing w:val="0"/>
          <w:kern w:val="0"/>
          <w:sz w:val="32"/>
          <w:szCs w:val="32"/>
          <w:fitText w:val="1280" w:id="1438924289"/>
        </w:rPr>
        <w:t>（签字）</w:t>
      </w:r>
    </w:p>
    <w:p w14:paraId="5DB728CE">
      <w:pPr>
        <w:keepNext w:val="0"/>
        <w:keepLines w:val="0"/>
        <w:pageBreakBefore w:val="0"/>
        <w:widowControl w:val="0"/>
        <w:tabs>
          <w:tab w:val="left" w:pos="4200"/>
          <w:tab w:val="left" w:pos="4410"/>
          <w:tab w:val="left" w:pos="4620"/>
        </w:tabs>
        <w:kinsoku/>
        <w:wordWrap/>
        <w:overflowPunct/>
        <w:topLinePunct w:val="0"/>
        <w:autoSpaceDE/>
        <w:autoSpaceDN/>
        <w:bidi w:val="0"/>
        <w:adjustRightInd/>
        <w:snapToGrid/>
        <w:spacing w:line="560" w:lineRule="exact"/>
        <w:ind w:left="4621" w:leftChars="-238" w:hanging="5120" w:hangingChars="1600"/>
        <w:textAlignment w:val="auto"/>
        <w:rPr>
          <w:rFonts w:ascii="Times New Roman" w:hAnsi="Times New Roman" w:eastAsia="方正仿宋_GBK" w:cs="Times New Roman"/>
          <w:kern w:val="0"/>
          <w:sz w:val="32"/>
          <w:szCs w:val="32"/>
        </w:rPr>
      </w:pPr>
      <w:r>
        <w:rPr>
          <w:rFonts w:hint="eastAsia" w:ascii="Times New Roman" w:hAnsi="Times New Roman" w:eastAsia="方正仿宋_GBK" w:cs="Times New Roman"/>
          <w:spacing w:val="0"/>
          <w:kern w:val="0"/>
          <w:sz w:val="32"/>
          <w:szCs w:val="32"/>
          <w:fitText w:val="1280" w:id="1123891811"/>
          <w:lang w:val="en-US" w:eastAsia="zh-CN"/>
        </w:rPr>
        <w:t>签约日期</w:t>
      </w:r>
      <w:r>
        <w:rPr>
          <w:rFonts w:hint="eastAsia" w:ascii="Times New Roman" w:hAnsi="Times New Roman"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u w:val="single"/>
          <w:lang w:val="en-US" w:eastAsia="zh-CN"/>
        </w:rPr>
        <w:t xml:space="preserve">     </w:t>
      </w:r>
      <w:r>
        <w:rPr>
          <w:rFonts w:ascii="Times New Roman" w:hAnsi="Times New Roman" w:eastAsia="方正仿宋_GBK" w:cs="Times New Roman"/>
          <w:kern w:val="0"/>
          <w:sz w:val="32"/>
          <w:szCs w:val="32"/>
        </w:rPr>
        <w:t>年</w:t>
      </w:r>
      <w:r>
        <w:rPr>
          <w:rFonts w:hint="eastAsia" w:ascii="Times New Roman" w:hAnsi="Times New Roman" w:eastAsia="方正仿宋_GBK" w:cs="Times New Roman"/>
          <w:kern w:val="0"/>
          <w:sz w:val="32"/>
          <w:szCs w:val="32"/>
          <w:u w:val="single"/>
          <w:lang w:val="en-US" w:eastAsia="zh-CN"/>
        </w:rPr>
        <w:t xml:space="preserve"> </w:t>
      </w:r>
      <w:r>
        <w:rPr>
          <w:rFonts w:ascii="Times New Roman" w:hAnsi="Times New Roman" w:eastAsia="方正仿宋_GBK" w:cs="Times New Roman"/>
          <w:kern w:val="0"/>
          <w:sz w:val="32"/>
          <w:szCs w:val="32"/>
          <w:u w:val="single"/>
        </w:rPr>
        <w:t xml:space="preserve"> </w:t>
      </w:r>
      <w:r>
        <w:rPr>
          <w:rFonts w:ascii="Times New Roman" w:hAnsi="Times New Roman" w:eastAsia="方正仿宋_GBK" w:cs="Times New Roman"/>
          <w:kern w:val="0"/>
          <w:sz w:val="32"/>
          <w:szCs w:val="32"/>
        </w:rPr>
        <w:t>月</w:t>
      </w:r>
      <w:r>
        <w:rPr>
          <w:rFonts w:ascii="Times New Roman" w:hAnsi="Times New Roman" w:eastAsia="方正仿宋_GBK" w:cs="Times New Roman"/>
          <w:kern w:val="0"/>
          <w:sz w:val="32"/>
          <w:szCs w:val="32"/>
          <w:u w:val="single"/>
        </w:rPr>
        <w:t xml:space="preserve"> </w:t>
      </w:r>
      <w:r>
        <w:rPr>
          <w:rFonts w:hint="eastAsia" w:ascii="Times New Roman" w:hAnsi="Times New Roman" w:eastAsia="方正仿宋_GBK" w:cs="Times New Roman"/>
          <w:kern w:val="0"/>
          <w:sz w:val="32"/>
          <w:szCs w:val="32"/>
          <w:u w:val="single"/>
          <w:lang w:val="en-US" w:eastAsia="zh-CN"/>
        </w:rPr>
        <w:t xml:space="preserve"> </w:t>
      </w:r>
      <w:r>
        <w:rPr>
          <w:rFonts w:ascii="Times New Roman" w:hAnsi="Times New Roman" w:eastAsia="方正仿宋_GBK" w:cs="Times New Roman"/>
          <w:kern w:val="0"/>
          <w:sz w:val="32"/>
          <w:szCs w:val="32"/>
        </w:rPr>
        <w:t>日</w:t>
      </w:r>
      <w:r>
        <w:rPr>
          <w:rFonts w:hint="eastAsia" w:ascii="Times New Roman" w:hAnsi="Times New Roman" w:eastAsia="方正仿宋_GBK" w:cs="Times New Roman"/>
          <w:kern w:val="0"/>
          <w:sz w:val="32"/>
          <w:szCs w:val="32"/>
          <w:lang w:val="en-US" w:eastAsia="zh-CN"/>
        </w:rPr>
        <w:tab/>
      </w:r>
      <w:r>
        <w:rPr>
          <w:rFonts w:hint="eastAsia" w:ascii="Times New Roman" w:hAnsi="Times New Roman" w:eastAsia="方正仿宋_GBK" w:cs="Times New Roman"/>
          <w:kern w:val="0"/>
          <w:sz w:val="32"/>
          <w:szCs w:val="32"/>
          <w:lang w:val="en-US" w:eastAsia="zh-CN"/>
        </w:rPr>
        <w:t xml:space="preserve"> </w:t>
      </w:r>
      <w:r>
        <w:rPr>
          <w:rFonts w:hint="eastAsia" w:ascii="Times New Roman" w:hAnsi="Times New Roman" w:eastAsia="方正仿宋_GBK" w:cs="Times New Roman"/>
          <w:spacing w:val="0"/>
          <w:kern w:val="0"/>
          <w:sz w:val="32"/>
          <w:szCs w:val="32"/>
          <w:fitText w:val="1280" w:id="1543313214"/>
          <w:lang w:val="en-US" w:eastAsia="zh-CN"/>
        </w:rPr>
        <w:t>签约日期</w:t>
      </w:r>
      <w:r>
        <w:rPr>
          <w:rFonts w:hint="eastAsia" w:ascii="Times New Roman" w:hAnsi="Times New Roman" w:eastAsia="方正仿宋_GBK" w:cs="Times New Roman"/>
          <w:kern w:val="0"/>
          <w:sz w:val="32"/>
          <w:szCs w:val="32"/>
          <w:lang w:val="en-US" w:eastAsia="zh-CN"/>
        </w:rPr>
        <w:t>：</w:t>
      </w:r>
      <w:r>
        <w:rPr>
          <w:rFonts w:hint="eastAsia" w:ascii="Times New Roman" w:hAnsi="Times New Roman" w:eastAsia="方正仿宋_GBK" w:cs="Times New Roman"/>
          <w:kern w:val="0"/>
          <w:sz w:val="32"/>
          <w:szCs w:val="32"/>
          <w:u w:val="single"/>
          <w:lang w:val="en-US" w:eastAsia="zh-CN"/>
        </w:rPr>
        <w:t xml:space="preserve">     </w:t>
      </w:r>
      <w:r>
        <w:rPr>
          <w:rFonts w:ascii="Times New Roman" w:hAnsi="Times New Roman" w:eastAsia="方正仿宋_GBK" w:cs="Times New Roman"/>
          <w:kern w:val="0"/>
          <w:sz w:val="32"/>
          <w:szCs w:val="32"/>
        </w:rPr>
        <w:t>年</w:t>
      </w:r>
      <w:r>
        <w:rPr>
          <w:rFonts w:hint="eastAsia" w:ascii="Times New Roman" w:hAnsi="Times New Roman" w:eastAsia="方正仿宋_GBK" w:cs="Times New Roman"/>
          <w:kern w:val="0"/>
          <w:sz w:val="32"/>
          <w:szCs w:val="32"/>
          <w:u w:val="single"/>
          <w:lang w:val="en-US" w:eastAsia="zh-CN"/>
        </w:rPr>
        <w:t xml:space="preserve"> </w:t>
      </w:r>
      <w:r>
        <w:rPr>
          <w:rFonts w:ascii="Times New Roman" w:hAnsi="Times New Roman" w:eastAsia="方正仿宋_GBK" w:cs="Times New Roman"/>
          <w:kern w:val="0"/>
          <w:sz w:val="32"/>
          <w:szCs w:val="32"/>
          <w:u w:val="single"/>
        </w:rPr>
        <w:t xml:space="preserve"> </w:t>
      </w:r>
      <w:r>
        <w:rPr>
          <w:rFonts w:ascii="Times New Roman" w:hAnsi="Times New Roman" w:eastAsia="方正仿宋_GBK" w:cs="Times New Roman"/>
          <w:kern w:val="0"/>
          <w:sz w:val="32"/>
          <w:szCs w:val="32"/>
        </w:rPr>
        <w:t>月</w:t>
      </w:r>
      <w:r>
        <w:rPr>
          <w:rFonts w:hint="eastAsia" w:ascii="Times New Roman" w:hAnsi="Times New Roman" w:eastAsia="方正仿宋_GBK" w:cs="Times New Roman"/>
          <w:kern w:val="0"/>
          <w:sz w:val="32"/>
          <w:szCs w:val="32"/>
          <w:u w:val="single"/>
          <w:lang w:val="en-US" w:eastAsia="zh-CN"/>
        </w:rPr>
        <w:t xml:space="preserve">  </w:t>
      </w:r>
      <w:r>
        <w:rPr>
          <w:rFonts w:ascii="Times New Roman" w:hAnsi="Times New Roman" w:eastAsia="方正仿宋_GBK" w:cs="Times New Roman"/>
          <w:kern w:val="0"/>
          <w:sz w:val="32"/>
          <w:szCs w:val="32"/>
        </w:rPr>
        <w:t>日</w:t>
      </w:r>
    </w:p>
    <w:p w14:paraId="643315FE">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p>
    <w:p w14:paraId="6B07469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p>
    <w:p w14:paraId="7C0A9E0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firstLine="600" w:firstLineChars="200"/>
        <w:jc w:val="both"/>
        <w:textAlignment w:val="auto"/>
        <w:rPr>
          <w:rFonts w:hint="default" w:ascii="Times New Roman" w:hAnsi="Times New Roman" w:eastAsia="方正仿宋_GBK" w:cs="Times New Roman"/>
          <w:b w:val="0"/>
          <w:bCs w:val="0"/>
          <w:kern w:val="2"/>
          <w:sz w:val="30"/>
          <w:szCs w:val="30"/>
          <w:u w:val="none"/>
          <w:lang w:val="en-US" w:eastAsia="zh-CN" w:bidi="ar-SA"/>
        </w:rPr>
      </w:pPr>
    </w:p>
    <w:p w14:paraId="76288B0D">
      <w:pPr>
        <w:keepNext w:val="0"/>
        <w:keepLines w:val="0"/>
        <w:pageBreakBefore w:val="0"/>
        <w:widowControl w:val="0"/>
        <w:kinsoku/>
        <w:topLinePunct w:val="0"/>
        <w:autoSpaceDE/>
        <w:autoSpaceDN/>
        <w:bidi w:val="0"/>
        <w:adjustRightInd/>
        <w:snapToGrid w:val="0"/>
        <w:spacing w:line="560" w:lineRule="exact"/>
        <w:textAlignment w:val="auto"/>
        <w:rPr>
          <w:rFonts w:hint="default" w:ascii="Times New Roman" w:hAnsi="Times New Roman" w:eastAsia="仿宋" w:cs="Times New Roman"/>
          <w:color w:val="000000"/>
          <w:sz w:val="24"/>
        </w:rPr>
      </w:pPr>
    </w:p>
    <w:p w14:paraId="5D06C9C8">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39BF289A">
      <w:pPr>
        <w:pStyle w:val="6"/>
        <w:ind w:left="0" w:leftChars="0" w:firstLine="0" w:firstLineChars="0"/>
        <w:rPr>
          <w:rFonts w:hint="default" w:ascii="Times New Roman" w:hAnsi="Times New Roman" w:eastAsia="方正小标宋_GBK" w:cs="Times New Roman"/>
          <w:b w:val="0"/>
          <w:bCs/>
          <w:color w:val="000000"/>
          <w:kern w:val="0"/>
          <w:sz w:val="32"/>
          <w:szCs w:val="32"/>
          <w:lang w:val="en-US" w:eastAsia="zh-CN" w:bidi="ar-SA"/>
        </w:rPr>
      </w:pPr>
    </w:p>
    <w:p w14:paraId="6D7B4FC0">
      <w:pPr>
        <w:numPr>
          <w:ilvl w:val="0"/>
          <w:numId w:val="0"/>
        </w:numPr>
        <w:spacing w:line="360" w:lineRule="auto"/>
        <w:jc w:val="both"/>
        <w:rPr>
          <w:rFonts w:hint="default" w:ascii="Times New Roman" w:hAnsi="Times New Roman" w:eastAsia="方正小标宋_GBK" w:cs="Times New Roman"/>
          <w:b w:val="0"/>
          <w:bCs/>
          <w:color w:val="000000"/>
          <w:kern w:val="0"/>
          <w:sz w:val="32"/>
          <w:szCs w:val="32"/>
          <w:lang w:val="en-US" w:eastAsia="zh-CN" w:bidi="ar-SA"/>
        </w:rPr>
        <w:sectPr>
          <w:footerReference r:id="rId6" w:type="default"/>
          <w:pgSz w:w="11906" w:h="16838"/>
          <w:pgMar w:top="1417" w:right="1304" w:bottom="850" w:left="1304" w:header="851" w:footer="567" w:gutter="0"/>
          <w:pgNumType w:fmt="decimal"/>
          <w:cols w:space="720" w:num="1"/>
          <w:docGrid w:type="linesAndChars" w:linePitch="312" w:charSpace="0"/>
        </w:sectPr>
      </w:pPr>
    </w:p>
    <w:p w14:paraId="071798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outlineLvl w:val="0"/>
        <w:rPr>
          <w:rFonts w:hint="default" w:ascii="Times New Roman" w:hAnsi="Times New Roman" w:eastAsia="方正小标宋_GBK" w:cs="Times New Roman"/>
          <w:b w:val="0"/>
          <w:bCs/>
          <w:color w:val="000000"/>
          <w:kern w:val="0"/>
          <w:sz w:val="32"/>
          <w:szCs w:val="32"/>
          <w:lang w:val="en-US" w:eastAsia="zh-CN" w:bidi="ar-SA"/>
        </w:rPr>
      </w:pPr>
      <w:bookmarkStart w:id="9" w:name="_Toc2577"/>
      <w:r>
        <w:rPr>
          <w:rFonts w:hint="default" w:ascii="Times New Roman" w:hAnsi="Times New Roman" w:eastAsia="方正小标宋_GBK" w:cs="Times New Roman"/>
          <w:b w:val="0"/>
          <w:bCs/>
          <w:color w:val="000000"/>
          <w:kern w:val="0"/>
          <w:sz w:val="32"/>
          <w:szCs w:val="32"/>
          <w:lang w:val="en-US" w:eastAsia="zh-CN" w:bidi="ar-SA"/>
        </w:rPr>
        <w:t>第五部分  响应文件格式</w:t>
      </w:r>
      <w:bookmarkEnd w:id="9"/>
    </w:p>
    <w:p w14:paraId="6DF00C29">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color w:val="000000"/>
          <w:sz w:val="24"/>
          <w:szCs w:val="24"/>
          <w:highlight w:val="none"/>
          <w:lang w:val="zh-CN"/>
        </w:rPr>
      </w:pPr>
      <w:r>
        <w:rPr>
          <w:rFonts w:hint="default" w:ascii="Times New Roman" w:hAnsi="Times New Roman" w:eastAsia="方正仿宋_GBK" w:cs="Times New Roman"/>
          <w:color w:val="000000"/>
          <w:sz w:val="24"/>
          <w:szCs w:val="24"/>
          <w:lang w:val="zh-CN"/>
        </w:rPr>
        <w:t>一、供应商应</w:t>
      </w:r>
      <w:r>
        <w:rPr>
          <w:rFonts w:hint="default" w:ascii="Times New Roman" w:hAnsi="Times New Roman" w:eastAsia="方正仿宋_GBK" w:cs="Times New Roman"/>
          <w:color w:val="000000"/>
          <w:sz w:val="24"/>
          <w:szCs w:val="24"/>
          <w:highlight w:val="none"/>
          <w:lang w:val="zh-CN"/>
        </w:rPr>
        <w:t>提供</w:t>
      </w:r>
      <w:r>
        <w:rPr>
          <w:rFonts w:hint="default" w:ascii="Times New Roman" w:hAnsi="Times New Roman" w:eastAsia="方正仿宋_GBK" w:cs="Times New Roman"/>
          <w:color w:val="000000"/>
          <w:sz w:val="24"/>
          <w:szCs w:val="24"/>
          <w:highlight w:val="none"/>
          <w:lang w:val="en-US" w:eastAsia="zh-CN"/>
        </w:rPr>
        <w:t>合法</w:t>
      </w:r>
      <w:r>
        <w:rPr>
          <w:rFonts w:hint="default" w:ascii="Times New Roman" w:hAnsi="Times New Roman" w:eastAsia="方正仿宋_GBK" w:cs="Times New Roman"/>
          <w:color w:val="000000"/>
          <w:sz w:val="24"/>
          <w:szCs w:val="24"/>
          <w:highlight w:val="none"/>
          <w:lang w:val="zh-CN"/>
        </w:rPr>
        <w:t>有效的公司资质、业务代表授权书等。</w:t>
      </w:r>
    </w:p>
    <w:p w14:paraId="4FEBC6DA">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color w:val="000000"/>
          <w:sz w:val="24"/>
          <w:szCs w:val="24"/>
          <w:highlight w:val="none"/>
          <w:lang w:val="zh-CN" w:eastAsia="zh-CN"/>
        </w:rPr>
      </w:pPr>
      <w:r>
        <w:rPr>
          <w:rFonts w:hint="default" w:ascii="Times New Roman" w:hAnsi="Times New Roman" w:eastAsia="方正仿宋_GBK" w:cs="Times New Roman"/>
          <w:color w:val="000000"/>
          <w:sz w:val="24"/>
          <w:szCs w:val="24"/>
          <w:highlight w:val="none"/>
          <w:u w:val="none"/>
          <w:lang w:val="zh-CN"/>
        </w:rPr>
        <w:t>二、</w:t>
      </w:r>
      <w:r>
        <w:rPr>
          <w:rFonts w:hint="default" w:ascii="Times New Roman" w:hAnsi="Times New Roman" w:eastAsia="方正仿宋_GBK" w:cs="Times New Roman"/>
          <w:color w:val="000000"/>
          <w:sz w:val="24"/>
          <w:szCs w:val="24"/>
          <w:highlight w:val="none"/>
          <w:lang w:val="zh-CN" w:eastAsia="zh-CN"/>
        </w:rPr>
        <w:t>响应文件每页均应认真填写并加盖公章，包括附件，未盖章视为响应无效文件。所有页面必须清晰可分辨阅读，凡是有页面（含复印件）不清晰经专家讨论认为无法分辨的视为响应无效文件。</w:t>
      </w:r>
    </w:p>
    <w:p w14:paraId="47A1ABE6">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b/>
          <w:bCs/>
          <w:color w:val="000000"/>
          <w:sz w:val="24"/>
          <w:szCs w:val="24"/>
          <w:highlight w:val="none"/>
          <w:u w:val="none"/>
          <w:lang w:val="en-US" w:eastAsia="zh-CN"/>
        </w:rPr>
      </w:pPr>
      <w:r>
        <w:rPr>
          <w:rFonts w:hint="default" w:ascii="Times New Roman" w:hAnsi="Times New Roman" w:eastAsia="方正仿宋_GBK" w:cs="Times New Roman"/>
          <w:color w:val="000000"/>
          <w:sz w:val="24"/>
          <w:szCs w:val="24"/>
          <w:u w:val="none"/>
        </w:rPr>
        <w:t>三、响应供应商必须按照顺序进行响应</w:t>
      </w:r>
      <w:r>
        <w:rPr>
          <w:rFonts w:hint="default" w:ascii="Times New Roman" w:hAnsi="Times New Roman" w:eastAsia="方正仿宋_GBK" w:cs="Times New Roman"/>
          <w:color w:val="000000"/>
          <w:sz w:val="24"/>
          <w:szCs w:val="24"/>
          <w:u w:val="none"/>
          <w:lang w:val="en-US" w:eastAsia="zh-CN"/>
        </w:rPr>
        <w:t>文件</w:t>
      </w:r>
      <w:r>
        <w:rPr>
          <w:rFonts w:hint="default" w:ascii="Times New Roman" w:hAnsi="Times New Roman" w:eastAsia="方正仿宋_GBK" w:cs="Times New Roman"/>
          <w:b/>
          <w:bCs/>
          <w:color w:val="000000"/>
          <w:sz w:val="24"/>
          <w:szCs w:val="24"/>
          <w:u w:val="none"/>
        </w:rPr>
        <w:t>编排装订</w:t>
      </w:r>
      <w:r>
        <w:rPr>
          <w:rFonts w:hint="default" w:ascii="Times New Roman" w:hAnsi="Times New Roman" w:eastAsia="方正仿宋_GBK" w:cs="Times New Roman"/>
          <w:b w:val="0"/>
          <w:bCs w:val="0"/>
          <w:color w:val="000000"/>
          <w:sz w:val="24"/>
          <w:szCs w:val="24"/>
          <w:u w:val="none"/>
        </w:rPr>
        <w:t>（</w:t>
      </w:r>
      <w:r>
        <w:rPr>
          <w:rFonts w:hint="default" w:ascii="Times New Roman" w:hAnsi="Times New Roman" w:eastAsia="方正仿宋_GBK" w:cs="Times New Roman"/>
          <w:color w:val="000000"/>
          <w:sz w:val="24"/>
          <w:szCs w:val="24"/>
          <w:u w:val="none"/>
          <w:lang w:val="en-US" w:eastAsia="zh-CN"/>
        </w:rPr>
        <w:t>用A4纸双面打印，制作目录并加封面装订成册，封面应注明项目名称，</w:t>
      </w:r>
      <w:r>
        <w:rPr>
          <w:rFonts w:hint="default" w:ascii="Times New Roman" w:hAnsi="Times New Roman" w:eastAsia="方正仿宋_GBK" w:cs="Times New Roman"/>
          <w:b w:val="0"/>
          <w:bCs w:val="0"/>
          <w:color w:val="000000"/>
          <w:sz w:val="24"/>
          <w:szCs w:val="24"/>
          <w:u w:val="none"/>
        </w:rPr>
        <w:t>不得随意用回形针别住</w:t>
      </w:r>
      <w:r>
        <w:rPr>
          <w:rFonts w:hint="default" w:ascii="Times New Roman" w:hAnsi="Times New Roman" w:eastAsia="方正仿宋_GBK" w:cs="Times New Roman"/>
          <w:b w:val="0"/>
          <w:bCs w:val="0"/>
          <w:color w:val="000000"/>
          <w:sz w:val="24"/>
          <w:szCs w:val="24"/>
          <w:u w:val="none"/>
          <w:lang w:val="en-US" w:eastAsia="zh-CN"/>
        </w:rPr>
        <w:t>或散装</w:t>
      </w:r>
      <w:r>
        <w:rPr>
          <w:rFonts w:hint="default" w:ascii="Times New Roman" w:hAnsi="Times New Roman" w:eastAsia="方正仿宋_GBK" w:cs="Times New Roman"/>
          <w:b w:val="0"/>
          <w:bCs w:val="0"/>
          <w:color w:val="000000"/>
          <w:sz w:val="24"/>
          <w:szCs w:val="24"/>
          <w:u w:val="none"/>
        </w:rPr>
        <w:t>）</w:t>
      </w:r>
      <w:r>
        <w:rPr>
          <w:rFonts w:hint="default" w:ascii="Times New Roman" w:hAnsi="Times New Roman" w:eastAsia="方正仿宋_GBK" w:cs="Times New Roman"/>
          <w:color w:val="000000"/>
          <w:sz w:val="24"/>
          <w:szCs w:val="24"/>
          <w:u w:val="none"/>
          <w:lang w:eastAsia="zh-CN"/>
        </w:rPr>
        <w:t>。</w:t>
      </w:r>
      <w:r>
        <w:rPr>
          <w:rFonts w:hint="default" w:ascii="Times New Roman" w:hAnsi="Times New Roman" w:eastAsia="方正仿宋_GBK" w:cs="Times New Roman"/>
          <w:b w:val="0"/>
          <w:bCs w:val="0"/>
          <w:color w:val="000000"/>
          <w:sz w:val="24"/>
          <w:szCs w:val="24"/>
          <w:u w:val="none"/>
          <w:lang w:val="en-US" w:eastAsia="zh-CN"/>
        </w:rPr>
        <w:t>响应文件</w:t>
      </w:r>
      <w:r>
        <w:rPr>
          <w:rFonts w:hint="default" w:ascii="Times New Roman" w:hAnsi="Times New Roman" w:eastAsia="方正仿宋_GBK" w:cs="Times New Roman"/>
          <w:b/>
          <w:color w:val="000000"/>
          <w:sz w:val="24"/>
          <w:szCs w:val="24"/>
          <w:u w:val="none"/>
        </w:rPr>
        <w:t>一式</w:t>
      </w:r>
      <w:r>
        <w:rPr>
          <w:rFonts w:hint="default" w:ascii="Times New Roman" w:hAnsi="Times New Roman" w:eastAsia="方正仿宋_GBK" w:cs="Times New Roman"/>
          <w:b/>
          <w:color w:val="000000"/>
          <w:sz w:val="24"/>
          <w:szCs w:val="24"/>
          <w:u w:val="none"/>
          <w:lang w:val="en-US" w:eastAsia="zh-CN"/>
        </w:rPr>
        <w:t>三</w:t>
      </w:r>
      <w:r>
        <w:rPr>
          <w:rFonts w:hint="default" w:ascii="Times New Roman" w:hAnsi="Times New Roman" w:eastAsia="方正仿宋_GBK" w:cs="Times New Roman"/>
          <w:b/>
          <w:color w:val="000000"/>
          <w:sz w:val="24"/>
          <w:szCs w:val="24"/>
          <w:u w:val="none"/>
        </w:rPr>
        <w:t>份</w:t>
      </w:r>
      <w:r>
        <w:rPr>
          <w:rFonts w:hint="default" w:ascii="Times New Roman" w:hAnsi="Times New Roman" w:eastAsia="方正仿宋_GBK" w:cs="Times New Roman"/>
          <w:b w:val="0"/>
          <w:bCs/>
          <w:color w:val="000000"/>
          <w:sz w:val="24"/>
          <w:szCs w:val="24"/>
          <w:u w:val="none"/>
          <w:lang w:eastAsia="zh-CN"/>
        </w:rPr>
        <w:t>（一正</w:t>
      </w:r>
      <w:r>
        <w:rPr>
          <w:rFonts w:hint="default" w:ascii="Times New Roman" w:hAnsi="Times New Roman" w:eastAsia="方正仿宋_GBK" w:cs="Times New Roman"/>
          <w:b w:val="0"/>
          <w:bCs/>
          <w:color w:val="000000"/>
          <w:sz w:val="24"/>
          <w:szCs w:val="24"/>
          <w:u w:val="none"/>
          <w:lang w:val="en-US" w:eastAsia="zh-CN"/>
        </w:rPr>
        <w:t>两</w:t>
      </w:r>
      <w:r>
        <w:rPr>
          <w:rFonts w:hint="default" w:ascii="Times New Roman" w:hAnsi="Times New Roman" w:eastAsia="方正仿宋_GBK" w:cs="Times New Roman"/>
          <w:b w:val="0"/>
          <w:bCs/>
          <w:color w:val="000000"/>
          <w:sz w:val="24"/>
          <w:szCs w:val="24"/>
          <w:u w:val="none"/>
          <w:lang w:eastAsia="zh-CN"/>
        </w:rPr>
        <w:t>副），</w:t>
      </w:r>
      <w:r>
        <w:rPr>
          <w:rFonts w:hint="default" w:ascii="Times New Roman" w:hAnsi="Times New Roman" w:eastAsia="方正仿宋_GBK" w:cs="Times New Roman"/>
          <w:b w:val="0"/>
          <w:bCs w:val="0"/>
          <w:color w:val="000000"/>
          <w:sz w:val="24"/>
          <w:szCs w:val="24"/>
          <w:highlight w:val="none"/>
          <w:u w:val="none"/>
          <w:lang w:val="en-US" w:eastAsia="zh-CN"/>
        </w:rPr>
        <w:t>放入文件袋中密封完好</w:t>
      </w:r>
      <w:r>
        <w:rPr>
          <w:rFonts w:hint="default" w:ascii="Times New Roman" w:hAnsi="Times New Roman" w:eastAsia="方正仿宋_GBK" w:cs="Times New Roman"/>
          <w:b/>
          <w:bCs/>
          <w:color w:val="000000"/>
          <w:sz w:val="24"/>
          <w:szCs w:val="24"/>
          <w:highlight w:val="none"/>
          <w:u w:val="none"/>
          <w:lang w:val="en-US" w:eastAsia="zh-CN"/>
        </w:rPr>
        <w:t>所有开口处</w:t>
      </w:r>
      <w:r>
        <w:rPr>
          <w:rFonts w:hint="default" w:ascii="Times New Roman" w:hAnsi="Times New Roman" w:eastAsia="方正仿宋_GBK" w:cs="Times New Roman"/>
          <w:b w:val="0"/>
          <w:bCs w:val="0"/>
          <w:color w:val="000000"/>
          <w:sz w:val="24"/>
          <w:szCs w:val="24"/>
          <w:highlight w:val="none"/>
          <w:u w:val="none"/>
          <w:lang w:val="en-US" w:eastAsia="zh-CN"/>
        </w:rPr>
        <w:t>均应用密封条封好，四角处加盖公章）；</w:t>
      </w:r>
      <w:r>
        <w:rPr>
          <w:rFonts w:hint="default" w:ascii="Times New Roman" w:hAnsi="Times New Roman" w:eastAsia="方正仿宋_GBK" w:cs="Times New Roman"/>
          <w:b/>
          <w:bCs/>
          <w:color w:val="000000"/>
          <w:sz w:val="24"/>
          <w:szCs w:val="24"/>
          <w:highlight w:val="none"/>
          <w:u w:val="none"/>
          <w:lang w:val="en-US" w:eastAsia="zh-CN"/>
        </w:rPr>
        <w:t>响应文件请存入U盘中放入密封的响应文件中。</w:t>
      </w:r>
    </w:p>
    <w:p w14:paraId="1A84ACD8">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color w:val="000000"/>
          <w:sz w:val="24"/>
          <w:szCs w:val="24"/>
          <w:u w:val="none"/>
        </w:rPr>
      </w:pPr>
      <w:r>
        <w:rPr>
          <w:rFonts w:hint="default" w:ascii="Times New Roman" w:hAnsi="Times New Roman" w:eastAsia="方正仿宋_GBK" w:cs="Times New Roman"/>
          <w:color w:val="000000"/>
          <w:sz w:val="24"/>
          <w:szCs w:val="24"/>
          <w:u w:val="none"/>
        </w:rPr>
        <w:t>四、响应文件散乱未装订者或页码与目录内容不一致的专家有权不予评审，按响应无效处理；响应供应商因响应文件未装订而造成评审中资料遗失影响评审结果的，后果自负。</w:t>
      </w:r>
    </w:p>
    <w:p w14:paraId="2CA7A144">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hint="default" w:ascii="Times New Roman" w:hAnsi="Times New Roman" w:eastAsia="方正仿宋_GBK" w:cs="Times New Roman"/>
          <w:b/>
          <w:bCs/>
          <w:color w:val="000000"/>
          <w:sz w:val="24"/>
          <w:szCs w:val="24"/>
          <w:u w:val="none"/>
          <w:lang w:val="en-US" w:eastAsia="zh-CN"/>
        </w:rPr>
      </w:pPr>
      <w:r>
        <w:rPr>
          <w:rFonts w:hint="default" w:ascii="Times New Roman" w:hAnsi="Times New Roman" w:eastAsia="方正仿宋_GBK" w:cs="Times New Roman"/>
          <w:b w:val="0"/>
          <w:bCs w:val="0"/>
          <w:color w:val="000000"/>
          <w:sz w:val="24"/>
          <w:szCs w:val="24"/>
          <w:u w:val="none"/>
          <w:lang w:val="en-US" w:eastAsia="zh-CN"/>
        </w:rPr>
        <w:t>五、</w:t>
      </w:r>
      <w:r>
        <w:rPr>
          <w:rFonts w:hint="default" w:ascii="Times New Roman" w:hAnsi="Times New Roman" w:eastAsia="方正仿宋_GBK" w:cs="Times New Roman"/>
          <w:b/>
          <w:bCs/>
          <w:color w:val="000000"/>
          <w:sz w:val="24"/>
          <w:szCs w:val="24"/>
          <w:u w:val="none"/>
        </w:rPr>
        <w:t>响应文件格式</w:t>
      </w:r>
      <w:r>
        <w:rPr>
          <w:rFonts w:hint="default" w:ascii="Times New Roman" w:hAnsi="Times New Roman" w:eastAsia="方正仿宋_GBK" w:cs="Times New Roman"/>
          <w:b/>
          <w:bCs/>
          <w:color w:val="000000"/>
          <w:sz w:val="24"/>
          <w:szCs w:val="24"/>
          <w:u w:val="none"/>
          <w:lang w:val="en-US" w:eastAsia="zh-CN"/>
        </w:rPr>
        <w:t>附后。</w:t>
      </w:r>
    </w:p>
    <w:p w14:paraId="654EC2C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r>
        <w:rPr>
          <w:rFonts w:hint="default" w:ascii="Times New Roman" w:hAnsi="Times New Roman" w:eastAsia="仿宋" w:cs="Times New Roman"/>
          <w:b/>
          <w:color w:val="000000"/>
          <w:kern w:val="0"/>
          <w:sz w:val="72"/>
          <w:szCs w:val="72"/>
        </w:rPr>
        <w:br w:type="page"/>
      </w:r>
    </w:p>
    <w:p w14:paraId="45AC0D5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637486C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21730E2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4A0F36A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4818490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51FFB22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 w:cs="Times New Roman"/>
          <w:b/>
          <w:color w:val="000000"/>
          <w:kern w:val="0"/>
          <w:sz w:val="72"/>
          <w:szCs w:val="72"/>
        </w:rPr>
      </w:pPr>
    </w:p>
    <w:p w14:paraId="0902A4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val="0"/>
          <w:bCs/>
          <w:color w:val="000000"/>
          <w:kern w:val="0"/>
          <w:sz w:val="64"/>
          <w:szCs w:val="64"/>
          <w:lang w:val="en-US" w:eastAsia="zh-CN" w:bidi="ar-SA"/>
        </w:rPr>
      </w:pPr>
      <w:r>
        <w:rPr>
          <w:rFonts w:hint="default" w:ascii="Times New Roman" w:hAnsi="Times New Roman" w:eastAsia="方正小标宋_GBK" w:cs="Times New Roman"/>
          <w:b w:val="0"/>
          <w:bCs/>
          <w:color w:val="000000"/>
          <w:kern w:val="0"/>
          <w:sz w:val="64"/>
          <w:szCs w:val="64"/>
          <w:lang w:val="en-US" w:eastAsia="zh-CN" w:bidi="ar-SA"/>
        </w:rPr>
        <w:t>惠州市中医医院采购项目</w:t>
      </w:r>
    </w:p>
    <w:p w14:paraId="5D5CBB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val="0"/>
          <w:bCs/>
          <w:color w:val="000000"/>
          <w:kern w:val="0"/>
          <w:sz w:val="60"/>
          <w:szCs w:val="60"/>
          <w:lang w:val="en-US" w:eastAsia="zh-CN" w:bidi="ar-SA"/>
        </w:rPr>
      </w:pPr>
      <w:r>
        <w:rPr>
          <w:rFonts w:hint="default" w:ascii="Times New Roman" w:hAnsi="Times New Roman" w:eastAsia="方正小标宋_GBK" w:cs="Times New Roman"/>
          <w:b w:val="0"/>
          <w:bCs/>
          <w:color w:val="000000"/>
          <w:kern w:val="0"/>
          <w:sz w:val="60"/>
          <w:szCs w:val="60"/>
          <w:lang w:val="en-US" w:eastAsia="zh-CN" w:bidi="ar-SA"/>
        </w:rPr>
        <w:t>院内比选响应文件</w:t>
      </w:r>
    </w:p>
    <w:p w14:paraId="41EB4428">
      <w:pPr>
        <w:pStyle w:val="13"/>
        <w:jc w:val="center"/>
        <w:rPr>
          <w:rFonts w:hint="default" w:ascii="Times New Roman" w:hAnsi="Times New Roman" w:eastAsia="方正仿宋_GBK" w:cs="Times New Roman"/>
          <w:b/>
          <w:sz w:val="48"/>
          <w:szCs w:val="48"/>
        </w:rPr>
      </w:pPr>
      <w:r>
        <w:rPr>
          <w:rFonts w:hint="default" w:ascii="Times New Roman" w:hAnsi="Times New Roman" w:eastAsia="方正仿宋_GBK" w:cs="Times New Roman"/>
          <w:b/>
          <w:sz w:val="48"/>
          <w:szCs w:val="48"/>
        </w:rPr>
        <w:t>（正本/副本）</w:t>
      </w:r>
    </w:p>
    <w:p w14:paraId="751BB919">
      <w:pPr>
        <w:pStyle w:val="13"/>
        <w:adjustRightInd w:val="0"/>
        <w:snapToGrid w:val="0"/>
        <w:spacing w:line="360" w:lineRule="auto"/>
        <w:rPr>
          <w:rFonts w:hint="default" w:ascii="Times New Roman" w:hAnsi="Times New Roman" w:eastAsia="仿宋" w:cs="Times New Roman"/>
          <w:b/>
          <w:color w:val="000000"/>
          <w:kern w:val="0"/>
          <w:sz w:val="24"/>
          <w:szCs w:val="24"/>
        </w:rPr>
      </w:pPr>
    </w:p>
    <w:p w14:paraId="7674124F">
      <w:pPr>
        <w:pStyle w:val="13"/>
        <w:spacing w:line="360" w:lineRule="auto"/>
        <w:rPr>
          <w:rFonts w:hint="default" w:ascii="Times New Roman" w:hAnsi="Times New Roman" w:eastAsia="仿宋" w:cs="Times New Roman"/>
          <w:b/>
          <w:color w:val="000000"/>
          <w:sz w:val="28"/>
          <w:szCs w:val="28"/>
        </w:rPr>
      </w:pPr>
    </w:p>
    <w:p w14:paraId="75AA9132">
      <w:pPr>
        <w:pStyle w:val="13"/>
        <w:spacing w:line="360" w:lineRule="auto"/>
        <w:rPr>
          <w:rFonts w:hint="default" w:ascii="Times New Roman" w:hAnsi="Times New Roman" w:eastAsia="方正仿宋_GBK" w:cs="Times New Roman"/>
          <w:b/>
          <w:color w:val="000000"/>
          <w:sz w:val="28"/>
          <w:szCs w:val="28"/>
          <w:u w:val="single"/>
        </w:rPr>
      </w:pPr>
      <w:r>
        <w:rPr>
          <w:rFonts w:hint="default" w:ascii="Times New Roman" w:hAnsi="Times New Roman" w:eastAsia="仿宋" w:cs="Times New Roman"/>
          <w:b/>
          <w:color w:val="000000"/>
          <w:sz w:val="28"/>
          <w:szCs w:val="28"/>
        </w:rPr>
        <w:t xml:space="preserve">      </w:t>
      </w:r>
      <w:r>
        <w:rPr>
          <w:rFonts w:hint="default" w:ascii="Times New Roman" w:hAnsi="Times New Roman" w:eastAsia="仿宋" w:cs="Times New Roman"/>
          <w:b/>
          <w:color w:val="000000"/>
          <w:sz w:val="28"/>
          <w:szCs w:val="28"/>
          <w:lang w:val="en-US" w:eastAsia="zh-CN"/>
        </w:rPr>
        <w:t xml:space="preserve">      </w:t>
      </w:r>
      <w:r>
        <w:rPr>
          <w:rFonts w:hint="default" w:ascii="Times New Roman" w:hAnsi="Times New Roman" w:eastAsia="方正仿宋_GBK" w:cs="Times New Roman"/>
          <w:b/>
          <w:color w:val="000000"/>
          <w:sz w:val="28"/>
          <w:szCs w:val="28"/>
        </w:rPr>
        <w:t>项目编号：</w:t>
      </w:r>
      <w:r>
        <w:rPr>
          <w:rFonts w:hint="default" w:ascii="Times New Roman" w:hAnsi="Times New Roman" w:eastAsia="方正仿宋_GBK" w:cs="Times New Roman"/>
          <w:b/>
          <w:color w:val="000000"/>
          <w:sz w:val="28"/>
          <w:szCs w:val="28"/>
          <w:u w:val="single"/>
        </w:rPr>
        <w:t xml:space="preserve">                           </w:t>
      </w:r>
    </w:p>
    <w:p w14:paraId="3061D8C3">
      <w:pPr>
        <w:pStyle w:val="13"/>
        <w:adjustRightInd w:val="0"/>
        <w:snapToGrid w:val="0"/>
        <w:spacing w:line="440" w:lineRule="exact"/>
        <w:rPr>
          <w:rFonts w:hint="default" w:ascii="Times New Roman" w:hAnsi="Times New Roman" w:eastAsia="方正仿宋_GBK" w:cs="Times New Roman"/>
          <w:b/>
          <w:color w:val="000000"/>
          <w:sz w:val="28"/>
          <w:szCs w:val="28"/>
        </w:rPr>
      </w:pPr>
    </w:p>
    <w:p w14:paraId="38C65C72">
      <w:pPr>
        <w:pStyle w:val="13"/>
        <w:adjustRightInd w:val="0"/>
        <w:snapToGrid w:val="0"/>
        <w:spacing w:line="440" w:lineRule="exact"/>
        <w:rPr>
          <w:rFonts w:hint="default" w:ascii="Times New Roman" w:hAnsi="Times New Roman" w:eastAsia="方正仿宋_GBK" w:cs="Times New Roman"/>
          <w:b/>
          <w:color w:val="000000"/>
          <w:sz w:val="28"/>
          <w:szCs w:val="28"/>
        </w:rPr>
      </w:pPr>
      <w:r>
        <w:rPr>
          <w:rFonts w:hint="default" w:ascii="Times New Roman" w:hAnsi="Times New Roman" w:eastAsia="方正仿宋_GBK" w:cs="Times New Roman"/>
          <w:b/>
          <w:color w:val="000000"/>
          <w:sz w:val="28"/>
          <w:szCs w:val="28"/>
        </w:rPr>
        <w:t xml:space="preserve">    </w:t>
      </w:r>
      <w:r>
        <w:rPr>
          <w:rFonts w:hint="default" w:ascii="Times New Roman" w:hAnsi="Times New Roman" w:eastAsia="方正仿宋_GBK" w:cs="Times New Roman"/>
          <w:b/>
          <w:color w:val="000000"/>
          <w:sz w:val="28"/>
          <w:szCs w:val="28"/>
          <w:lang w:val="en-US" w:eastAsia="zh-CN"/>
        </w:rPr>
        <w:t xml:space="preserve"> </w:t>
      </w:r>
      <w:r>
        <w:rPr>
          <w:rFonts w:hint="default" w:ascii="Times New Roman" w:hAnsi="Times New Roman" w:eastAsia="方正仿宋_GBK" w:cs="Times New Roman"/>
          <w:b/>
          <w:color w:val="000000"/>
          <w:sz w:val="28"/>
          <w:szCs w:val="28"/>
        </w:rPr>
        <w:t xml:space="preserve">  </w:t>
      </w:r>
      <w:r>
        <w:rPr>
          <w:rFonts w:hint="default" w:ascii="Times New Roman" w:hAnsi="Times New Roman" w:eastAsia="方正仿宋_GBK" w:cs="Times New Roman"/>
          <w:b/>
          <w:color w:val="000000"/>
          <w:sz w:val="28"/>
          <w:szCs w:val="28"/>
          <w:lang w:val="en-US" w:eastAsia="zh-CN"/>
        </w:rPr>
        <w:t xml:space="preserve">     项目</w:t>
      </w:r>
      <w:r>
        <w:rPr>
          <w:rFonts w:hint="default" w:ascii="Times New Roman" w:hAnsi="Times New Roman" w:eastAsia="方正仿宋_GBK" w:cs="Times New Roman"/>
          <w:b/>
          <w:color w:val="000000"/>
          <w:sz w:val="28"/>
          <w:szCs w:val="28"/>
        </w:rPr>
        <w:t>名称：</w:t>
      </w:r>
      <w:r>
        <w:rPr>
          <w:rFonts w:hint="default" w:ascii="Times New Roman" w:hAnsi="Times New Roman" w:eastAsia="方正仿宋_GBK" w:cs="Times New Roman"/>
          <w:b/>
          <w:color w:val="000000"/>
          <w:sz w:val="28"/>
          <w:szCs w:val="28"/>
          <w:u w:val="single"/>
        </w:rPr>
        <w:t xml:space="preserve">                          </w:t>
      </w:r>
    </w:p>
    <w:p w14:paraId="54EBD97A">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584B6C39">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0210815F">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39F8DD77">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12B5662C">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1637DD21">
      <w:pPr>
        <w:pStyle w:val="13"/>
        <w:adjustRightInd w:val="0"/>
        <w:snapToGrid w:val="0"/>
        <w:spacing w:line="440" w:lineRule="exact"/>
        <w:rPr>
          <w:rFonts w:hint="default" w:ascii="Times New Roman" w:hAnsi="Times New Roman" w:eastAsia="方正仿宋_GBK" w:cs="Times New Roman"/>
          <w:b/>
          <w:color w:val="000000"/>
          <w:kern w:val="0"/>
          <w:sz w:val="24"/>
          <w:szCs w:val="24"/>
        </w:rPr>
      </w:pPr>
    </w:p>
    <w:p w14:paraId="3FA3A1C1">
      <w:pPr>
        <w:pStyle w:val="13"/>
        <w:adjustRightInd w:val="0"/>
        <w:snapToGrid w:val="0"/>
        <w:spacing w:line="440" w:lineRule="exact"/>
        <w:ind w:firstLine="1920" w:firstLineChars="800"/>
        <w:jc w:val="both"/>
        <w:rPr>
          <w:rFonts w:hint="default" w:ascii="Times New Roman" w:hAnsi="Times New Roman" w:eastAsia="方正仿宋_GBK" w:cs="Times New Roman"/>
          <w:b/>
          <w:color w:val="000000"/>
          <w:kern w:val="0"/>
          <w:sz w:val="24"/>
          <w:szCs w:val="24"/>
          <w:lang w:eastAsia="zh-CN"/>
        </w:rPr>
      </w:pPr>
      <w:r>
        <w:rPr>
          <w:rFonts w:hint="default" w:ascii="Times New Roman" w:hAnsi="Times New Roman" w:eastAsia="方正仿宋_GBK" w:cs="Times New Roman"/>
          <w:b/>
          <w:color w:val="000000"/>
          <w:kern w:val="0"/>
          <w:sz w:val="24"/>
          <w:szCs w:val="24"/>
        </w:rPr>
        <w:t>响应供应商</w:t>
      </w:r>
      <w:r>
        <w:rPr>
          <w:rFonts w:hint="default" w:ascii="Times New Roman" w:hAnsi="Times New Roman" w:eastAsia="方正仿宋_GBK" w:cs="Times New Roman"/>
          <w:b/>
          <w:color w:val="000000"/>
          <w:kern w:val="0"/>
          <w:sz w:val="24"/>
          <w:szCs w:val="24"/>
          <w:lang w:eastAsia="zh-CN"/>
        </w:rPr>
        <w:t>（</w:t>
      </w:r>
      <w:r>
        <w:rPr>
          <w:rFonts w:hint="default" w:ascii="Times New Roman" w:hAnsi="Times New Roman" w:eastAsia="方正仿宋_GBK" w:cs="Times New Roman"/>
          <w:b/>
          <w:color w:val="000000"/>
          <w:kern w:val="0"/>
          <w:sz w:val="24"/>
          <w:szCs w:val="24"/>
        </w:rPr>
        <w:t>公章</w:t>
      </w:r>
      <w:r>
        <w:rPr>
          <w:rFonts w:hint="default" w:ascii="Times New Roman" w:hAnsi="Times New Roman" w:eastAsia="方正仿宋_GBK" w:cs="Times New Roman"/>
          <w:b/>
          <w:color w:val="000000"/>
          <w:kern w:val="0"/>
          <w:sz w:val="24"/>
          <w:szCs w:val="24"/>
          <w:lang w:eastAsia="zh-CN"/>
        </w:rPr>
        <w:t>）：</w:t>
      </w:r>
    </w:p>
    <w:p w14:paraId="1C16D9B4">
      <w:pPr>
        <w:pStyle w:val="6"/>
        <w:ind w:left="0" w:leftChars="0" w:firstLine="0" w:firstLineChars="0"/>
        <w:rPr>
          <w:rFonts w:hint="default" w:ascii="Times New Roman" w:hAnsi="Times New Roman" w:cs="Times New Roman"/>
          <w:sz w:val="24"/>
          <w:szCs w:val="24"/>
          <w:lang w:val="en-US" w:eastAsia="zh-CN"/>
        </w:rPr>
      </w:pPr>
    </w:p>
    <w:p w14:paraId="4C0EB76C">
      <w:pPr>
        <w:pStyle w:val="13"/>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eastAsia="仿宋" w:cs="Times New Roman"/>
          <w:b/>
          <w:color w:val="000000"/>
          <w:kern w:val="0"/>
          <w:sz w:val="24"/>
          <w:szCs w:val="24"/>
        </w:rPr>
      </w:pPr>
      <w:r>
        <w:rPr>
          <w:rFonts w:hint="default" w:ascii="Times New Roman" w:hAnsi="Times New Roman" w:eastAsia="方正仿宋_GBK" w:cs="Times New Roman"/>
          <w:b/>
          <w:color w:val="000000"/>
          <w:kern w:val="0"/>
          <w:sz w:val="24"/>
          <w:szCs w:val="24"/>
        </w:rPr>
        <w:t>日      期：</w:t>
      </w:r>
      <w:r>
        <w:rPr>
          <w:rFonts w:hint="default" w:ascii="Times New Roman" w:hAnsi="Times New Roman" w:eastAsia="方正仿宋_GBK" w:cs="Times New Roman"/>
          <w:b/>
          <w:color w:val="000000"/>
          <w:kern w:val="0"/>
          <w:sz w:val="24"/>
          <w:szCs w:val="24"/>
          <w:lang w:val="en-US" w:eastAsia="zh-CN"/>
        </w:rPr>
        <w:t xml:space="preserve">    年  月  日</w:t>
      </w:r>
    </w:p>
    <w:p w14:paraId="1ED31AB6">
      <w:pPr>
        <w:pStyle w:val="3"/>
        <w:keepLines w:val="0"/>
        <w:tabs>
          <w:tab w:val="left" w:pos="4320"/>
        </w:tabs>
        <w:spacing w:before="240" w:after="60" w:line="480" w:lineRule="exact"/>
        <w:jc w:val="left"/>
        <w:outlineLvl w:val="9"/>
        <w:rPr>
          <w:rFonts w:hint="default" w:ascii="Times New Roman" w:hAnsi="Times New Roman" w:eastAsia="仿宋" w:cs="Times New Roman"/>
          <w:color w:val="000000"/>
          <w:sz w:val="24"/>
          <w:szCs w:val="24"/>
        </w:rPr>
        <w:sectPr>
          <w:pgSz w:w="11906" w:h="16838"/>
          <w:pgMar w:top="1417" w:right="1304" w:bottom="850" w:left="1304" w:header="851" w:footer="510" w:gutter="0"/>
          <w:pgNumType w:fmt="decimal"/>
          <w:cols w:space="720" w:num="1"/>
          <w:docGrid w:type="linesAndChars" w:linePitch="312" w:charSpace="0"/>
        </w:sectPr>
      </w:pPr>
      <w:bookmarkStart w:id="10" w:name="_Toc202251699"/>
      <w:bookmarkStart w:id="11" w:name="_Toc202254104"/>
      <w:bookmarkStart w:id="12" w:name="_Toc202819877"/>
      <w:bookmarkStart w:id="13" w:name="_Toc202816995"/>
      <w:bookmarkStart w:id="14" w:name="_Toc202252033"/>
      <w:bookmarkStart w:id="15" w:name="_Toc202820350"/>
      <w:bookmarkStart w:id="16" w:name="_Toc202251074"/>
    </w:p>
    <w:p w14:paraId="1803DA59">
      <w:pPr>
        <w:keepNext/>
        <w:keepLines w:val="0"/>
        <w:pageBreakBefore w:val="0"/>
        <w:widowControl w:val="0"/>
        <w:tabs>
          <w:tab w:val="left" w:pos="4320"/>
        </w:tabs>
        <w:kinsoku/>
        <w:wordWrap/>
        <w:overflowPunct/>
        <w:topLinePunct w:val="0"/>
        <w:autoSpaceDE/>
        <w:autoSpaceDN/>
        <w:bidi w:val="0"/>
        <w:adjustRightInd/>
        <w:snapToGrid/>
        <w:spacing w:before="0" w:after="0" w:line="360" w:lineRule="auto"/>
        <w:jc w:val="left"/>
        <w:textAlignment w:val="auto"/>
        <w:outlineLvl w:val="9"/>
        <w:rPr>
          <w:rFonts w:hint="default" w:ascii="Times New Roman" w:hAnsi="Times New Roman" w:eastAsia="仿宋" w:cs="Times New Roman"/>
          <w:b/>
          <w:bCs/>
          <w:color w:val="000000"/>
          <w:kern w:val="2"/>
          <w:sz w:val="28"/>
          <w:szCs w:val="28"/>
          <w:lang w:val="en-US" w:eastAsia="zh-CN" w:bidi="ar-SA"/>
        </w:rPr>
      </w:pPr>
      <w:r>
        <w:rPr>
          <w:rFonts w:hint="default" w:ascii="Times New Roman" w:hAnsi="Times New Roman" w:eastAsia="仿宋" w:cs="Times New Roman"/>
          <w:b/>
          <w:bCs/>
          <w:color w:val="000000"/>
          <w:kern w:val="2"/>
          <w:sz w:val="28"/>
          <w:szCs w:val="28"/>
          <w:lang w:val="en-US" w:eastAsia="zh-CN" w:bidi="ar-SA"/>
        </w:rPr>
        <w:t xml:space="preserve">1 </w:t>
      </w:r>
      <w:bookmarkEnd w:id="10"/>
      <w:bookmarkEnd w:id="11"/>
      <w:bookmarkEnd w:id="12"/>
      <w:bookmarkEnd w:id="13"/>
      <w:bookmarkEnd w:id="14"/>
      <w:bookmarkEnd w:id="15"/>
      <w:bookmarkEnd w:id="16"/>
      <w:r>
        <w:rPr>
          <w:rFonts w:hint="default" w:ascii="Times New Roman" w:hAnsi="Times New Roman" w:eastAsia="仿宋" w:cs="Times New Roman"/>
          <w:b/>
          <w:bCs/>
          <w:color w:val="000000"/>
          <w:kern w:val="2"/>
          <w:sz w:val="28"/>
          <w:szCs w:val="28"/>
          <w:lang w:val="en-US" w:eastAsia="zh-CN" w:bidi="ar-SA"/>
        </w:rPr>
        <w:t>资格性/符合性自查表</w:t>
      </w:r>
    </w:p>
    <w:tbl>
      <w:tblPr>
        <w:tblStyle w:val="27"/>
        <w:tblW w:w="9818"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320"/>
        <w:gridCol w:w="4742"/>
        <w:gridCol w:w="1165"/>
        <w:gridCol w:w="2120"/>
      </w:tblGrid>
      <w:tr w14:paraId="5F08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791" w:type="dxa"/>
            <w:gridSpan w:val="2"/>
            <w:noWrap w:val="0"/>
            <w:vAlign w:val="center"/>
          </w:tcPr>
          <w:p w14:paraId="0260F3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b/>
                <w:bCs/>
                <w:color w:val="000000"/>
                <w:sz w:val="20"/>
                <w:szCs w:val="20"/>
              </w:rPr>
              <w:t>评审内容</w:t>
            </w:r>
          </w:p>
        </w:tc>
        <w:tc>
          <w:tcPr>
            <w:tcW w:w="4742" w:type="dxa"/>
            <w:noWrap w:val="0"/>
            <w:vAlign w:val="center"/>
          </w:tcPr>
          <w:p w14:paraId="3C2F5F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b/>
                <w:bCs/>
                <w:color w:val="000000"/>
                <w:sz w:val="20"/>
                <w:szCs w:val="20"/>
              </w:rPr>
              <w:t>比选文件要求</w:t>
            </w:r>
          </w:p>
        </w:tc>
        <w:tc>
          <w:tcPr>
            <w:tcW w:w="1165" w:type="dxa"/>
            <w:noWrap w:val="0"/>
            <w:vAlign w:val="center"/>
          </w:tcPr>
          <w:p w14:paraId="7596D2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b/>
                <w:bCs/>
                <w:color w:val="000000"/>
                <w:sz w:val="20"/>
                <w:szCs w:val="20"/>
              </w:rPr>
              <w:t>自查结论</w:t>
            </w:r>
          </w:p>
        </w:tc>
        <w:tc>
          <w:tcPr>
            <w:tcW w:w="2120" w:type="dxa"/>
            <w:noWrap w:val="0"/>
            <w:vAlign w:val="center"/>
          </w:tcPr>
          <w:p w14:paraId="6A3430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b/>
                <w:bCs/>
                <w:color w:val="000000"/>
                <w:sz w:val="20"/>
                <w:szCs w:val="20"/>
              </w:rPr>
              <w:t>证明资料</w:t>
            </w:r>
          </w:p>
        </w:tc>
      </w:tr>
      <w:tr w14:paraId="50AD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0" w:hRule="atLeast"/>
        </w:trPr>
        <w:tc>
          <w:tcPr>
            <w:tcW w:w="471" w:type="dxa"/>
            <w:vMerge w:val="restart"/>
            <w:noWrap w:val="0"/>
            <w:vAlign w:val="center"/>
          </w:tcPr>
          <w:p w14:paraId="50F170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资格性审查</w:t>
            </w:r>
          </w:p>
        </w:tc>
        <w:tc>
          <w:tcPr>
            <w:tcW w:w="1320" w:type="dxa"/>
            <w:noWrap w:val="0"/>
            <w:vAlign w:val="center"/>
          </w:tcPr>
          <w:p w14:paraId="18418EC8">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法定资格</w:t>
            </w:r>
          </w:p>
          <w:p w14:paraId="1BAD3115">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要求</w:t>
            </w:r>
          </w:p>
        </w:tc>
        <w:tc>
          <w:tcPr>
            <w:tcW w:w="4742" w:type="dxa"/>
            <w:noWrap w:val="0"/>
            <w:vAlign w:val="center"/>
          </w:tcPr>
          <w:p w14:paraId="702D8E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1.具有独立承担民事责任的能力；提供法人或者其他组织的有效营业执照等证明文件，或自然人的身份证明。</w:t>
            </w:r>
          </w:p>
          <w:p w14:paraId="1DDFA4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2.具有良好的商业信誉和健全的财务会计制度：提供承诺函（格式自拟）。</w:t>
            </w:r>
          </w:p>
          <w:p w14:paraId="7D82CA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3.具有履行合同所必需的设备和专业技术能力：提供承诺函（格式自拟）。</w:t>
            </w:r>
          </w:p>
          <w:p w14:paraId="0CC242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4.有依法缴纳税收和社会保障资金的良好记录：提供承诺函（格式自拟）。</w:t>
            </w:r>
          </w:p>
          <w:p w14:paraId="684414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5.在近三年的经营活动中没有重大违法记录，参照响应格式提供《承诺函》。</w:t>
            </w:r>
          </w:p>
          <w:p w14:paraId="6B1343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highlight w:val="none"/>
                <w:lang w:val="en-US" w:eastAsia="zh-CN"/>
              </w:rPr>
              <w:t>6.法律、行政法规规定的其他条件，提供承诺函（格式自拟）。</w:t>
            </w:r>
          </w:p>
        </w:tc>
        <w:tc>
          <w:tcPr>
            <w:tcW w:w="1165" w:type="dxa"/>
            <w:noWrap w:val="0"/>
            <w:vAlign w:val="center"/>
          </w:tcPr>
          <w:p w14:paraId="44E4A7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过</w:t>
            </w:r>
          </w:p>
          <w:p w14:paraId="296837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rPr>
              <w:t>□不通过</w:t>
            </w:r>
          </w:p>
        </w:tc>
        <w:tc>
          <w:tcPr>
            <w:tcW w:w="2120" w:type="dxa"/>
            <w:noWrap w:val="0"/>
            <w:vAlign w:val="center"/>
          </w:tcPr>
          <w:p w14:paraId="4FA43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rPr>
              <w:t>见响应文件第（）页</w:t>
            </w:r>
          </w:p>
        </w:tc>
      </w:tr>
      <w:tr w14:paraId="784C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atLeast"/>
        </w:trPr>
        <w:tc>
          <w:tcPr>
            <w:tcW w:w="471" w:type="dxa"/>
            <w:vMerge w:val="continue"/>
            <w:noWrap w:val="0"/>
            <w:vAlign w:val="center"/>
          </w:tcPr>
          <w:p w14:paraId="56BDDF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3C28D0F1">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特定资格</w:t>
            </w:r>
          </w:p>
          <w:p w14:paraId="3B138839">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要求</w:t>
            </w:r>
          </w:p>
        </w:tc>
        <w:tc>
          <w:tcPr>
            <w:tcW w:w="4742" w:type="dxa"/>
            <w:noWrap w:val="0"/>
            <w:vAlign w:val="center"/>
          </w:tcPr>
          <w:p w14:paraId="1997B7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1.未被列入“信用中国”网站“失信被执行人或重大税收违法失信主体名单或政府采购严重违法失信行为记录名单”；。以资格审查人员于响应截止时间当天在“信用中国”网站（www.creditchina.gov.cn）及中国政府采购网（http://www.ccgp.gov.cn/）查询结果为准，如相关失信记录已失效，响应供应商需提供相关证明资料。</w:t>
            </w:r>
          </w:p>
          <w:p w14:paraId="65140D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20" w:lineRule="exact"/>
              <w:ind w:left="0" w:right="0" w:firstLine="0" w:firstLineChars="0"/>
              <w:jc w:val="left"/>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highlight w:val="none"/>
                <w:lang w:val="en-US" w:eastAsia="zh-CN"/>
              </w:rPr>
              <w:t>2.单位负责人为同一人或者存在直接控股、管理关系的不同供应商，不得同时参加本次采购；为本项目提供整体设计、规范编制或者项目管理、监理、检测等服务的供应商，不得再参与本项目采购响应。提供承诺函（格式自拟）。</w:t>
            </w:r>
          </w:p>
        </w:tc>
        <w:tc>
          <w:tcPr>
            <w:tcW w:w="1165" w:type="dxa"/>
            <w:noWrap w:val="0"/>
            <w:vAlign w:val="center"/>
          </w:tcPr>
          <w:p w14:paraId="0DF0F6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过</w:t>
            </w:r>
          </w:p>
          <w:p w14:paraId="4C93DD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rPr>
              <w:t>□不通过</w:t>
            </w:r>
          </w:p>
        </w:tc>
        <w:tc>
          <w:tcPr>
            <w:tcW w:w="2120" w:type="dxa"/>
            <w:noWrap w:val="0"/>
            <w:vAlign w:val="center"/>
          </w:tcPr>
          <w:p w14:paraId="77DB7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rPr>
              <w:t>见响应文件第（）页</w:t>
            </w:r>
          </w:p>
        </w:tc>
      </w:tr>
      <w:tr w14:paraId="5BEF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471" w:type="dxa"/>
            <w:vMerge w:val="restart"/>
            <w:noWrap w:val="0"/>
            <w:vAlign w:val="center"/>
          </w:tcPr>
          <w:p w14:paraId="69EE1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符合性</w:t>
            </w:r>
          </w:p>
          <w:p w14:paraId="3F3C0B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审查</w:t>
            </w:r>
          </w:p>
        </w:tc>
        <w:tc>
          <w:tcPr>
            <w:tcW w:w="1320" w:type="dxa"/>
            <w:noWrap w:val="0"/>
            <w:vAlign w:val="center"/>
          </w:tcPr>
          <w:p w14:paraId="075E9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lang w:val="en-US" w:eastAsia="zh-CN"/>
              </w:rPr>
              <w:t>响应供应商</w:t>
            </w:r>
            <w:r>
              <w:rPr>
                <w:rFonts w:hint="default" w:ascii="Times New Roman" w:hAnsi="Times New Roman" w:eastAsia="宋体" w:cs="Times New Roman"/>
                <w:color w:val="000000"/>
                <w:sz w:val="20"/>
                <w:szCs w:val="20"/>
              </w:rPr>
              <w:t>的合格性</w:t>
            </w:r>
          </w:p>
        </w:tc>
        <w:tc>
          <w:tcPr>
            <w:tcW w:w="4742" w:type="dxa"/>
            <w:noWrap w:val="0"/>
            <w:vAlign w:val="center"/>
          </w:tcPr>
          <w:p w14:paraId="66CEB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三年内在参与政府采购活动中未有违法违纪行为并受过处罚</w:t>
            </w:r>
          </w:p>
        </w:tc>
        <w:tc>
          <w:tcPr>
            <w:tcW w:w="1165" w:type="dxa"/>
            <w:noWrap w:val="0"/>
            <w:vAlign w:val="center"/>
          </w:tcPr>
          <w:p w14:paraId="0788F6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过</w:t>
            </w:r>
          </w:p>
          <w:p w14:paraId="38FF1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32043C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见响应文件第（）页</w:t>
            </w:r>
          </w:p>
        </w:tc>
      </w:tr>
      <w:tr w14:paraId="0540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471" w:type="dxa"/>
            <w:vMerge w:val="continue"/>
            <w:noWrap w:val="0"/>
            <w:vAlign w:val="center"/>
          </w:tcPr>
          <w:p w14:paraId="4E51CB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7C447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文件的签署、盖章</w:t>
            </w:r>
          </w:p>
        </w:tc>
        <w:tc>
          <w:tcPr>
            <w:tcW w:w="4742" w:type="dxa"/>
            <w:noWrap w:val="0"/>
            <w:vAlign w:val="center"/>
          </w:tcPr>
          <w:p w14:paraId="070494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lang w:eastAsia="zh-CN"/>
              </w:rPr>
            </w:pPr>
            <w:r>
              <w:rPr>
                <w:rFonts w:hint="default" w:ascii="Times New Roman" w:hAnsi="Times New Roman" w:eastAsia="宋体" w:cs="Times New Roman"/>
                <w:color w:val="000000"/>
                <w:kern w:val="2"/>
                <w:sz w:val="20"/>
                <w:szCs w:val="20"/>
                <w:lang w:val="en-US" w:eastAsia="zh-CN" w:bidi="ar-SA"/>
              </w:rPr>
              <w:t>1.</w:t>
            </w:r>
            <w:r>
              <w:rPr>
                <w:rFonts w:hint="default" w:ascii="Times New Roman" w:hAnsi="Times New Roman" w:eastAsia="宋体" w:cs="Times New Roman"/>
                <w:color w:val="000000"/>
                <w:sz w:val="20"/>
                <w:szCs w:val="20"/>
              </w:rPr>
              <w:t>提供法定代表人/负责人资格证明书及法定代表人授权委托书，按对应格式文件签署、盖章</w:t>
            </w:r>
            <w:r>
              <w:rPr>
                <w:rFonts w:hint="default" w:ascii="Times New Roman" w:hAnsi="Times New Roman" w:eastAsia="宋体" w:cs="Times New Roman"/>
                <w:color w:val="000000"/>
                <w:sz w:val="20"/>
                <w:szCs w:val="20"/>
                <w:lang w:eastAsia="zh-CN"/>
              </w:rPr>
              <w:t>；</w:t>
            </w:r>
          </w:p>
          <w:p w14:paraId="510D70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kern w:val="2"/>
                <w:sz w:val="20"/>
                <w:szCs w:val="20"/>
                <w:lang w:val="en-US" w:eastAsia="zh-CN" w:bidi="ar-SA"/>
              </w:rPr>
              <w:t>2.</w:t>
            </w:r>
            <w:r>
              <w:rPr>
                <w:rFonts w:hint="default" w:ascii="Times New Roman" w:hAnsi="Times New Roman" w:eastAsia="宋体" w:cs="Times New Roman"/>
                <w:color w:val="000000"/>
                <w:sz w:val="20"/>
                <w:szCs w:val="20"/>
              </w:rPr>
              <w:t>按照</w:t>
            </w:r>
            <w:r>
              <w:rPr>
                <w:rFonts w:hint="default" w:ascii="Times New Roman" w:hAnsi="Times New Roman" w:eastAsia="宋体" w:cs="Times New Roman"/>
                <w:color w:val="000000"/>
                <w:sz w:val="20"/>
                <w:szCs w:val="20"/>
                <w:lang w:val="en-US" w:eastAsia="zh-CN"/>
              </w:rPr>
              <w:t>比选</w:t>
            </w:r>
            <w:r>
              <w:rPr>
                <w:rFonts w:hint="default" w:ascii="Times New Roman" w:hAnsi="Times New Roman" w:eastAsia="宋体" w:cs="Times New Roman"/>
                <w:color w:val="000000"/>
                <w:sz w:val="20"/>
                <w:szCs w:val="20"/>
              </w:rPr>
              <w:t>文件规定要求签署、盖章且</w:t>
            </w:r>
            <w:r>
              <w:rPr>
                <w:rFonts w:hint="default" w:ascii="Times New Roman" w:hAnsi="Times New Roman" w:eastAsia="宋体" w:cs="Times New Roman"/>
                <w:color w:val="000000"/>
                <w:sz w:val="20"/>
                <w:szCs w:val="20"/>
                <w:lang w:val="en-US" w:eastAsia="zh-CN"/>
              </w:rPr>
              <w:t>响应</w:t>
            </w:r>
            <w:r>
              <w:rPr>
                <w:rFonts w:hint="default" w:ascii="Times New Roman" w:hAnsi="Times New Roman" w:eastAsia="宋体" w:cs="Times New Roman"/>
                <w:color w:val="000000"/>
                <w:sz w:val="20"/>
                <w:szCs w:val="20"/>
              </w:rPr>
              <w:t>文件有法定代表人签字或盖个人名章（或签字人有法定代表人有效授权书）的；</w:t>
            </w:r>
          </w:p>
          <w:p w14:paraId="635C8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Times New Roman" w:cs="Times New Roman"/>
                <w:lang w:val="en-US" w:eastAsia="zh-CN"/>
              </w:rPr>
            </w:pPr>
            <w:r>
              <w:rPr>
                <w:rFonts w:hint="default" w:ascii="Times New Roman" w:hAnsi="Times New Roman" w:eastAsia="宋体" w:cs="Times New Roman"/>
                <w:color w:val="000000"/>
                <w:kern w:val="2"/>
                <w:sz w:val="20"/>
                <w:szCs w:val="20"/>
                <w:highlight w:val="none"/>
                <w:lang w:val="en-US" w:eastAsia="zh-CN" w:bidi="ar-SA"/>
              </w:rPr>
              <w:t>3.响应文件没有无效签署的</w:t>
            </w:r>
            <w:r>
              <w:rPr>
                <w:rFonts w:hint="eastAsia" w:ascii="Times New Roman" w:hAnsi="Times New Roman" w:eastAsia="宋体" w:cs="Times New Roman"/>
                <w:color w:val="000000"/>
                <w:kern w:val="2"/>
                <w:sz w:val="20"/>
                <w:szCs w:val="20"/>
                <w:highlight w:val="none"/>
                <w:lang w:val="en-US" w:eastAsia="zh-CN" w:bidi="ar-SA"/>
              </w:rPr>
              <w:t>。</w:t>
            </w:r>
          </w:p>
        </w:tc>
        <w:tc>
          <w:tcPr>
            <w:tcW w:w="1165" w:type="dxa"/>
            <w:noWrap w:val="0"/>
            <w:vAlign w:val="center"/>
          </w:tcPr>
          <w:p w14:paraId="0E8657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过</w:t>
            </w:r>
          </w:p>
          <w:p w14:paraId="4B425A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5C5E41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见响应文件第（）页</w:t>
            </w:r>
          </w:p>
        </w:tc>
      </w:tr>
      <w:tr w14:paraId="6575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471" w:type="dxa"/>
            <w:vMerge w:val="continue"/>
            <w:noWrap w:val="0"/>
            <w:vAlign w:val="center"/>
          </w:tcPr>
          <w:p w14:paraId="7A49B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52AC9A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lang w:val="en-US" w:eastAsia="zh-CN"/>
              </w:rPr>
            </w:pPr>
            <w:r>
              <w:rPr>
                <w:rFonts w:hint="default" w:ascii="Times New Roman" w:hAnsi="Times New Roman" w:eastAsia="宋体" w:cs="Times New Roman"/>
                <w:color w:val="000000"/>
                <w:sz w:val="20"/>
                <w:szCs w:val="20"/>
                <w:lang w:val="en-US" w:eastAsia="zh-CN"/>
              </w:rPr>
              <w:t>响应报价</w:t>
            </w:r>
          </w:p>
        </w:tc>
        <w:tc>
          <w:tcPr>
            <w:tcW w:w="4742" w:type="dxa"/>
            <w:noWrap w:val="0"/>
            <w:vAlign w:val="center"/>
          </w:tcPr>
          <w:p w14:paraId="0103A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highlight w:val="none"/>
                <w:lang w:val="en-US" w:eastAsia="zh-CN"/>
              </w:rPr>
            </w:pPr>
            <w:r>
              <w:rPr>
                <w:rFonts w:hint="default" w:ascii="Times New Roman" w:hAnsi="Times New Roman" w:eastAsia="宋体" w:cs="Times New Roman"/>
                <w:color w:val="000000"/>
                <w:sz w:val="20"/>
                <w:szCs w:val="20"/>
                <w:highlight w:val="none"/>
              </w:rPr>
              <w:t>1</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报价未超过</w:t>
            </w:r>
            <w:r>
              <w:rPr>
                <w:rFonts w:hint="default" w:ascii="Times New Roman" w:hAnsi="Times New Roman" w:eastAsia="宋体" w:cs="Times New Roman"/>
                <w:color w:val="000000"/>
                <w:sz w:val="20"/>
                <w:szCs w:val="20"/>
                <w:highlight w:val="none"/>
                <w:lang w:val="en-US" w:eastAsia="zh-CN"/>
              </w:rPr>
              <w:t>预算金额、最高限价；</w:t>
            </w:r>
          </w:p>
          <w:p w14:paraId="0DDB096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highlight w:val="none"/>
                <w:lang w:eastAsia="zh-CN"/>
              </w:rPr>
            </w:pPr>
            <w:r>
              <w:rPr>
                <w:rFonts w:hint="default" w:ascii="Times New Roman" w:hAnsi="Times New Roman" w:eastAsia="宋体" w:cs="Times New Roman"/>
                <w:color w:val="000000"/>
                <w:kern w:val="2"/>
                <w:sz w:val="20"/>
                <w:szCs w:val="20"/>
                <w:lang w:val="en-US" w:eastAsia="zh-CN" w:bidi="ar-SA"/>
              </w:rPr>
              <w:t>2.</w:t>
            </w:r>
            <w:r>
              <w:rPr>
                <w:rFonts w:hint="default" w:ascii="Times New Roman" w:hAnsi="Times New Roman" w:eastAsia="宋体" w:cs="Times New Roman"/>
                <w:color w:val="000000"/>
                <w:sz w:val="20"/>
                <w:szCs w:val="20"/>
                <w:highlight w:val="none"/>
              </w:rPr>
              <w:t>对本项目内全部</w:t>
            </w:r>
            <w:r>
              <w:rPr>
                <w:rFonts w:hint="default" w:ascii="Times New Roman" w:hAnsi="Times New Roman" w:eastAsia="宋体" w:cs="Times New Roman"/>
                <w:color w:val="000000"/>
                <w:sz w:val="20"/>
                <w:szCs w:val="20"/>
                <w:highlight w:val="none"/>
                <w:lang w:val="en-US" w:eastAsia="zh-CN"/>
              </w:rPr>
              <w:t>采购</w:t>
            </w:r>
            <w:r>
              <w:rPr>
                <w:rFonts w:hint="default" w:ascii="Times New Roman" w:hAnsi="Times New Roman" w:eastAsia="宋体" w:cs="Times New Roman"/>
                <w:color w:val="000000"/>
                <w:sz w:val="20"/>
                <w:szCs w:val="20"/>
                <w:highlight w:val="none"/>
              </w:rPr>
              <w:t>内容进行</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报价</w:t>
            </w:r>
            <w:r>
              <w:rPr>
                <w:rFonts w:hint="default" w:ascii="Times New Roman" w:hAnsi="Times New Roman" w:eastAsia="宋体" w:cs="Times New Roman"/>
                <w:color w:val="000000"/>
                <w:sz w:val="20"/>
                <w:szCs w:val="20"/>
                <w:highlight w:val="none"/>
                <w:lang w:eastAsia="zh-CN"/>
              </w:rPr>
              <w:t>；</w:t>
            </w:r>
          </w:p>
          <w:p w14:paraId="68B7E3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kern w:val="2"/>
                <w:sz w:val="20"/>
                <w:szCs w:val="20"/>
                <w:lang w:val="en-US" w:eastAsia="zh-CN" w:bidi="ar-SA"/>
              </w:rPr>
              <w:t>3.</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报价是唯一确定的</w:t>
            </w:r>
            <w:r>
              <w:rPr>
                <w:rFonts w:hint="default" w:ascii="Times New Roman" w:hAnsi="Times New Roman" w:eastAsia="宋体" w:cs="Times New Roman"/>
                <w:color w:val="000000"/>
                <w:sz w:val="20"/>
                <w:szCs w:val="20"/>
                <w:highlight w:val="none"/>
                <w:lang w:eastAsia="zh-CN"/>
              </w:rPr>
              <w:t>；</w:t>
            </w:r>
          </w:p>
        </w:tc>
        <w:tc>
          <w:tcPr>
            <w:tcW w:w="1165" w:type="dxa"/>
            <w:noWrap w:val="0"/>
            <w:vAlign w:val="center"/>
          </w:tcPr>
          <w:p w14:paraId="70F027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过</w:t>
            </w:r>
          </w:p>
          <w:p w14:paraId="5C4675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1BF9CA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rPr>
              <w:t>见响应文件第（）页</w:t>
            </w:r>
          </w:p>
        </w:tc>
      </w:tr>
      <w:tr w14:paraId="3E17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471" w:type="dxa"/>
            <w:vMerge w:val="continue"/>
            <w:noWrap w:val="0"/>
            <w:vAlign w:val="top"/>
          </w:tcPr>
          <w:p w14:paraId="3A6D84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49FBC2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有效期</w:t>
            </w:r>
          </w:p>
        </w:tc>
        <w:tc>
          <w:tcPr>
            <w:tcW w:w="4742" w:type="dxa"/>
            <w:noWrap w:val="0"/>
            <w:vAlign w:val="center"/>
          </w:tcPr>
          <w:p w14:paraId="660D4A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函已提交并</w:t>
            </w:r>
            <w:r>
              <w:rPr>
                <w:rFonts w:hint="default" w:ascii="Times New Roman" w:hAnsi="Times New Roman" w:eastAsia="宋体" w:cs="Times New Roman"/>
                <w:color w:val="000000"/>
                <w:sz w:val="20"/>
                <w:szCs w:val="20"/>
              </w:rPr>
              <w:t>按对应格式文件填写、签署、盖章</w:t>
            </w:r>
            <w:r>
              <w:rPr>
                <w:rFonts w:hint="default" w:ascii="Times New Roman" w:hAnsi="Times New Roman" w:eastAsia="宋体" w:cs="Times New Roman"/>
                <w:color w:val="000000"/>
                <w:sz w:val="20"/>
                <w:szCs w:val="20"/>
                <w:highlight w:val="none"/>
              </w:rPr>
              <w:t>，且</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有效期不少于</w:t>
            </w:r>
            <w:r>
              <w:rPr>
                <w:rFonts w:hint="default" w:ascii="Times New Roman" w:hAnsi="Times New Roman" w:eastAsia="宋体" w:cs="Times New Roman"/>
                <w:color w:val="000000"/>
                <w:sz w:val="20"/>
                <w:szCs w:val="20"/>
                <w:highlight w:val="none"/>
                <w:lang w:val="en-US" w:eastAsia="zh-CN"/>
              </w:rPr>
              <w:t>比选</w:t>
            </w:r>
            <w:r>
              <w:rPr>
                <w:rFonts w:hint="default" w:ascii="Times New Roman" w:hAnsi="Times New Roman" w:eastAsia="宋体" w:cs="Times New Roman"/>
                <w:color w:val="000000"/>
                <w:sz w:val="20"/>
                <w:szCs w:val="20"/>
                <w:highlight w:val="none"/>
              </w:rPr>
              <w:t>文件中载明的</w:t>
            </w: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有效期；</w:t>
            </w:r>
          </w:p>
        </w:tc>
        <w:tc>
          <w:tcPr>
            <w:tcW w:w="1165" w:type="dxa"/>
            <w:noWrap w:val="0"/>
            <w:vAlign w:val="center"/>
          </w:tcPr>
          <w:p w14:paraId="2A6D26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过</w:t>
            </w:r>
          </w:p>
          <w:p w14:paraId="0530D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highlight w:val="none"/>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0CC3A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highlight w:val="none"/>
                <w:lang w:val="en-US" w:eastAsia="zh-CN" w:bidi="ar-SA"/>
              </w:rPr>
            </w:pPr>
            <w:r>
              <w:rPr>
                <w:rFonts w:hint="default" w:ascii="Times New Roman" w:hAnsi="Times New Roman" w:eastAsia="宋体" w:cs="Times New Roman"/>
                <w:color w:val="000000"/>
                <w:sz w:val="20"/>
                <w:szCs w:val="20"/>
              </w:rPr>
              <w:t>见响应文件第（）页</w:t>
            </w:r>
          </w:p>
        </w:tc>
      </w:tr>
      <w:tr w14:paraId="00AE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471" w:type="dxa"/>
            <w:vMerge w:val="continue"/>
            <w:noWrap w:val="0"/>
            <w:vAlign w:val="top"/>
          </w:tcPr>
          <w:p w14:paraId="384CF2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1320" w:type="dxa"/>
            <w:noWrap w:val="0"/>
            <w:vAlign w:val="center"/>
          </w:tcPr>
          <w:p w14:paraId="24209F25">
            <w:pPr>
              <w:keepNext w:val="0"/>
              <w:keepLines w:val="0"/>
              <w:pageBreakBefore w:val="0"/>
              <w:widowControl w:val="0"/>
              <w:suppressLineNumbers w:val="0"/>
              <w:tabs>
                <w:tab w:val="left" w:pos="2880"/>
              </w:tabs>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highlight w:val="none"/>
                <w:lang w:val="en-US" w:eastAsia="zh-CN"/>
              </w:rPr>
              <w:t>实质性</w:t>
            </w:r>
            <w:r>
              <w:rPr>
                <w:rFonts w:hint="default" w:ascii="Times New Roman" w:hAnsi="Times New Roman" w:eastAsia="宋体" w:cs="Times New Roman"/>
                <w:color w:val="000000"/>
                <w:sz w:val="20"/>
                <w:szCs w:val="20"/>
                <w:highlight w:val="none"/>
              </w:rPr>
              <w:t>条款响应</w:t>
            </w:r>
            <w:r>
              <w:rPr>
                <w:rFonts w:hint="default" w:ascii="Times New Roman" w:hAnsi="Times New Roman" w:eastAsia="宋体" w:cs="Times New Roman"/>
                <w:color w:val="000000"/>
                <w:sz w:val="20"/>
                <w:szCs w:val="20"/>
                <w:highlight w:val="none"/>
                <w:lang w:val="en-US" w:eastAsia="zh-CN"/>
              </w:rPr>
              <w:t>情况</w:t>
            </w:r>
          </w:p>
        </w:tc>
        <w:tc>
          <w:tcPr>
            <w:tcW w:w="4742" w:type="dxa"/>
            <w:noWrap w:val="0"/>
            <w:vAlign w:val="center"/>
          </w:tcPr>
          <w:p w14:paraId="4BCE1A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color w:val="000000"/>
                <w:sz w:val="20"/>
                <w:szCs w:val="20"/>
                <w:highlight w:val="none"/>
                <w:lang w:val="en-US" w:eastAsia="zh-CN"/>
              </w:rPr>
              <w:t>响应</w:t>
            </w:r>
            <w:r>
              <w:rPr>
                <w:rFonts w:hint="default" w:ascii="Times New Roman" w:hAnsi="Times New Roman" w:eastAsia="宋体" w:cs="Times New Roman"/>
                <w:color w:val="000000"/>
                <w:sz w:val="20"/>
                <w:szCs w:val="20"/>
                <w:highlight w:val="none"/>
              </w:rPr>
              <w:t>文件完全响应</w:t>
            </w:r>
            <w:r>
              <w:rPr>
                <w:rFonts w:hint="default" w:ascii="Times New Roman" w:hAnsi="Times New Roman" w:eastAsia="宋体" w:cs="Times New Roman"/>
                <w:color w:val="000000"/>
                <w:sz w:val="20"/>
                <w:szCs w:val="20"/>
                <w:highlight w:val="none"/>
                <w:lang w:val="en-US" w:eastAsia="zh-CN"/>
              </w:rPr>
              <w:t>比选</w:t>
            </w:r>
            <w:r>
              <w:rPr>
                <w:rFonts w:hint="default" w:ascii="Times New Roman" w:hAnsi="Times New Roman" w:eastAsia="宋体" w:cs="Times New Roman"/>
                <w:color w:val="000000"/>
                <w:sz w:val="20"/>
                <w:szCs w:val="20"/>
                <w:highlight w:val="none"/>
              </w:rPr>
              <w:t>文件中</w:t>
            </w:r>
            <w:r>
              <w:rPr>
                <w:rFonts w:hint="default" w:ascii="Times New Roman" w:hAnsi="Times New Roman" w:eastAsia="宋体" w:cs="Times New Roman"/>
                <w:color w:val="000000"/>
                <w:sz w:val="20"/>
                <w:szCs w:val="20"/>
                <w:highlight w:val="none"/>
                <w:lang w:val="en-US" w:eastAsia="zh-CN"/>
              </w:rPr>
              <w:t>实质性条款（</w:t>
            </w:r>
            <w:r>
              <w:rPr>
                <w:rFonts w:hint="default" w:ascii="Times New Roman" w:hAnsi="Times New Roman" w:eastAsia="宋体" w:cs="Times New Roman"/>
                <w:color w:val="000000"/>
                <w:sz w:val="20"/>
                <w:szCs w:val="20"/>
                <w:highlight w:val="none"/>
              </w:rPr>
              <w:t>带★号的条款</w:t>
            </w:r>
            <w:r>
              <w:rPr>
                <w:rFonts w:hint="default" w:ascii="Times New Roman" w:hAnsi="Times New Roman" w:eastAsia="宋体" w:cs="Times New Roman"/>
                <w:color w:val="000000"/>
                <w:sz w:val="20"/>
                <w:szCs w:val="20"/>
                <w:highlight w:val="none"/>
                <w:lang w:eastAsia="zh-CN"/>
              </w:rPr>
              <w:t>）</w:t>
            </w:r>
            <w:r>
              <w:rPr>
                <w:rFonts w:hint="default" w:ascii="Times New Roman" w:hAnsi="Times New Roman" w:eastAsia="宋体" w:cs="Times New Roman"/>
                <w:color w:val="000000"/>
                <w:sz w:val="20"/>
                <w:szCs w:val="20"/>
                <w:highlight w:val="none"/>
              </w:rPr>
              <w:t>和指标</w:t>
            </w:r>
          </w:p>
        </w:tc>
        <w:tc>
          <w:tcPr>
            <w:tcW w:w="1165" w:type="dxa"/>
            <w:noWrap w:val="0"/>
            <w:vAlign w:val="center"/>
          </w:tcPr>
          <w:p w14:paraId="513D35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过</w:t>
            </w:r>
          </w:p>
          <w:p w14:paraId="0749A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kern w:val="2"/>
                <w:sz w:val="20"/>
                <w:szCs w:val="20"/>
                <w:highlight w:val="none"/>
                <w:lang w:val="en-US" w:eastAsia="zh-CN" w:bidi="ar-SA"/>
              </w:rPr>
            </w:pPr>
            <w:r>
              <w:rPr>
                <w:rFonts w:hint="default" w:ascii="Times New Roman" w:hAnsi="Times New Roman" w:eastAsia="宋体" w:cs="Times New Roman"/>
                <w:color w:val="000000"/>
                <w:sz w:val="20"/>
                <w:szCs w:val="20"/>
              </w:rPr>
              <w:t>□不通过</w:t>
            </w:r>
          </w:p>
        </w:tc>
        <w:tc>
          <w:tcPr>
            <w:tcW w:w="2120" w:type="dxa"/>
            <w:noWrap w:val="0"/>
            <w:vAlign w:val="center"/>
          </w:tcPr>
          <w:p w14:paraId="113B4B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default" w:ascii="Times New Roman" w:hAnsi="Times New Roman" w:eastAsia="宋体" w:cs="Times New Roman"/>
                <w:color w:val="000000"/>
                <w:kern w:val="2"/>
                <w:sz w:val="20"/>
                <w:szCs w:val="20"/>
                <w:highlight w:val="none"/>
                <w:lang w:val="en-US" w:eastAsia="zh-CN" w:bidi="ar-SA"/>
              </w:rPr>
            </w:pPr>
            <w:r>
              <w:rPr>
                <w:rFonts w:hint="default" w:ascii="Times New Roman" w:hAnsi="Times New Roman" w:eastAsia="宋体" w:cs="Times New Roman"/>
                <w:color w:val="000000"/>
                <w:sz w:val="20"/>
                <w:szCs w:val="20"/>
              </w:rPr>
              <w:t>见响应文件第（）页</w:t>
            </w:r>
          </w:p>
        </w:tc>
      </w:tr>
      <w:tr w14:paraId="0365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471" w:type="dxa"/>
            <w:vMerge w:val="continue"/>
            <w:noWrap w:val="0"/>
            <w:vAlign w:val="top"/>
          </w:tcPr>
          <w:p w14:paraId="1E3184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center"/>
              <w:textAlignment w:val="auto"/>
              <w:rPr>
                <w:rFonts w:hint="default" w:ascii="Times New Roman" w:hAnsi="Times New Roman" w:eastAsia="宋体" w:cs="Times New Roman"/>
                <w:color w:val="000000"/>
                <w:sz w:val="20"/>
                <w:szCs w:val="20"/>
              </w:rPr>
            </w:pPr>
          </w:p>
        </w:tc>
        <w:tc>
          <w:tcPr>
            <w:tcW w:w="6062" w:type="dxa"/>
            <w:gridSpan w:val="2"/>
            <w:noWrap w:val="0"/>
            <w:vAlign w:val="center"/>
          </w:tcPr>
          <w:p w14:paraId="71A9EC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jc w:val="left"/>
              <w:textAlignment w:val="auto"/>
              <w:rPr>
                <w:rFonts w:hint="default" w:ascii="Times New Roman" w:hAnsi="Times New Roman" w:eastAsia="宋体" w:cs="Times New Roman"/>
                <w:color w:val="000000"/>
                <w:sz w:val="20"/>
                <w:szCs w:val="20"/>
                <w:highlight w:val="none"/>
              </w:rPr>
            </w:pPr>
            <w:r>
              <w:rPr>
                <w:rFonts w:hint="default" w:ascii="Times New Roman" w:hAnsi="Times New Roman" w:eastAsia="宋体" w:cs="Times New Roman"/>
                <w:color w:val="auto"/>
                <w:sz w:val="20"/>
                <w:szCs w:val="20"/>
              </w:rPr>
              <w:t>无</w:t>
            </w:r>
            <w:r>
              <w:rPr>
                <w:rFonts w:hint="default" w:ascii="Times New Roman" w:hAnsi="Times New Roman" w:eastAsia="宋体" w:cs="Times New Roman"/>
                <w:color w:val="auto"/>
                <w:sz w:val="20"/>
                <w:szCs w:val="20"/>
                <w:lang w:val="en-US" w:eastAsia="zh-CN"/>
              </w:rPr>
              <w:t>法律法规、</w:t>
            </w:r>
            <w:r>
              <w:rPr>
                <w:rFonts w:hint="default" w:ascii="Times New Roman" w:hAnsi="Times New Roman" w:eastAsia="宋体" w:cs="Times New Roman"/>
                <w:color w:val="auto"/>
                <w:sz w:val="20"/>
                <w:szCs w:val="20"/>
              </w:rPr>
              <w:t>比选文件规定</w:t>
            </w:r>
            <w:r>
              <w:rPr>
                <w:rFonts w:hint="default" w:ascii="Times New Roman" w:hAnsi="Times New Roman" w:eastAsia="宋体" w:cs="Times New Roman"/>
                <w:color w:val="auto"/>
                <w:sz w:val="20"/>
                <w:szCs w:val="20"/>
                <w:lang w:eastAsia="zh-CN"/>
              </w:rPr>
              <w:t>的其他</w:t>
            </w:r>
            <w:r>
              <w:rPr>
                <w:rFonts w:hint="default" w:ascii="Times New Roman" w:hAnsi="Times New Roman" w:eastAsia="宋体" w:cs="Times New Roman"/>
                <w:color w:val="auto"/>
                <w:sz w:val="20"/>
                <w:szCs w:val="20"/>
              </w:rPr>
              <w:t>无效响应情况</w:t>
            </w:r>
            <w:r>
              <w:rPr>
                <w:rFonts w:hint="eastAsia" w:ascii="Times New Roman" w:hAnsi="Times New Roman" w:eastAsia="宋体" w:cs="Times New Roman"/>
                <w:color w:val="auto"/>
                <w:sz w:val="20"/>
                <w:szCs w:val="20"/>
                <w:lang w:eastAsia="zh-CN"/>
              </w:rPr>
              <w:t>（</w:t>
            </w:r>
            <w:r>
              <w:rPr>
                <w:rFonts w:hint="eastAsia" w:ascii="Times New Roman" w:hAnsi="Times New Roman" w:eastAsia="宋体" w:cs="Times New Roman"/>
                <w:b/>
                <w:bCs/>
                <w:color w:val="auto"/>
                <w:sz w:val="20"/>
                <w:szCs w:val="20"/>
                <w:lang w:val="en-US" w:eastAsia="zh-CN"/>
              </w:rPr>
              <w:t>包含但不限于：</w:t>
            </w:r>
            <w:r>
              <w:rPr>
                <w:rFonts w:hint="default" w:ascii="Times New Roman" w:hAnsi="Times New Roman" w:eastAsia="宋体" w:cs="Times New Roman"/>
                <w:color w:val="auto"/>
                <w:sz w:val="20"/>
                <w:szCs w:val="20"/>
              </w:rPr>
              <w:t>本项目不接受联合体参加，不允许响应供应商对各项目进行分包或转包</w:t>
            </w:r>
            <w:r>
              <w:rPr>
                <w:rFonts w:hint="eastAsia"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rPr>
              <w:t>供应商出具声明函）</w:t>
            </w:r>
          </w:p>
        </w:tc>
        <w:tc>
          <w:tcPr>
            <w:tcW w:w="3285" w:type="dxa"/>
            <w:gridSpan w:val="2"/>
            <w:noWrap w:val="0"/>
            <w:vAlign w:val="center"/>
          </w:tcPr>
          <w:p w14:paraId="669E9F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lang w:eastAsia="zh-CN"/>
              </w:rPr>
              <w:t>□</w:t>
            </w:r>
            <w:r>
              <w:rPr>
                <w:rFonts w:hint="default" w:ascii="Times New Roman" w:hAnsi="Times New Roman" w:eastAsia="宋体" w:cs="Times New Roman"/>
                <w:color w:val="000000"/>
                <w:sz w:val="20"/>
                <w:szCs w:val="20"/>
              </w:rPr>
              <w:t>通</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过</w:t>
            </w:r>
            <w:r>
              <w:rPr>
                <w:rFonts w:hint="default" w:ascii="Times New Roman" w:hAnsi="Times New Roman" w:eastAsia="宋体" w:cs="Times New Roman"/>
                <w:color w:val="000000"/>
                <w:sz w:val="20"/>
                <w:szCs w:val="20"/>
                <w:lang w:val="en-US" w:eastAsia="zh-CN"/>
              </w:rPr>
              <w:t xml:space="preserve">     </w:t>
            </w:r>
            <w:r>
              <w:rPr>
                <w:rFonts w:hint="default" w:ascii="Times New Roman" w:hAnsi="Times New Roman" w:eastAsia="宋体" w:cs="Times New Roman"/>
                <w:color w:val="000000"/>
                <w:sz w:val="20"/>
                <w:szCs w:val="20"/>
              </w:rPr>
              <w:t>□不通过</w:t>
            </w:r>
          </w:p>
        </w:tc>
      </w:tr>
    </w:tbl>
    <w:p w14:paraId="1E3D24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注：以上材料将作为响应供应商合格性和有效性审核的重要内容之一，响应供应商必须严格按照其内容及要求在响应文件中对应序列如实提供，对缺漏和不符合项将会直接导致响应无效！在对应的□打“√”，并标注页码。</w:t>
      </w:r>
    </w:p>
    <w:p w14:paraId="2312AE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方正仿宋_GBK" w:cs="Times New Roman"/>
          <w:color w:val="000000"/>
          <w:sz w:val="24"/>
        </w:rPr>
      </w:pPr>
    </w:p>
    <w:p w14:paraId="1F5863BC">
      <w:pPr>
        <w:keepNext w:val="0"/>
        <w:keepLines w:val="0"/>
        <w:pageBreakBefore w:val="0"/>
        <w:widowControl w:val="0"/>
        <w:kinsoku/>
        <w:wordWrap/>
        <w:overflowPunct/>
        <w:topLinePunct w:val="0"/>
        <w:autoSpaceDE/>
        <w:autoSpaceDN/>
        <w:bidi w:val="0"/>
        <w:adjustRightInd w:val="0"/>
        <w:snapToGrid w:val="0"/>
        <w:spacing w:line="600" w:lineRule="exact"/>
        <w:ind w:right="1680" w:rightChars="80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响应供应商法定代表人（或法定代表人授权代表）签字：</w:t>
      </w:r>
    </w:p>
    <w:p w14:paraId="38BEC240">
      <w:pPr>
        <w:keepNext w:val="0"/>
        <w:keepLines w:val="0"/>
        <w:pageBreakBefore w:val="0"/>
        <w:widowControl w:val="0"/>
        <w:kinsoku/>
        <w:wordWrap/>
        <w:overflowPunct/>
        <w:topLinePunct w:val="0"/>
        <w:autoSpaceDE/>
        <w:autoSpaceDN/>
        <w:bidi w:val="0"/>
        <w:adjustRightInd w:val="0"/>
        <w:snapToGrid w:val="0"/>
        <w:spacing w:line="600" w:lineRule="exact"/>
        <w:ind w:right="1680" w:rightChars="80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响应供应商名称（签章）：</w:t>
      </w:r>
    </w:p>
    <w:p w14:paraId="0574C48A">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480" w:firstLineChars="200"/>
        <w:jc w:val="left"/>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en-US" w:eastAsia="zh-CN"/>
        </w:rPr>
        <w:t>日期：</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en-US" w:eastAsia="zh-CN"/>
        </w:rPr>
        <w:t>年</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en-US" w:eastAsia="zh-CN"/>
        </w:rPr>
        <w:t>月</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en-US" w:eastAsia="zh-CN"/>
        </w:rPr>
        <w:t>日</w:t>
      </w:r>
    </w:p>
    <w:p w14:paraId="5B6F7102">
      <w:pPr>
        <w:keepNext w:val="0"/>
        <w:keepLines w:val="0"/>
        <w:pageBreakBefore w:val="0"/>
        <w:widowControl w:val="0"/>
        <w:kinsoku/>
        <w:wordWrap/>
        <w:overflowPunct/>
        <w:topLinePunct w:val="0"/>
        <w:autoSpaceDE/>
        <w:autoSpaceDN/>
        <w:bidi w:val="0"/>
        <w:adjustRightInd w:val="0"/>
        <w:snapToGrid w:val="0"/>
        <w:spacing w:line="360" w:lineRule="auto"/>
        <w:ind w:right="0" w:rightChars="0"/>
        <w:jc w:val="left"/>
        <w:textAlignment w:val="auto"/>
        <w:rPr>
          <w:rFonts w:hint="default" w:ascii="Times New Roman" w:hAnsi="Times New Roman" w:eastAsia="仿宋" w:cs="Times New Roman"/>
          <w:b/>
          <w:bCs/>
          <w:color w:val="000000"/>
          <w:sz w:val="28"/>
          <w:szCs w:val="28"/>
          <w:highlight w:val="none"/>
        </w:rPr>
      </w:pPr>
      <w:r>
        <w:rPr>
          <w:rFonts w:hint="default" w:ascii="Times New Roman" w:hAnsi="Times New Roman" w:eastAsia="仿宋" w:cs="Times New Roman"/>
          <w:b/>
          <w:bCs/>
          <w:color w:val="000000"/>
          <w:sz w:val="28"/>
          <w:szCs w:val="28"/>
        </w:rPr>
        <w:br w:type="page"/>
      </w:r>
      <w:r>
        <w:rPr>
          <w:rFonts w:hint="default" w:ascii="Times New Roman" w:hAnsi="Times New Roman" w:eastAsia="仿宋" w:cs="Times New Roman"/>
          <w:b/>
          <w:bCs/>
          <w:color w:val="000000"/>
          <w:kern w:val="2"/>
          <w:sz w:val="28"/>
          <w:szCs w:val="28"/>
          <w:highlight w:val="none"/>
          <w:lang w:val="en-US" w:eastAsia="zh-CN" w:bidi="ar-SA"/>
        </w:rPr>
        <w:t>2 评审项目响应资料表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7"/>
        <w:gridCol w:w="4890"/>
        <w:gridCol w:w="2941"/>
      </w:tblGrid>
      <w:tr w14:paraId="40AF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637" w:type="dxa"/>
            <w:noWrap w:val="0"/>
            <w:vAlign w:val="center"/>
          </w:tcPr>
          <w:p w14:paraId="6FA47DA2">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b/>
                <w:bCs/>
                <w:snapToGrid/>
                <w:color w:val="000000"/>
                <w:spacing w:val="0"/>
                <w:kern w:val="2"/>
                <w:sz w:val="24"/>
                <w:szCs w:val="24"/>
                <w:highlight w:val="none"/>
                <w:lang w:val="en-US" w:eastAsia="zh-CN"/>
              </w:rPr>
            </w:pPr>
            <w:r>
              <w:rPr>
                <w:rFonts w:hint="default" w:ascii="Times New Roman" w:hAnsi="Times New Roman" w:eastAsia="宋体" w:cs="Times New Roman"/>
                <w:b/>
                <w:bCs/>
                <w:snapToGrid/>
                <w:color w:val="000000"/>
                <w:spacing w:val="0"/>
                <w:kern w:val="2"/>
                <w:sz w:val="24"/>
                <w:szCs w:val="24"/>
                <w:highlight w:val="none"/>
                <w:lang w:val="en-US" w:eastAsia="zh-CN"/>
              </w:rPr>
              <w:t>评审分项</w:t>
            </w:r>
          </w:p>
          <w:p w14:paraId="0F7DEB37">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b/>
                <w:bCs/>
                <w:snapToGrid/>
                <w:color w:val="000000"/>
                <w:spacing w:val="0"/>
                <w:kern w:val="2"/>
                <w:sz w:val="24"/>
                <w:szCs w:val="24"/>
                <w:highlight w:val="none"/>
                <w:lang w:val="en-US" w:eastAsia="zh-CN"/>
              </w:rPr>
            </w:pPr>
            <w:r>
              <w:rPr>
                <w:rFonts w:hint="default" w:ascii="Times New Roman" w:hAnsi="Times New Roman" w:eastAsia="宋体" w:cs="Times New Roman"/>
                <w:b/>
                <w:bCs/>
                <w:snapToGrid/>
                <w:color w:val="000000"/>
                <w:spacing w:val="0"/>
                <w:kern w:val="2"/>
                <w:sz w:val="24"/>
                <w:szCs w:val="24"/>
                <w:highlight w:val="none"/>
                <w:lang w:val="en-US" w:eastAsia="zh-CN"/>
              </w:rPr>
              <w:t>（评分标准）</w:t>
            </w:r>
          </w:p>
        </w:tc>
        <w:tc>
          <w:tcPr>
            <w:tcW w:w="4890" w:type="dxa"/>
            <w:noWrap w:val="0"/>
            <w:vAlign w:val="center"/>
          </w:tcPr>
          <w:p w14:paraId="7C3D8A03">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b/>
                <w:bCs/>
                <w:snapToGrid/>
                <w:color w:val="000000"/>
                <w:spacing w:val="0"/>
                <w:kern w:val="2"/>
                <w:sz w:val="24"/>
                <w:szCs w:val="24"/>
                <w:highlight w:val="none"/>
                <w:lang w:val="en-US" w:eastAsia="zh-CN"/>
              </w:rPr>
            </w:pPr>
            <w:r>
              <w:rPr>
                <w:rFonts w:hint="default" w:ascii="Times New Roman" w:hAnsi="Times New Roman" w:eastAsia="宋体" w:cs="Times New Roman"/>
                <w:b/>
                <w:bCs/>
                <w:snapToGrid/>
                <w:color w:val="000000"/>
                <w:spacing w:val="0"/>
                <w:kern w:val="2"/>
                <w:sz w:val="24"/>
                <w:szCs w:val="24"/>
                <w:highlight w:val="none"/>
                <w:lang w:val="en-US" w:eastAsia="zh-CN"/>
              </w:rPr>
              <w:t>评审内容</w:t>
            </w:r>
          </w:p>
        </w:tc>
        <w:tc>
          <w:tcPr>
            <w:tcW w:w="2941" w:type="dxa"/>
            <w:noWrap w:val="0"/>
            <w:vAlign w:val="center"/>
          </w:tcPr>
          <w:p w14:paraId="7BB87051">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b/>
                <w:bCs/>
                <w:snapToGrid/>
                <w:color w:val="000000"/>
                <w:spacing w:val="0"/>
                <w:kern w:val="2"/>
                <w:sz w:val="24"/>
                <w:szCs w:val="24"/>
                <w:highlight w:val="none"/>
                <w:lang w:val="en-US" w:eastAsia="zh-CN"/>
              </w:rPr>
            </w:pPr>
            <w:r>
              <w:rPr>
                <w:rFonts w:hint="default" w:ascii="Times New Roman" w:hAnsi="Times New Roman" w:eastAsia="宋体" w:cs="Times New Roman"/>
                <w:b/>
                <w:bCs/>
                <w:snapToGrid/>
                <w:color w:val="000000"/>
                <w:spacing w:val="0"/>
                <w:kern w:val="2"/>
                <w:sz w:val="24"/>
                <w:szCs w:val="24"/>
                <w:highlight w:val="none"/>
                <w:lang w:val="en-US" w:eastAsia="zh-CN"/>
              </w:rPr>
              <w:t>证明文件</w:t>
            </w:r>
          </w:p>
        </w:tc>
      </w:tr>
      <w:tr w14:paraId="40FE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restart"/>
            <w:noWrap w:val="0"/>
            <w:vAlign w:val="center"/>
          </w:tcPr>
          <w:p w14:paraId="213233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rPr>
              <w:t>技术</w:t>
            </w:r>
          </w:p>
        </w:tc>
        <w:tc>
          <w:tcPr>
            <w:tcW w:w="4890" w:type="dxa"/>
            <w:noWrap w:val="0"/>
            <w:vAlign w:val="center"/>
          </w:tcPr>
          <w:p w14:paraId="505DF679">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p>
        </w:tc>
        <w:tc>
          <w:tcPr>
            <w:tcW w:w="2941" w:type="dxa"/>
            <w:noWrap w:val="0"/>
            <w:vAlign w:val="center"/>
          </w:tcPr>
          <w:p w14:paraId="46752205">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见响应文件第（    ）页</w:t>
            </w:r>
          </w:p>
        </w:tc>
      </w:tr>
      <w:tr w14:paraId="4211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continue"/>
            <w:noWrap w:val="0"/>
            <w:vAlign w:val="center"/>
          </w:tcPr>
          <w:p w14:paraId="28655E9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4"/>
                <w:szCs w:val="24"/>
                <w:highlight w:val="none"/>
              </w:rPr>
            </w:pPr>
          </w:p>
        </w:tc>
        <w:tc>
          <w:tcPr>
            <w:tcW w:w="4890" w:type="dxa"/>
            <w:noWrap w:val="0"/>
            <w:vAlign w:val="center"/>
          </w:tcPr>
          <w:p w14:paraId="7ED73EE2">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p>
        </w:tc>
        <w:tc>
          <w:tcPr>
            <w:tcW w:w="2941" w:type="dxa"/>
            <w:noWrap w:val="0"/>
            <w:vAlign w:val="center"/>
          </w:tcPr>
          <w:p w14:paraId="0A556CE3">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见响应文件第（    ）页</w:t>
            </w:r>
          </w:p>
        </w:tc>
      </w:tr>
      <w:tr w14:paraId="77AA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continue"/>
            <w:noWrap w:val="0"/>
            <w:vAlign w:val="center"/>
          </w:tcPr>
          <w:p w14:paraId="0286C1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4"/>
                <w:szCs w:val="24"/>
                <w:highlight w:val="none"/>
              </w:rPr>
            </w:pPr>
          </w:p>
        </w:tc>
        <w:tc>
          <w:tcPr>
            <w:tcW w:w="4890" w:type="dxa"/>
            <w:noWrap w:val="0"/>
            <w:vAlign w:val="center"/>
          </w:tcPr>
          <w:p w14:paraId="155599E1">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p>
        </w:tc>
        <w:tc>
          <w:tcPr>
            <w:tcW w:w="2941" w:type="dxa"/>
            <w:noWrap w:val="0"/>
            <w:vAlign w:val="center"/>
          </w:tcPr>
          <w:p w14:paraId="439F078F">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见响应文件第（    ）页</w:t>
            </w:r>
          </w:p>
        </w:tc>
      </w:tr>
      <w:tr w14:paraId="4331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restart"/>
            <w:noWrap w:val="0"/>
            <w:vAlign w:val="center"/>
          </w:tcPr>
          <w:p w14:paraId="07D455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rPr>
              <w:t>商务</w:t>
            </w:r>
          </w:p>
        </w:tc>
        <w:tc>
          <w:tcPr>
            <w:tcW w:w="4890" w:type="dxa"/>
            <w:noWrap w:val="0"/>
            <w:vAlign w:val="center"/>
          </w:tcPr>
          <w:p w14:paraId="4F41597F">
            <w:pPr>
              <w:keepNext w:val="0"/>
              <w:keepLines w:val="0"/>
              <w:widowControl/>
              <w:suppressLineNumbers w:val="0"/>
              <w:spacing w:before="0" w:beforeAutospacing="0" w:after="0" w:afterAutospacing="0"/>
              <w:ind w:left="0" w:right="0"/>
              <w:rPr>
                <w:rFonts w:hint="default" w:ascii="Times New Roman" w:hAnsi="Times New Roman" w:eastAsia="宋体" w:cs="Times New Roman"/>
                <w:b/>
                <w:bCs/>
                <w:i/>
                <w:iCs/>
                <w:color w:val="000000"/>
                <w:sz w:val="24"/>
                <w:szCs w:val="24"/>
                <w:highlight w:val="none"/>
              </w:rPr>
            </w:pPr>
          </w:p>
        </w:tc>
        <w:tc>
          <w:tcPr>
            <w:tcW w:w="2941" w:type="dxa"/>
            <w:noWrap w:val="0"/>
            <w:vAlign w:val="center"/>
          </w:tcPr>
          <w:p w14:paraId="264089CC">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见响应文件第（    ）页</w:t>
            </w:r>
          </w:p>
        </w:tc>
      </w:tr>
      <w:tr w14:paraId="5680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continue"/>
            <w:noWrap w:val="0"/>
            <w:vAlign w:val="center"/>
          </w:tcPr>
          <w:p w14:paraId="302960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none"/>
              </w:rPr>
            </w:pPr>
          </w:p>
        </w:tc>
        <w:tc>
          <w:tcPr>
            <w:tcW w:w="4890" w:type="dxa"/>
            <w:noWrap w:val="0"/>
            <w:vAlign w:val="center"/>
          </w:tcPr>
          <w:p w14:paraId="258BF92E">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p>
        </w:tc>
        <w:tc>
          <w:tcPr>
            <w:tcW w:w="2941" w:type="dxa"/>
            <w:noWrap w:val="0"/>
            <w:vAlign w:val="center"/>
          </w:tcPr>
          <w:p w14:paraId="33927607">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见响应文件第（    ）页</w:t>
            </w:r>
          </w:p>
        </w:tc>
      </w:tr>
      <w:tr w14:paraId="0EBA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1637" w:type="dxa"/>
            <w:vMerge w:val="continue"/>
            <w:tcBorders>
              <w:bottom w:val="single" w:color="auto" w:sz="4" w:space="0"/>
            </w:tcBorders>
            <w:noWrap w:val="0"/>
            <w:vAlign w:val="center"/>
          </w:tcPr>
          <w:p w14:paraId="5E430B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none"/>
              </w:rPr>
            </w:pPr>
          </w:p>
        </w:tc>
        <w:tc>
          <w:tcPr>
            <w:tcW w:w="4890" w:type="dxa"/>
            <w:noWrap w:val="0"/>
            <w:vAlign w:val="center"/>
          </w:tcPr>
          <w:p w14:paraId="290D3B13">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000000"/>
                <w:kern w:val="0"/>
                <w:sz w:val="24"/>
                <w:szCs w:val="24"/>
                <w:highlight w:val="none"/>
                <w:lang w:val="en-US" w:eastAsia="zh-CN"/>
              </w:rPr>
            </w:pPr>
          </w:p>
        </w:tc>
        <w:tc>
          <w:tcPr>
            <w:tcW w:w="2941" w:type="dxa"/>
            <w:noWrap w:val="0"/>
            <w:vAlign w:val="center"/>
          </w:tcPr>
          <w:p w14:paraId="78210155">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见响应文件第（    ）页</w:t>
            </w:r>
          </w:p>
        </w:tc>
      </w:tr>
      <w:tr w14:paraId="7EDF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1" w:hRule="atLeast"/>
          <w:jc w:val="center"/>
        </w:trPr>
        <w:tc>
          <w:tcPr>
            <w:tcW w:w="1637" w:type="dxa"/>
            <w:tcBorders>
              <w:top w:val="single" w:color="auto" w:sz="4" w:space="0"/>
            </w:tcBorders>
            <w:noWrap w:val="0"/>
            <w:vAlign w:val="center"/>
          </w:tcPr>
          <w:p w14:paraId="1854C6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kern w:val="0"/>
                <w:sz w:val="24"/>
                <w:szCs w:val="24"/>
                <w:highlight w:val="none"/>
              </w:rPr>
              <w:t>价格</w:t>
            </w:r>
          </w:p>
        </w:tc>
        <w:tc>
          <w:tcPr>
            <w:tcW w:w="4890" w:type="dxa"/>
            <w:noWrap w:val="0"/>
            <w:vAlign w:val="center"/>
          </w:tcPr>
          <w:p w14:paraId="15CB8A1A">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价格计算方法：满足比选文件要求且响应价格最低的响应报价为评审基准价，其价格为满分。</w:t>
            </w:r>
            <w:r>
              <w:rPr>
                <w:rFonts w:hint="default" w:ascii="Times New Roman" w:hAnsi="Times New Roman" w:eastAsia="宋体" w:cs="Times New Roman"/>
                <w:color w:val="000000"/>
                <w:sz w:val="24"/>
                <w:szCs w:val="24"/>
                <w:highlight w:val="none"/>
                <w:lang w:eastAsia="zh-CN"/>
              </w:rPr>
              <w:t>其他</w:t>
            </w:r>
            <w:r>
              <w:rPr>
                <w:rFonts w:hint="default" w:ascii="Times New Roman" w:hAnsi="Times New Roman" w:eastAsia="宋体" w:cs="Times New Roman"/>
                <w:color w:val="000000"/>
                <w:sz w:val="24"/>
                <w:szCs w:val="24"/>
                <w:highlight w:val="none"/>
                <w:lang w:val="en-US" w:eastAsia="zh-CN"/>
              </w:rPr>
              <w:t>响应</w:t>
            </w:r>
            <w:r>
              <w:rPr>
                <w:rFonts w:hint="default" w:ascii="Times New Roman" w:hAnsi="Times New Roman" w:eastAsia="宋体" w:cs="Times New Roman"/>
                <w:color w:val="000000"/>
                <w:sz w:val="24"/>
                <w:szCs w:val="24"/>
                <w:highlight w:val="none"/>
              </w:rPr>
              <w:t>报价得分=（基准价/响应报价）×</w:t>
            </w:r>
            <w:r>
              <w:rPr>
                <w:rFonts w:hint="eastAsia" w:ascii="Times New Roman" w:hAnsi="Times New Roman" w:eastAsia="宋体"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lang w:val="en-US" w:eastAsia="zh-CN"/>
              </w:rPr>
              <w:t>0%</w:t>
            </w:r>
            <w:r>
              <w:rPr>
                <w:rFonts w:hint="default" w:ascii="Times New Roman" w:hAnsi="Times New Roman" w:eastAsia="宋体" w:cs="Times New Roman"/>
                <w:color w:val="000000"/>
                <w:sz w:val="24"/>
                <w:szCs w:val="24"/>
                <w:highlight w:val="none"/>
              </w:rPr>
              <w:t>×100。</w:t>
            </w:r>
          </w:p>
        </w:tc>
        <w:tc>
          <w:tcPr>
            <w:tcW w:w="2941" w:type="dxa"/>
            <w:noWrap w:val="0"/>
            <w:vAlign w:val="center"/>
          </w:tcPr>
          <w:p w14:paraId="208F5168">
            <w:pPr>
              <w:pStyle w:val="19"/>
              <w:keepNext w:val="0"/>
              <w:keepLines w:val="0"/>
              <w:suppressLineNumbers w:val="0"/>
              <w:spacing w:before="0" w:beforeAutospacing="0" w:after="0" w:afterAutospacing="0"/>
              <w:ind w:left="0" w:right="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见响应文件第（    ）页</w:t>
            </w:r>
          </w:p>
        </w:tc>
      </w:tr>
    </w:tbl>
    <w:p w14:paraId="786E8F58">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jc w:val="left"/>
        <w:textAlignment w:val="auto"/>
        <w:rPr>
          <w:rFonts w:hint="default" w:ascii="Times New Roman" w:hAnsi="Times New Roman" w:eastAsia="方正仿宋_GBK" w:cs="Times New Roman"/>
          <w:color w:val="000000"/>
          <w:sz w:val="24"/>
        </w:rPr>
      </w:pPr>
    </w:p>
    <w:p w14:paraId="6AA0EBE5">
      <w:pPr>
        <w:keepNext w:val="0"/>
        <w:keepLines w:val="0"/>
        <w:pageBreakBefore w:val="0"/>
        <w:widowControl w:val="0"/>
        <w:kinsoku/>
        <w:wordWrap/>
        <w:overflowPunct/>
        <w:topLinePunct w:val="0"/>
        <w:autoSpaceDE/>
        <w:autoSpaceDN/>
        <w:bidi w:val="0"/>
        <w:adjustRightInd w:val="0"/>
        <w:snapToGrid w:val="0"/>
        <w:spacing w:line="600" w:lineRule="exact"/>
        <w:ind w:right="1680" w:rightChars="80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响应供应商法定代表人（或法定代表人授权代表）签字：</w:t>
      </w:r>
    </w:p>
    <w:p w14:paraId="1270F71F">
      <w:pPr>
        <w:keepNext w:val="0"/>
        <w:keepLines w:val="0"/>
        <w:pageBreakBefore w:val="0"/>
        <w:widowControl w:val="0"/>
        <w:kinsoku/>
        <w:wordWrap/>
        <w:overflowPunct/>
        <w:topLinePunct w:val="0"/>
        <w:autoSpaceDE/>
        <w:autoSpaceDN/>
        <w:bidi w:val="0"/>
        <w:adjustRightInd w:val="0"/>
        <w:snapToGrid w:val="0"/>
        <w:spacing w:line="600" w:lineRule="exact"/>
        <w:ind w:right="1680" w:rightChars="800" w:firstLine="480" w:firstLineChars="200"/>
        <w:jc w:val="left"/>
        <w:textAlignment w:val="auto"/>
        <w:rPr>
          <w:rFonts w:hint="default" w:ascii="Times New Roman" w:hAnsi="Times New Roman" w:eastAsia="方正仿宋_GBK" w:cs="Times New Roman"/>
          <w:color w:val="000000"/>
          <w:sz w:val="24"/>
        </w:rPr>
      </w:pPr>
      <w:r>
        <w:rPr>
          <w:rFonts w:hint="default" w:ascii="Times New Roman" w:hAnsi="Times New Roman" w:eastAsia="方正仿宋_GBK" w:cs="Times New Roman"/>
          <w:color w:val="000000"/>
          <w:sz w:val="24"/>
        </w:rPr>
        <w:t>响应供应商名称（签章）：</w:t>
      </w:r>
    </w:p>
    <w:p w14:paraId="341FE5A9">
      <w:pPr>
        <w:keepNext w:val="0"/>
        <w:keepLines w:val="0"/>
        <w:pageBreakBefore w:val="0"/>
        <w:widowControl w:val="0"/>
        <w:kinsoku/>
        <w:wordWrap/>
        <w:overflowPunct/>
        <w:topLinePunct w:val="0"/>
        <w:autoSpaceDE/>
        <w:autoSpaceDN/>
        <w:bidi w:val="0"/>
        <w:adjustRightInd w:val="0"/>
        <w:snapToGrid w:val="0"/>
        <w:spacing w:line="600" w:lineRule="exact"/>
        <w:ind w:right="0" w:rightChars="0" w:firstLine="480" w:firstLineChars="200"/>
        <w:jc w:val="left"/>
        <w:textAlignment w:val="auto"/>
        <w:rPr>
          <w:rFonts w:hint="default" w:ascii="Times New Roman" w:hAnsi="Times New Roman" w:eastAsia="方正仿宋_GBK" w:cs="Times New Roman"/>
          <w:color w:val="000000"/>
          <w:sz w:val="24"/>
          <w:lang w:val="en-US" w:eastAsia="zh-CN"/>
        </w:rPr>
      </w:pPr>
      <w:r>
        <w:rPr>
          <w:rFonts w:hint="default" w:ascii="Times New Roman" w:hAnsi="Times New Roman" w:eastAsia="方正仿宋_GBK" w:cs="Times New Roman"/>
          <w:color w:val="000000"/>
          <w:sz w:val="24"/>
          <w:lang w:val="en-US" w:eastAsia="zh-CN"/>
        </w:rPr>
        <w:t>日期：</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en-US" w:eastAsia="zh-CN"/>
        </w:rPr>
        <w:t>年</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en-US" w:eastAsia="zh-CN"/>
        </w:rPr>
        <w:t>月</w:t>
      </w:r>
      <w:r>
        <w:rPr>
          <w:rFonts w:hint="default" w:ascii="Times New Roman" w:hAnsi="Times New Roman" w:eastAsia="方正仿宋_GBK" w:cs="Times New Roman"/>
          <w:color w:val="000000"/>
          <w:sz w:val="24"/>
          <w:u w:val="single"/>
          <w:lang w:val="en-US" w:eastAsia="zh-CN"/>
        </w:rPr>
        <w:t xml:space="preserve">    </w:t>
      </w:r>
      <w:r>
        <w:rPr>
          <w:rFonts w:hint="default" w:ascii="Times New Roman" w:hAnsi="Times New Roman" w:eastAsia="方正仿宋_GBK" w:cs="Times New Roman"/>
          <w:color w:val="000000"/>
          <w:sz w:val="24"/>
          <w:lang w:val="en-US" w:eastAsia="zh-CN"/>
        </w:rPr>
        <w:t>日</w:t>
      </w:r>
    </w:p>
    <w:p w14:paraId="67FB415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 w:cs="Times New Roman"/>
          <w:b/>
          <w:bCs/>
          <w:color w:val="000000"/>
          <w:kern w:val="2"/>
          <w:sz w:val="28"/>
          <w:szCs w:val="28"/>
          <w:lang w:val="en-US" w:eastAsia="zh-CN" w:bidi="ar-SA"/>
        </w:rPr>
      </w:pPr>
      <w:r>
        <w:rPr>
          <w:rFonts w:hint="default" w:ascii="Times New Roman" w:hAnsi="Times New Roman" w:eastAsia="仿宋" w:cs="Times New Roman"/>
          <w:color w:val="000000"/>
          <w:sz w:val="24"/>
        </w:rPr>
        <w:br w:type="page"/>
      </w:r>
      <w:bookmarkStart w:id="17" w:name="_Toc202820351"/>
      <w:bookmarkStart w:id="18" w:name="_Toc202251075"/>
      <w:bookmarkStart w:id="19" w:name="_Toc202254105"/>
      <w:bookmarkStart w:id="20" w:name="_Toc202252034"/>
      <w:bookmarkStart w:id="21" w:name="_Toc202251700"/>
      <w:bookmarkStart w:id="22" w:name="_Toc202819878"/>
      <w:bookmarkStart w:id="23" w:name="_Toc202816996"/>
      <w:r>
        <w:rPr>
          <w:rFonts w:hint="default" w:ascii="Times New Roman" w:hAnsi="Times New Roman" w:eastAsia="仿宋" w:cs="Times New Roman"/>
          <w:b/>
          <w:bCs/>
          <w:color w:val="000000"/>
          <w:kern w:val="2"/>
          <w:sz w:val="28"/>
          <w:szCs w:val="28"/>
          <w:lang w:val="en-US" w:eastAsia="zh-CN" w:bidi="ar-SA"/>
        </w:rPr>
        <w:t>3 资格性文件</w:t>
      </w:r>
      <w:bookmarkEnd w:id="17"/>
      <w:bookmarkEnd w:id="18"/>
      <w:bookmarkEnd w:id="19"/>
      <w:bookmarkEnd w:id="20"/>
      <w:bookmarkEnd w:id="21"/>
      <w:bookmarkEnd w:id="22"/>
      <w:bookmarkEnd w:id="23"/>
    </w:p>
    <w:p w14:paraId="686B9DC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方正仿宋_GBK" w:cs="Times New Roman"/>
          <w:b/>
          <w:bCs/>
          <w:color w:val="000000"/>
          <w:kern w:val="2"/>
          <w:sz w:val="28"/>
          <w:szCs w:val="28"/>
          <w:lang w:val="en-US" w:eastAsia="zh-CN" w:bidi="ar-SA"/>
        </w:rPr>
      </w:pPr>
      <w:r>
        <w:rPr>
          <w:rFonts w:hint="default" w:ascii="Times New Roman" w:hAnsi="Times New Roman" w:eastAsia="方正仿宋_GBK" w:cs="Times New Roman"/>
          <w:color w:val="000000"/>
          <w:sz w:val="24"/>
          <w:szCs w:val="24"/>
        </w:rPr>
        <w:t>3.</w:t>
      </w:r>
      <w:r>
        <w:rPr>
          <w:rFonts w:hint="default" w:ascii="Times New Roman" w:hAnsi="Times New Roman" w:eastAsia="方正仿宋_GBK" w:cs="Times New Roman"/>
          <w:color w:val="000000"/>
          <w:sz w:val="24"/>
          <w:szCs w:val="24"/>
          <w:lang w:val="en-US" w:eastAsia="zh-CN"/>
        </w:rPr>
        <w:t>1响应函</w:t>
      </w:r>
    </w:p>
    <w:p w14:paraId="1A856F79">
      <w:pPr>
        <w:jc w:val="center"/>
        <w:rPr>
          <w:rFonts w:hint="default" w:ascii="Times New Roman" w:hAnsi="Times New Roman" w:eastAsia="宋体" w:cs="Times New Roman"/>
          <w:sz w:val="28"/>
          <w:szCs w:val="28"/>
          <w:lang w:eastAsia="zh-CN"/>
        </w:rPr>
      </w:pPr>
      <w:r>
        <w:rPr>
          <w:rFonts w:hint="default" w:ascii="Times New Roman" w:hAnsi="Times New Roman" w:eastAsia="方正小标宋_GBK" w:cs="Times New Roman"/>
          <w:b w:val="0"/>
          <w:bCs/>
          <w:sz w:val="28"/>
          <w:szCs w:val="28"/>
          <w:lang w:val="en-US" w:eastAsia="zh-CN"/>
        </w:rPr>
        <w:t>响 应 函</w:t>
      </w:r>
    </w:p>
    <w:p w14:paraId="4278946F">
      <w:pPr>
        <w:keepNext w:val="0"/>
        <w:keepLines w:val="0"/>
        <w:pageBreakBefore w:val="0"/>
        <w:widowControl w:val="0"/>
        <w:kinsoku/>
        <w:wordWrap/>
        <w:overflowPunct/>
        <w:topLinePunct w:val="0"/>
        <w:bidi w:val="0"/>
        <w:adjustRightInd w:val="0"/>
        <w:snapToGrid w:val="0"/>
        <w:spacing w:line="380" w:lineRule="exact"/>
        <w:textAlignment w:val="auto"/>
        <w:rPr>
          <w:rFonts w:hint="default" w:ascii="Times New Roman" w:hAnsi="Times New Roman" w:eastAsia="方正仿宋_GBK" w:cs="Times New Roman"/>
          <w:color w:val="000000"/>
          <w:sz w:val="24"/>
          <w:szCs w:val="24"/>
          <w:u w:val="none"/>
        </w:rPr>
      </w:pPr>
      <w:r>
        <w:rPr>
          <w:rFonts w:hint="default" w:ascii="Times New Roman" w:hAnsi="Times New Roman" w:eastAsia="方正仿宋_GBK" w:cs="Times New Roman"/>
          <w:color w:val="000000"/>
          <w:sz w:val="24"/>
          <w:szCs w:val="24"/>
          <w:u w:val="none"/>
          <w:lang w:eastAsia="zh-CN"/>
        </w:rPr>
        <w:t>惠州市中医医院</w:t>
      </w:r>
      <w:r>
        <w:rPr>
          <w:rFonts w:hint="default" w:ascii="Times New Roman" w:hAnsi="Times New Roman" w:eastAsia="方正仿宋_GBK" w:cs="Times New Roman"/>
          <w:color w:val="000000"/>
          <w:sz w:val="24"/>
          <w:szCs w:val="24"/>
          <w:u w:val="none"/>
        </w:rPr>
        <w:t>：</w:t>
      </w:r>
    </w:p>
    <w:p w14:paraId="7A4CF4AD">
      <w:pPr>
        <w:keepNext w:val="0"/>
        <w:keepLines w:val="0"/>
        <w:pageBreakBefore w:val="0"/>
        <w:widowControl w:val="0"/>
        <w:kinsoku/>
        <w:wordWrap/>
        <w:overflowPunct/>
        <w:topLinePunct w:val="0"/>
        <w:autoSpaceDE w:val="0"/>
        <w:autoSpaceDN w:val="0"/>
        <w:bidi w:val="0"/>
        <w:spacing w:line="380" w:lineRule="exact"/>
        <w:ind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kern w:val="0"/>
          <w:sz w:val="24"/>
          <w:szCs w:val="24"/>
        </w:rPr>
        <w:t>依据贵方</w:t>
      </w:r>
      <w:r>
        <w:rPr>
          <w:rFonts w:hint="default" w:ascii="Times New Roman" w:hAnsi="Times New Roman" w:eastAsia="方正仿宋_GBK" w:cs="Times New Roman"/>
          <w:color w:val="auto"/>
          <w:sz w:val="24"/>
          <w:szCs w:val="24"/>
        </w:rPr>
        <w:t>采购</w:t>
      </w:r>
      <w:r>
        <w:rPr>
          <w:rFonts w:hint="default" w:ascii="Times New Roman" w:hAnsi="Times New Roman" w:eastAsia="方正仿宋_GBK" w:cs="Times New Roman"/>
          <w:color w:val="auto"/>
          <w:sz w:val="24"/>
          <w:szCs w:val="24"/>
          <w:lang w:val="en-US" w:eastAsia="zh-CN"/>
        </w:rPr>
        <w:t>项目</w:t>
      </w:r>
      <w:r>
        <w:rPr>
          <w:rFonts w:hint="default" w:ascii="Times New Roman" w:hAnsi="Times New Roman" w:eastAsia="方正仿宋_GBK" w:cs="Times New Roman"/>
          <w:color w:val="auto"/>
          <w:sz w:val="24"/>
          <w:szCs w:val="24"/>
          <w:u w:val="single"/>
          <w:lang w:val="zh-CN"/>
        </w:rPr>
        <w:t>（</w:t>
      </w:r>
      <w:r>
        <w:rPr>
          <w:rFonts w:hint="default" w:ascii="Times New Roman" w:hAnsi="Times New Roman" w:eastAsia="方正仿宋_GBK" w:cs="Times New Roman"/>
          <w:color w:val="auto"/>
          <w:sz w:val="24"/>
          <w:szCs w:val="24"/>
          <w:u w:val="single"/>
        </w:rPr>
        <w:t>项目名称</w:t>
      </w:r>
      <w:r>
        <w:rPr>
          <w:rFonts w:hint="default" w:ascii="Times New Roman" w:hAnsi="Times New Roman" w:eastAsia="方正仿宋_GBK" w:cs="Times New Roman"/>
          <w:color w:val="auto"/>
          <w:sz w:val="24"/>
          <w:szCs w:val="24"/>
          <w:u w:val="single"/>
          <w:lang w:eastAsia="zh-CN"/>
        </w:rPr>
        <w:t>：</w:t>
      </w:r>
      <w:r>
        <w:rPr>
          <w:rFonts w:hint="default" w:ascii="Times New Roman" w:hAnsi="Times New Roman" w:eastAsia="方正仿宋_GBK" w:cs="Times New Roman"/>
          <w:color w:val="auto"/>
          <w:sz w:val="24"/>
          <w:szCs w:val="24"/>
          <w:u w:val="single"/>
          <w:lang w:val="en-US" w:eastAsia="zh-CN"/>
        </w:rPr>
        <w:t xml:space="preserve">                 </w:t>
      </w:r>
      <w:r>
        <w:rPr>
          <w:rFonts w:hint="default" w:ascii="Times New Roman" w:hAnsi="Times New Roman" w:eastAsia="方正仿宋_GBK" w:cs="Times New Roman"/>
          <w:color w:val="auto"/>
          <w:sz w:val="24"/>
          <w:szCs w:val="24"/>
          <w:u w:val="single"/>
        </w:rPr>
        <w:t xml:space="preserve">项目编号：  </w:t>
      </w:r>
      <w:r>
        <w:rPr>
          <w:rFonts w:hint="default" w:ascii="Times New Roman" w:hAnsi="Times New Roman" w:eastAsia="方正仿宋_GBK" w:cs="Times New Roman"/>
          <w:color w:val="auto"/>
          <w:sz w:val="24"/>
          <w:szCs w:val="24"/>
          <w:u w:val="single"/>
          <w:lang w:val="zh-CN"/>
        </w:rPr>
        <w:t>）</w:t>
      </w:r>
      <w:r>
        <w:rPr>
          <w:rFonts w:hint="default" w:ascii="Times New Roman" w:hAnsi="Times New Roman" w:eastAsia="方正仿宋_GBK" w:cs="Times New Roman"/>
          <w:color w:val="auto"/>
          <w:sz w:val="24"/>
          <w:szCs w:val="24"/>
          <w:u w:val="none"/>
          <w:lang w:val="zh-CN"/>
        </w:rPr>
        <w:t>的</w:t>
      </w:r>
      <w:r>
        <w:rPr>
          <w:rFonts w:hint="default" w:ascii="Times New Roman" w:hAnsi="Times New Roman" w:eastAsia="方正仿宋_GBK" w:cs="Times New Roman"/>
          <w:color w:val="auto"/>
          <w:sz w:val="24"/>
          <w:szCs w:val="24"/>
          <w:u w:val="none"/>
        </w:rPr>
        <w:t>院</w:t>
      </w:r>
      <w:r>
        <w:rPr>
          <w:rFonts w:hint="default" w:ascii="Times New Roman" w:hAnsi="Times New Roman" w:eastAsia="方正仿宋_GBK" w:cs="Times New Roman"/>
          <w:color w:val="000000"/>
          <w:sz w:val="24"/>
          <w:szCs w:val="24"/>
          <w:u w:val="none"/>
        </w:rPr>
        <w:t>内比选</w:t>
      </w:r>
      <w:r>
        <w:rPr>
          <w:rFonts w:hint="default" w:ascii="Times New Roman" w:hAnsi="Times New Roman" w:eastAsia="方正仿宋_GBK" w:cs="Times New Roman"/>
          <w:color w:val="000000"/>
          <w:kern w:val="0"/>
          <w:sz w:val="24"/>
          <w:szCs w:val="24"/>
        </w:rPr>
        <w:t>响应告知内容，我方代表</w:t>
      </w:r>
      <w:r>
        <w:rPr>
          <w:rFonts w:hint="default" w:ascii="Times New Roman" w:hAnsi="Times New Roman" w:eastAsia="方正仿宋_GBK" w:cs="Times New Roman"/>
          <w:color w:val="000000"/>
          <w:sz w:val="24"/>
          <w:szCs w:val="24"/>
          <w:u w:val="single"/>
        </w:rPr>
        <w:t>（姓名、职务）</w:t>
      </w:r>
      <w:r>
        <w:rPr>
          <w:rFonts w:hint="default" w:ascii="Times New Roman" w:hAnsi="Times New Roman" w:eastAsia="方正仿宋_GBK" w:cs="Times New Roman"/>
          <w:color w:val="000000"/>
          <w:kern w:val="0"/>
          <w:sz w:val="24"/>
          <w:szCs w:val="24"/>
        </w:rPr>
        <w:t>经正式授权并代表</w:t>
      </w:r>
      <w:r>
        <w:rPr>
          <w:rFonts w:hint="default" w:ascii="Times New Roman" w:hAnsi="Times New Roman" w:eastAsia="方正仿宋_GBK" w:cs="Times New Roman"/>
          <w:color w:val="000000"/>
          <w:sz w:val="24"/>
          <w:szCs w:val="24"/>
          <w:u w:val="single"/>
        </w:rPr>
        <w:t>（响应供应商名称）</w:t>
      </w:r>
      <w:r>
        <w:rPr>
          <w:rFonts w:hint="default" w:ascii="Times New Roman" w:hAnsi="Times New Roman" w:eastAsia="方正仿宋_GBK" w:cs="Times New Roman"/>
          <w:color w:val="000000"/>
          <w:kern w:val="0"/>
          <w:sz w:val="24"/>
          <w:szCs w:val="24"/>
        </w:rPr>
        <w:t>提交下述文件一式</w:t>
      </w:r>
      <w:r>
        <w:rPr>
          <w:rFonts w:hint="default" w:ascii="Times New Roman" w:hAnsi="Times New Roman" w:eastAsia="方正仿宋_GBK" w:cs="Times New Roman"/>
          <w:color w:val="000000"/>
          <w:kern w:val="0"/>
          <w:sz w:val="24"/>
          <w:szCs w:val="24"/>
          <w:u w:val="single"/>
        </w:rPr>
        <w:t xml:space="preserve">   </w:t>
      </w:r>
      <w:r>
        <w:rPr>
          <w:rFonts w:hint="default" w:ascii="Times New Roman" w:hAnsi="Times New Roman" w:eastAsia="方正仿宋_GBK" w:cs="Times New Roman"/>
          <w:color w:val="000000"/>
          <w:kern w:val="0"/>
          <w:sz w:val="24"/>
          <w:szCs w:val="24"/>
        </w:rPr>
        <w:t>份。</w:t>
      </w:r>
    </w:p>
    <w:p w14:paraId="43BE3C0C">
      <w:pPr>
        <w:keepNext w:val="0"/>
        <w:keepLines w:val="0"/>
        <w:pageBreakBefore w:val="0"/>
        <w:widowControl w:val="0"/>
        <w:kinsoku/>
        <w:wordWrap/>
        <w:overflowPunct/>
        <w:topLinePunct w:val="0"/>
        <w:autoSpaceDE w:val="0"/>
        <w:autoSpaceDN w:val="0"/>
        <w:bidi w:val="0"/>
        <w:adjustRightInd w:val="0"/>
        <w:spacing w:line="380" w:lineRule="exact"/>
        <w:ind w:right="246"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 xml:space="preserve">1. </w:t>
      </w:r>
      <w:r>
        <w:rPr>
          <w:rFonts w:hint="default" w:ascii="Times New Roman" w:hAnsi="Times New Roman" w:eastAsia="方正仿宋_GBK" w:cs="Times New Roman"/>
          <w:color w:val="000000"/>
          <w:sz w:val="24"/>
          <w:szCs w:val="24"/>
        </w:rPr>
        <w:t>自查表</w:t>
      </w:r>
      <w:r>
        <w:rPr>
          <w:rFonts w:hint="default" w:ascii="Times New Roman" w:hAnsi="Times New Roman" w:eastAsia="方正仿宋_GBK" w:cs="Times New Roman"/>
          <w:color w:val="000000"/>
          <w:kern w:val="0"/>
          <w:sz w:val="24"/>
          <w:szCs w:val="24"/>
        </w:rPr>
        <w:t>；</w:t>
      </w:r>
    </w:p>
    <w:p w14:paraId="3D168A23">
      <w:pPr>
        <w:keepNext w:val="0"/>
        <w:keepLines w:val="0"/>
        <w:pageBreakBefore w:val="0"/>
        <w:widowControl w:val="0"/>
        <w:kinsoku/>
        <w:wordWrap/>
        <w:overflowPunct/>
        <w:topLinePunct w:val="0"/>
        <w:autoSpaceDE w:val="0"/>
        <w:autoSpaceDN w:val="0"/>
        <w:bidi w:val="0"/>
        <w:adjustRightInd w:val="0"/>
        <w:spacing w:line="380" w:lineRule="exact"/>
        <w:ind w:right="246"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 xml:space="preserve">2. </w:t>
      </w:r>
      <w:r>
        <w:rPr>
          <w:rFonts w:hint="default" w:ascii="Times New Roman" w:hAnsi="Times New Roman" w:eastAsia="方正仿宋_GBK" w:cs="Times New Roman"/>
          <w:color w:val="000000"/>
          <w:sz w:val="24"/>
          <w:szCs w:val="24"/>
        </w:rPr>
        <w:t>资格性文件</w:t>
      </w:r>
      <w:r>
        <w:rPr>
          <w:rFonts w:hint="default" w:ascii="Times New Roman" w:hAnsi="Times New Roman" w:eastAsia="方正仿宋_GBK" w:cs="Times New Roman"/>
          <w:color w:val="000000"/>
          <w:kern w:val="0"/>
          <w:sz w:val="24"/>
          <w:szCs w:val="24"/>
        </w:rPr>
        <w:t>；</w:t>
      </w:r>
    </w:p>
    <w:p w14:paraId="01AD784A">
      <w:pPr>
        <w:keepNext w:val="0"/>
        <w:keepLines w:val="0"/>
        <w:pageBreakBefore w:val="0"/>
        <w:widowControl w:val="0"/>
        <w:kinsoku/>
        <w:wordWrap/>
        <w:overflowPunct/>
        <w:topLinePunct w:val="0"/>
        <w:autoSpaceDE w:val="0"/>
        <w:autoSpaceDN w:val="0"/>
        <w:bidi w:val="0"/>
        <w:adjustRightInd w:val="0"/>
        <w:spacing w:line="380" w:lineRule="exact"/>
        <w:ind w:right="246"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3. 技术部分；</w:t>
      </w:r>
    </w:p>
    <w:p w14:paraId="35773021">
      <w:pPr>
        <w:keepNext w:val="0"/>
        <w:keepLines w:val="0"/>
        <w:pageBreakBefore w:val="0"/>
        <w:widowControl w:val="0"/>
        <w:kinsoku/>
        <w:wordWrap/>
        <w:overflowPunct/>
        <w:topLinePunct w:val="0"/>
        <w:autoSpaceDE w:val="0"/>
        <w:autoSpaceDN w:val="0"/>
        <w:bidi w:val="0"/>
        <w:adjustRightInd w:val="0"/>
        <w:spacing w:line="380" w:lineRule="exact"/>
        <w:ind w:right="246"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 xml:space="preserve">4. </w:t>
      </w:r>
      <w:r>
        <w:rPr>
          <w:rFonts w:hint="default" w:ascii="Times New Roman" w:hAnsi="Times New Roman" w:eastAsia="方正仿宋_GBK" w:cs="Times New Roman"/>
          <w:color w:val="000000"/>
          <w:sz w:val="24"/>
          <w:szCs w:val="24"/>
        </w:rPr>
        <w:t>商务部分</w:t>
      </w:r>
      <w:r>
        <w:rPr>
          <w:rFonts w:hint="default" w:ascii="Times New Roman" w:hAnsi="Times New Roman" w:eastAsia="方正仿宋_GBK" w:cs="Times New Roman"/>
          <w:color w:val="000000"/>
          <w:kern w:val="0"/>
          <w:sz w:val="24"/>
          <w:szCs w:val="24"/>
        </w:rPr>
        <w:t>；</w:t>
      </w:r>
    </w:p>
    <w:p w14:paraId="7C4EDC9C">
      <w:pPr>
        <w:keepNext w:val="0"/>
        <w:keepLines w:val="0"/>
        <w:pageBreakBefore w:val="0"/>
        <w:widowControl w:val="0"/>
        <w:kinsoku/>
        <w:wordWrap/>
        <w:overflowPunct/>
        <w:topLinePunct w:val="0"/>
        <w:autoSpaceDE w:val="0"/>
        <w:autoSpaceDN w:val="0"/>
        <w:bidi w:val="0"/>
        <w:adjustRightInd w:val="0"/>
        <w:spacing w:line="380" w:lineRule="exact"/>
        <w:ind w:right="32"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 xml:space="preserve">5. </w:t>
      </w:r>
      <w:r>
        <w:rPr>
          <w:rFonts w:hint="default" w:ascii="Times New Roman" w:hAnsi="Times New Roman" w:eastAsia="方正仿宋_GBK" w:cs="Times New Roman"/>
          <w:color w:val="000000"/>
          <w:sz w:val="24"/>
          <w:szCs w:val="24"/>
        </w:rPr>
        <w:t>价格部分。</w:t>
      </w:r>
    </w:p>
    <w:p w14:paraId="00F90F06">
      <w:pPr>
        <w:keepNext w:val="0"/>
        <w:keepLines w:val="0"/>
        <w:pageBreakBefore w:val="0"/>
        <w:widowControl w:val="0"/>
        <w:kinsoku/>
        <w:wordWrap/>
        <w:overflowPunct/>
        <w:topLinePunct w:val="0"/>
        <w:autoSpaceDE w:val="0"/>
        <w:autoSpaceDN w:val="0"/>
        <w:bidi w:val="0"/>
        <w:adjustRightInd w:val="0"/>
        <w:snapToGrid/>
        <w:spacing w:line="380" w:lineRule="exact"/>
        <w:ind w:right="0" w:firstLine="482" w:firstLineChars="200"/>
        <w:textAlignment w:val="auto"/>
        <w:rPr>
          <w:rFonts w:hint="default" w:ascii="Times New Roman" w:hAnsi="Times New Roman" w:eastAsia="方正仿宋_GBK" w:cs="Times New Roman"/>
          <w:b/>
          <w:bCs/>
          <w:color w:val="000000"/>
          <w:kern w:val="0"/>
          <w:sz w:val="24"/>
          <w:szCs w:val="24"/>
        </w:rPr>
      </w:pPr>
      <w:r>
        <w:rPr>
          <w:rFonts w:hint="default" w:ascii="Times New Roman" w:hAnsi="Times New Roman" w:eastAsia="方正仿宋_GBK" w:cs="Times New Roman"/>
          <w:b/>
          <w:bCs/>
          <w:color w:val="000000"/>
          <w:kern w:val="0"/>
          <w:sz w:val="24"/>
          <w:szCs w:val="24"/>
        </w:rPr>
        <w:t>在此，我方声明如下：</w:t>
      </w:r>
    </w:p>
    <w:p w14:paraId="25B4F9B6">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1.同意并接受比选文件的各项要求，遵守比选文件中的各项规定，按比选文件的要求提供报价。</w:t>
      </w:r>
    </w:p>
    <w:p w14:paraId="7BC858CB">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2.响应有效期为递交响应文件之日起</w:t>
      </w:r>
      <w:r>
        <w:rPr>
          <w:rFonts w:hint="default" w:ascii="Times New Roman" w:hAnsi="Times New Roman" w:eastAsia="方正仿宋_GBK" w:cs="Times New Roman"/>
          <w:color w:val="000000"/>
          <w:sz w:val="24"/>
          <w:szCs w:val="24"/>
          <w:u w:val="single"/>
        </w:rPr>
        <w:t>90</w:t>
      </w:r>
      <w:r>
        <w:rPr>
          <w:rFonts w:hint="default" w:ascii="Times New Roman" w:hAnsi="Times New Roman" w:eastAsia="方正仿宋_GBK" w:cs="Times New Roman"/>
          <w:color w:val="000000"/>
          <w:sz w:val="24"/>
          <w:szCs w:val="24"/>
          <w:u w:val="single"/>
          <w:lang w:val="en-US" w:eastAsia="zh-CN"/>
        </w:rPr>
        <w:t>日历</w:t>
      </w:r>
      <w:r>
        <w:rPr>
          <w:rFonts w:hint="default" w:ascii="Times New Roman" w:hAnsi="Times New Roman" w:eastAsia="方正仿宋_GBK" w:cs="Times New Roman"/>
          <w:color w:val="000000"/>
          <w:sz w:val="24"/>
          <w:szCs w:val="24"/>
          <w:u w:val="single"/>
        </w:rPr>
        <w:t>天</w:t>
      </w:r>
      <w:r>
        <w:rPr>
          <w:rFonts w:hint="default" w:ascii="Times New Roman" w:hAnsi="Times New Roman" w:eastAsia="方正仿宋_GBK" w:cs="Times New Roman"/>
          <w:color w:val="000000"/>
          <w:sz w:val="24"/>
          <w:szCs w:val="24"/>
        </w:rPr>
        <w:t>，</w:t>
      </w:r>
      <w:r>
        <w:rPr>
          <w:rFonts w:hint="default" w:ascii="Times New Roman" w:hAnsi="Times New Roman" w:eastAsia="方正仿宋_GBK" w:cs="Times New Roman"/>
          <w:color w:val="000000"/>
          <w:sz w:val="24"/>
          <w:szCs w:val="24"/>
          <w:lang w:eastAsia="zh-CN"/>
        </w:rPr>
        <w:t>成交供应商</w:t>
      </w:r>
      <w:r>
        <w:rPr>
          <w:rFonts w:hint="default" w:ascii="Times New Roman" w:hAnsi="Times New Roman" w:eastAsia="方正仿宋_GBK" w:cs="Times New Roman"/>
          <w:color w:val="000000"/>
          <w:sz w:val="24"/>
          <w:szCs w:val="24"/>
        </w:rPr>
        <w:t>响应/谈判有效期延至合同验收之日。</w:t>
      </w:r>
    </w:p>
    <w:p w14:paraId="522F3431">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b/>
          <w:bCs/>
          <w:color w:val="000000"/>
          <w:sz w:val="24"/>
          <w:szCs w:val="24"/>
        </w:rPr>
      </w:pPr>
      <w:r>
        <w:rPr>
          <w:rFonts w:hint="default" w:ascii="Times New Roman" w:hAnsi="Times New Roman" w:eastAsia="方正仿宋_GBK" w:cs="Times New Roman"/>
          <w:color w:val="000000"/>
          <w:sz w:val="24"/>
          <w:szCs w:val="24"/>
        </w:rPr>
        <w:t>3.</w:t>
      </w:r>
      <w:r>
        <w:rPr>
          <w:rFonts w:hint="default" w:ascii="Times New Roman" w:hAnsi="Times New Roman" w:eastAsia="方正仿宋_GBK" w:cs="Times New Roman"/>
          <w:b/>
          <w:bCs/>
          <w:color w:val="000000"/>
          <w:sz w:val="24"/>
          <w:szCs w:val="24"/>
        </w:rPr>
        <w:t>我方已经详细地阅读了全部比选文件及其附件，包括澄清及参考文件</w:t>
      </w:r>
      <w:r>
        <w:rPr>
          <w:rFonts w:hint="default" w:ascii="Times New Roman" w:hAnsi="Times New Roman" w:eastAsia="方正仿宋_GBK" w:cs="Times New Roman"/>
          <w:b/>
          <w:bCs/>
          <w:color w:val="000000"/>
          <w:sz w:val="24"/>
          <w:szCs w:val="24"/>
          <w:lang w:eastAsia="zh-CN"/>
        </w:rPr>
        <w:t>（</w:t>
      </w:r>
      <w:r>
        <w:rPr>
          <w:rFonts w:hint="default" w:ascii="Times New Roman" w:hAnsi="Times New Roman" w:eastAsia="方正仿宋_GBK" w:cs="Times New Roman"/>
          <w:b/>
          <w:bCs/>
          <w:color w:val="000000"/>
          <w:sz w:val="24"/>
          <w:szCs w:val="24"/>
        </w:rPr>
        <w:t>如有</w:t>
      </w:r>
      <w:r>
        <w:rPr>
          <w:rFonts w:hint="default" w:ascii="Times New Roman" w:hAnsi="Times New Roman" w:eastAsia="方正仿宋_GBK" w:cs="Times New Roman"/>
          <w:b/>
          <w:bCs/>
          <w:color w:val="000000"/>
          <w:sz w:val="24"/>
          <w:szCs w:val="24"/>
          <w:lang w:eastAsia="zh-CN"/>
        </w:rPr>
        <w:t>）</w:t>
      </w:r>
      <w:r>
        <w:rPr>
          <w:rFonts w:hint="default" w:ascii="Times New Roman" w:hAnsi="Times New Roman" w:eastAsia="方正仿宋_GBK" w:cs="Times New Roman"/>
          <w:b/>
          <w:bCs/>
          <w:color w:val="000000"/>
          <w:sz w:val="24"/>
          <w:szCs w:val="24"/>
        </w:rPr>
        <w:t>。我方已完全清晰理解比选文件的所有要求，不存在任何含糊不清和误解之处，同意放弃对这些文件所提出的异议和质疑的权利。</w:t>
      </w:r>
    </w:p>
    <w:p w14:paraId="0F8F5DF9">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4.我方已毫无保留地向贵方提供一切所需的证明材料。</w:t>
      </w:r>
    </w:p>
    <w:p w14:paraId="492D6B88">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5.我方承诺在本次响应文件中提供的一切文件，无论是原件还是复印件均为真实和准确的，绝无任何虚假、伪造和夸大</w:t>
      </w:r>
      <w:r>
        <w:rPr>
          <w:rFonts w:hint="default" w:ascii="Times New Roman" w:hAnsi="Times New Roman" w:eastAsia="方正仿宋_GBK" w:cs="Times New Roman"/>
          <w:color w:val="000000"/>
          <w:sz w:val="24"/>
          <w:szCs w:val="24"/>
          <w:lang w:eastAsia="zh-CN"/>
        </w:rPr>
        <w:t>的成分</w:t>
      </w:r>
      <w:r>
        <w:rPr>
          <w:rFonts w:hint="default" w:ascii="Times New Roman" w:hAnsi="Times New Roman" w:eastAsia="方正仿宋_GBK" w:cs="Times New Roman"/>
          <w:color w:val="000000"/>
          <w:sz w:val="24"/>
          <w:szCs w:val="24"/>
        </w:rPr>
        <w:t>，否则，愿承担相应的后果和法律责任。</w:t>
      </w:r>
    </w:p>
    <w:p w14:paraId="4B8E10AC">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6.我方完全服从贵院采购流程与规定并尊重评委会所作的评定结果，同时清楚理解到报价最低并非意味着必定获得成交资格。</w:t>
      </w:r>
    </w:p>
    <w:p w14:paraId="0AE44491">
      <w:pPr>
        <w:keepNext w:val="0"/>
        <w:keepLines w:val="0"/>
        <w:pageBreakBefore w:val="0"/>
        <w:widowControl w:val="0"/>
        <w:kinsoku/>
        <w:wordWrap/>
        <w:overflowPunct/>
        <w:topLinePunct w:val="0"/>
        <w:bidi w:val="0"/>
        <w:snapToGrid/>
        <w:spacing w:line="380" w:lineRule="exact"/>
        <w:ind w:right="0" w:firstLine="480" w:firstLineChars="200"/>
        <w:textAlignment w:val="auto"/>
        <w:rPr>
          <w:rFonts w:hint="default" w:ascii="Times New Roman" w:hAnsi="Times New Roman" w:eastAsia="方正仿宋_GBK" w:cs="Times New Roman"/>
          <w:color w:val="000000"/>
          <w:sz w:val="24"/>
          <w:szCs w:val="24"/>
        </w:rPr>
      </w:pPr>
    </w:p>
    <w:p w14:paraId="2C7A876F">
      <w:pPr>
        <w:keepNext w:val="0"/>
        <w:keepLines w:val="0"/>
        <w:pageBreakBefore w:val="0"/>
        <w:widowControl w:val="0"/>
        <w:kinsoku/>
        <w:wordWrap/>
        <w:overflowPunct/>
        <w:topLinePunct w:val="0"/>
        <w:autoSpaceDE w:val="0"/>
        <w:autoSpaceDN w:val="0"/>
        <w:bidi w:val="0"/>
        <w:adjustRightInd w:val="0"/>
        <w:snapToGrid/>
        <w:spacing w:line="380" w:lineRule="exact"/>
        <w:ind w:right="0"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响应供应商：</w:t>
      </w:r>
      <w:r>
        <w:rPr>
          <w:rFonts w:hint="default" w:ascii="Times New Roman" w:hAnsi="Times New Roman" w:eastAsia="方正仿宋_GBK" w:cs="Times New Roman"/>
          <w:color w:val="000000"/>
          <w:kern w:val="0"/>
          <w:sz w:val="24"/>
          <w:szCs w:val="24"/>
          <w:u w:val="single"/>
        </w:rPr>
        <w:t xml:space="preserve">                          </w:t>
      </w:r>
      <w:r>
        <w:rPr>
          <w:rFonts w:hint="default" w:ascii="Times New Roman" w:hAnsi="Times New Roman" w:eastAsia="方正仿宋_GBK" w:cs="Times New Roman"/>
          <w:color w:val="000000"/>
          <w:kern w:val="0"/>
          <w:sz w:val="24"/>
          <w:szCs w:val="24"/>
          <w:u w:val="single"/>
          <w:lang w:val="en-US" w:eastAsia="zh-CN"/>
        </w:rPr>
        <w:t xml:space="preserve">  </w:t>
      </w:r>
      <w:r>
        <w:rPr>
          <w:rFonts w:hint="default" w:ascii="Times New Roman" w:hAnsi="Times New Roman" w:eastAsia="方正仿宋_GBK" w:cs="Times New Roman"/>
          <w:color w:val="000000"/>
          <w:kern w:val="0"/>
          <w:sz w:val="24"/>
          <w:szCs w:val="24"/>
          <w:u w:val="single"/>
        </w:rPr>
        <w:t xml:space="preserve">   </w:t>
      </w:r>
    </w:p>
    <w:p w14:paraId="5BD4B81F">
      <w:pPr>
        <w:keepNext w:val="0"/>
        <w:keepLines w:val="0"/>
        <w:pageBreakBefore w:val="0"/>
        <w:widowControl w:val="0"/>
        <w:kinsoku/>
        <w:wordWrap/>
        <w:overflowPunct/>
        <w:topLinePunct w:val="0"/>
        <w:autoSpaceDE w:val="0"/>
        <w:autoSpaceDN w:val="0"/>
        <w:bidi w:val="0"/>
        <w:adjustRightInd w:val="0"/>
        <w:spacing w:line="380" w:lineRule="exact"/>
        <w:ind w:right="0"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rPr>
        <w:t>地</w:t>
      </w:r>
      <w:r>
        <w:rPr>
          <w:rFonts w:hint="default" w:ascii="Times New Roman" w:hAnsi="Times New Roman" w:eastAsia="方正仿宋_GBK" w:cs="Times New Roman"/>
          <w:color w:val="000000"/>
          <w:kern w:val="0"/>
          <w:sz w:val="24"/>
          <w:szCs w:val="24"/>
          <w:lang w:val="en-US" w:eastAsia="zh-CN"/>
        </w:rPr>
        <w:t xml:space="preserve">      </w:t>
      </w:r>
      <w:r>
        <w:rPr>
          <w:rFonts w:hint="default" w:ascii="Times New Roman" w:hAnsi="Times New Roman" w:eastAsia="方正仿宋_GBK" w:cs="Times New Roman"/>
          <w:color w:val="000000"/>
          <w:kern w:val="0"/>
          <w:sz w:val="24"/>
          <w:szCs w:val="24"/>
        </w:rPr>
        <w:t>址：</w:t>
      </w:r>
      <w:r>
        <w:rPr>
          <w:rFonts w:hint="default" w:ascii="Times New Roman" w:hAnsi="Times New Roman" w:eastAsia="方正仿宋_GBK" w:cs="Times New Roman"/>
          <w:color w:val="000000"/>
          <w:kern w:val="0"/>
          <w:sz w:val="24"/>
          <w:szCs w:val="24"/>
          <w:u w:val="single"/>
        </w:rPr>
        <w:t xml:space="preserve">                               </w:t>
      </w:r>
    </w:p>
    <w:p w14:paraId="72221DF4">
      <w:pPr>
        <w:keepNext w:val="0"/>
        <w:keepLines w:val="0"/>
        <w:pageBreakBefore w:val="0"/>
        <w:widowControl w:val="0"/>
        <w:kinsoku/>
        <w:wordWrap/>
        <w:overflowPunct/>
        <w:topLinePunct w:val="0"/>
        <w:autoSpaceDE w:val="0"/>
        <w:autoSpaceDN w:val="0"/>
        <w:bidi w:val="0"/>
        <w:adjustRightInd w:val="0"/>
        <w:spacing w:line="380" w:lineRule="exact"/>
        <w:ind w:right="0"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lang w:val="en-US" w:eastAsia="zh-CN"/>
        </w:rPr>
        <w:t>固 定 电话</w:t>
      </w:r>
      <w:r>
        <w:rPr>
          <w:rFonts w:hint="default" w:ascii="Times New Roman" w:hAnsi="Times New Roman" w:eastAsia="方正仿宋_GBK" w:cs="Times New Roman"/>
          <w:color w:val="000000"/>
          <w:kern w:val="0"/>
          <w:sz w:val="24"/>
          <w:szCs w:val="24"/>
        </w:rPr>
        <w:t>：</w:t>
      </w:r>
      <w:r>
        <w:rPr>
          <w:rFonts w:hint="default" w:ascii="Times New Roman" w:hAnsi="Times New Roman" w:eastAsia="方正仿宋_GBK" w:cs="Times New Roman"/>
          <w:color w:val="000000"/>
          <w:kern w:val="0"/>
          <w:sz w:val="24"/>
          <w:szCs w:val="24"/>
          <w:u w:val="single"/>
        </w:rPr>
        <w:t xml:space="preserve">                               </w:t>
      </w:r>
    </w:p>
    <w:p w14:paraId="48881BFE">
      <w:pPr>
        <w:keepNext w:val="0"/>
        <w:keepLines w:val="0"/>
        <w:pageBreakBefore w:val="0"/>
        <w:widowControl w:val="0"/>
        <w:kinsoku/>
        <w:wordWrap/>
        <w:overflowPunct/>
        <w:topLinePunct w:val="0"/>
        <w:autoSpaceDE w:val="0"/>
        <w:autoSpaceDN w:val="0"/>
        <w:bidi w:val="0"/>
        <w:adjustRightInd w:val="0"/>
        <w:spacing w:line="380" w:lineRule="exact"/>
        <w:ind w:right="0" w:firstLine="480" w:firstLineChars="200"/>
        <w:textAlignment w:val="auto"/>
        <w:rPr>
          <w:rFonts w:hint="default" w:ascii="Times New Roman" w:hAnsi="Times New Roman" w:eastAsia="方正仿宋_GBK" w:cs="Times New Roman"/>
          <w:color w:val="000000"/>
          <w:kern w:val="0"/>
          <w:sz w:val="24"/>
          <w:szCs w:val="24"/>
        </w:rPr>
      </w:pPr>
      <w:r>
        <w:rPr>
          <w:rFonts w:hint="default" w:ascii="Times New Roman" w:hAnsi="Times New Roman" w:eastAsia="方正仿宋_GBK" w:cs="Times New Roman"/>
          <w:color w:val="000000"/>
          <w:kern w:val="0"/>
          <w:sz w:val="24"/>
          <w:szCs w:val="24"/>
          <w:lang w:val="en-US" w:eastAsia="zh-CN"/>
        </w:rPr>
        <w:t xml:space="preserve">联 系 </w:t>
      </w:r>
      <w:r>
        <w:rPr>
          <w:rFonts w:hint="default" w:ascii="Times New Roman" w:hAnsi="Times New Roman" w:eastAsia="方正仿宋_GBK" w:cs="Times New Roman"/>
          <w:color w:val="000000"/>
          <w:kern w:val="0"/>
          <w:sz w:val="24"/>
          <w:szCs w:val="24"/>
        </w:rPr>
        <w:t>电话：</w:t>
      </w:r>
      <w:r>
        <w:rPr>
          <w:rFonts w:hint="default" w:ascii="Times New Roman" w:hAnsi="Times New Roman" w:eastAsia="方正仿宋_GBK" w:cs="Times New Roman"/>
          <w:color w:val="000000"/>
          <w:kern w:val="0"/>
          <w:sz w:val="24"/>
          <w:szCs w:val="24"/>
          <w:u w:val="single"/>
        </w:rPr>
        <w:t xml:space="preserve">                               </w:t>
      </w:r>
    </w:p>
    <w:p w14:paraId="3FFDB9BA">
      <w:pPr>
        <w:keepNext w:val="0"/>
        <w:keepLines w:val="0"/>
        <w:pageBreakBefore w:val="0"/>
        <w:widowControl w:val="0"/>
        <w:kinsoku/>
        <w:wordWrap/>
        <w:overflowPunct/>
        <w:topLinePunct w:val="0"/>
        <w:bidi w:val="0"/>
        <w:adjustRightInd w:val="0"/>
        <w:snapToGrid w:val="0"/>
        <w:spacing w:line="380" w:lineRule="exact"/>
        <w:ind w:right="0"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sz w:val="24"/>
          <w:szCs w:val="24"/>
        </w:rPr>
        <w:t>响应供应商（法定代表人授权代表）代表签字：</w:t>
      </w:r>
      <w:r>
        <w:rPr>
          <w:rFonts w:hint="default" w:ascii="Times New Roman" w:hAnsi="Times New Roman" w:eastAsia="方正仿宋_GBK" w:cs="Times New Roman"/>
          <w:color w:val="000000"/>
          <w:sz w:val="24"/>
          <w:szCs w:val="24"/>
          <w:u w:val="single"/>
        </w:rPr>
        <w:t xml:space="preserve">             </w:t>
      </w:r>
    </w:p>
    <w:p w14:paraId="248DFBB9">
      <w:pPr>
        <w:keepNext w:val="0"/>
        <w:keepLines w:val="0"/>
        <w:pageBreakBefore w:val="0"/>
        <w:widowControl w:val="0"/>
        <w:kinsoku/>
        <w:wordWrap/>
        <w:overflowPunct/>
        <w:topLinePunct w:val="0"/>
        <w:bidi w:val="0"/>
        <w:adjustRightInd w:val="0"/>
        <w:snapToGrid w:val="0"/>
        <w:spacing w:line="380" w:lineRule="exact"/>
        <w:ind w:right="0"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sz w:val="24"/>
          <w:szCs w:val="24"/>
        </w:rPr>
        <w:t>响应供应商名称</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公章</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 xml:space="preserve">： </w:t>
      </w:r>
      <w:r>
        <w:rPr>
          <w:rFonts w:hint="default" w:ascii="Times New Roman" w:hAnsi="Times New Roman" w:eastAsia="方正仿宋_GBK" w:cs="Times New Roman"/>
          <w:color w:val="000000"/>
          <w:sz w:val="24"/>
          <w:szCs w:val="24"/>
          <w:u w:val="single"/>
        </w:rPr>
        <w:t xml:space="preserve">           </w:t>
      </w:r>
      <w:r>
        <w:rPr>
          <w:rFonts w:hint="default" w:ascii="Times New Roman" w:hAnsi="Times New Roman" w:eastAsia="方正仿宋_GBK" w:cs="Times New Roman"/>
          <w:color w:val="000000"/>
          <w:sz w:val="24"/>
          <w:szCs w:val="24"/>
          <w:u w:val="single"/>
          <w:lang w:val="en-US" w:eastAsia="zh-CN"/>
        </w:rPr>
        <w:t xml:space="preserve">               </w:t>
      </w:r>
      <w:r>
        <w:rPr>
          <w:rFonts w:hint="default" w:ascii="Times New Roman" w:hAnsi="Times New Roman" w:eastAsia="方正仿宋_GBK" w:cs="Times New Roman"/>
          <w:color w:val="000000"/>
          <w:sz w:val="24"/>
          <w:szCs w:val="24"/>
          <w:u w:val="single"/>
        </w:rPr>
        <w:t xml:space="preserve">       </w:t>
      </w:r>
    </w:p>
    <w:p w14:paraId="21263F45">
      <w:pPr>
        <w:keepNext w:val="0"/>
        <w:keepLines w:val="0"/>
        <w:pageBreakBefore w:val="0"/>
        <w:widowControl w:val="0"/>
        <w:kinsoku/>
        <w:wordWrap/>
        <w:overflowPunct/>
        <w:topLinePunct w:val="0"/>
        <w:bidi w:val="0"/>
        <w:adjustRightInd w:val="0"/>
        <w:snapToGrid w:val="0"/>
        <w:spacing w:line="380" w:lineRule="exact"/>
        <w:ind w:right="0"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sz w:val="24"/>
          <w:szCs w:val="24"/>
        </w:rPr>
        <w:t>开户银行：</w:t>
      </w:r>
      <w:r>
        <w:rPr>
          <w:rFonts w:hint="default" w:ascii="Times New Roman" w:hAnsi="Times New Roman" w:eastAsia="方正仿宋_GBK" w:cs="Times New Roman"/>
          <w:color w:val="000000"/>
          <w:sz w:val="24"/>
          <w:szCs w:val="24"/>
          <w:u w:val="single"/>
        </w:rPr>
        <w:t xml:space="preserve">                         </w:t>
      </w:r>
      <w:r>
        <w:rPr>
          <w:rFonts w:hint="default" w:ascii="Times New Roman" w:hAnsi="Times New Roman" w:eastAsia="方正仿宋_GBK" w:cs="Times New Roman"/>
          <w:color w:val="000000"/>
          <w:sz w:val="24"/>
          <w:szCs w:val="24"/>
          <w:u w:val="single"/>
          <w:lang w:val="en-US" w:eastAsia="zh-CN"/>
        </w:rPr>
        <w:t xml:space="preserve">   </w:t>
      </w:r>
      <w:r>
        <w:rPr>
          <w:rFonts w:hint="default" w:ascii="Times New Roman" w:hAnsi="Times New Roman" w:eastAsia="方正仿宋_GBK" w:cs="Times New Roman"/>
          <w:color w:val="000000"/>
          <w:sz w:val="24"/>
          <w:szCs w:val="24"/>
          <w:u w:val="single"/>
        </w:rPr>
        <w:t xml:space="preserve">  </w:t>
      </w:r>
    </w:p>
    <w:p w14:paraId="3C46E6FD">
      <w:pPr>
        <w:keepNext w:val="0"/>
        <w:keepLines w:val="0"/>
        <w:pageBreakBefore w:val="0"/>
        <w:widowControl w:val="0"/>
        <w:tabs>
          <w:tab w:val="left" w:pos="5250"/>
        </w:tabs>
        <w:kinsoku/>
        <w:wordWrap/>
        <w:overflowPunct/>
        <w:topLinePunct w:val="0"/>
        <w:autoSpaceDE w:val="0"/>
        <w:autoSpaceDN w:val="0"/>
        <w:bidi w:val="0"/>
        <w:spacing w:line="380" w:lineRule="exact"/>
        <w:ind w:right="0"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sz w:val="24"/>
          <w:szCs w:val="24"/>
          <w:lang w:eastAsia="zh-CN"/>
        </w:rPr>
        <w:t>账</w:t>
      </w:r>
      <w:r>
        <w:rPr>
          <w:rFonts w:hint="default" w:ascii="Times New Roman" w:hAnsi="Times New Roman" w:eastAsia="方正仿宋_GBK" w:cs="Times New Roman"/>
          <w:color w:val="000000"/>
          <w:sz w:val="24"/>
          <w:szCs w:val="24"/>
          <w:lang w:val="en-US" w:eastAsia="zh-CN"/>
        </w:rPr>
        <w:t xml:space="preserve">    </w:t>
      </w:r>
      <w:r>
        <w:rPr>
          <w:rFonts w:hint="default" w:ascii="Times New Roman" w:hAnsi="Times New Roman" w:eastAsia="方正仿宋_GBK" w:cs="Times New Roman"/>
          <w:color w:val="000000"/>
          <w:sz w:val="24"/>
          <w:szCs w:val="24"/>
        </w:rPr>
        <w:t>号：</w:t>
      </w:r>
      <w:r>
        <w:rPr>
          <w:rFonts w:hint="default" w:ascii="Times New Roman" w:hAnsi="Times New Roman" w:eastAsia="方正仿宋_GBK" w:cs="Times New Roman"/>
          <w:color w:val="000000"/>
          <w:sz w:val="24"/>
          <w:szCs w:val="24"/>
          <w:u w:val="single"/>
        </w:rPr>
        <w:t xml:space="preserve">                              </w:t>
      </w:r>
    </w:p>
    <w:p w14:paraId="4570672F">
      <w:pPr>
        <w:keepNext w:val="0"/>
        <w:keepLines w:val="0"/>
        <w:pageBreakBefore w:val="0"/>
        <w:widowControl w:val="0"/>
        <w:kinsoku/>
        <w:wordWrap/>
        <w:overflowPunct/>
        <w:topLinePunct w:val="0"/>
        <w:bidi w:val="0"/>
        <w:adjustRightInd w:val="0"/>
        <w:snapToGrid w:val="0"/>
        <w:spacing w:line="380" w:lineRule="exact"/>
        <w:ind w:right="0" w:firstLine="480" w:firstLineChars="200"/>
        <w:textAlignment w:val="auto"/>
        <w:rPr>
          <w:rFonts w:hint="default" w:ascii="Times New Roman" w:hAnsi="Times New Roman" w:eastAsia="方正仿宋_GBK" w:cs="Times New Roman"/>
          <w:color w:val="000000"/>
          <w:sz w:val="24"/>
          <w:szCs w:val="24"/>
          <w:u w:val="single"/>
        </w:rPr>
      </w:pPr>
      <w:r>
        <w:rPr>
          <w:rFonts w:hint="default" w:ascii="Times New Roman" w:hAnsi="Times New Roman" w:eastAsia="方正仿宋_GBK" w:cs="Times New Roman"/>
          <w:color w:val="000000"/>
          <w:sz w:val="24"/>
          <w:szCs w:val="24"/>
        </w:rPr>
        <w:t>日</w:t>
      </w:r>
      <w:r>
        <w:rPr>
          <w:rFonts w:hint="default" w:ascii="Times New Roman" w:hAnsi="Times New Roman" w:eastAsia="方正仿宋_GBK" w:cs="Times New Roman"/>
          <w:color w:val="000000"/>
          <w:sz w:val="24"/>
          <w:szCs w:val="24"/>
          <w:lang w:val="en-US" w:eastAsia="zh-CN"/>
        </w:rPr>
        <w:t xml:space="preserve">    </w:t>
      </w:r>
      <w:r>
        <w:rPr>
          <w:rFonts w:hint="default" w:ascii="Times New Roman" w:hAnsi="Times New Roman" w:eastAsia="方正仿宋_GBK" w:cs="Times New Roman"/>
          <w:color w:val="000000"/>
          <w:sz w:val="24"/>
          <w:szCs w:val="24"/>
        </w:rPr>
        <w:t>期：</w:t>
      </w:r>
      <w:r>
        <w:rPr>
          <w:rFonts w:hint="default" w:ascii="Times New Roman" w:hAnsi="Times New Roman" w:eastAsia="方正仿宋_GBK" w:cs="Times New Roman"/>
          <w:color w:val="000000"/>
          <w:sz w:val="24"/>
          <w:szCs w:val="24"/>
          <w:u w:val="single"/>
        </w:rPr>
        <w:t xml:space="preserve">                              </w:t>
      </w:r>
    </w:p>
    <w:p w14:paraId="284180B0">
      <w:pPr>
        <w:adjustRightInd w:val="0"/>
        <w:snapToGrid w:val="0"/>
        <w:spacing w:line="380" w:lineRule="exact"/>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u w:val="single"/>
        </w:rPr>
        <w:br w:type="page"/>
      </w:r>
      <w:r>
        <w:rPr>
          <w:rFonts w:hint="default" w:ascii="Times New Roman" w:hAnsi="Times New Roman" w:eastAsia="方正仿宋_GBK" w:cs="Times New Roman"/>
          <w:color w:val="000000"/>
          <w:sz w:val="24"/>
          <w:szCs w:val="24"/>
        </w:rPr>
        <w:t>3.2法定代表人/负责人资格证明书及授权委托书</w:t>
      </w:r>
    </w:p>
    <w:p w14:paraId="72D5F1E3">
      <w:pPr>
        <w:keepNext/>
        <w:keepLines/>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方正小标宋_GBK" w:cs="Times New Roman"/>
          <w:b w:val="0"/>
          <w:bCs/>
          <w:sz w:val="40"/>
          <w:szCs w:val="21"/>
        </w:rPr>
      </w:pPr>
      <w:r>
        <w:rPr>
          <w:rFonts w:hint="default" w:ascii="Times New Roman" w:hAnsi="Times New Roman" w:eastAsia="方正小标宋_GBK" w:cs="Times New Roman"/>
          <w:b w:val="0"/>
          <w:bCs/>
          <w:sz w:val="40"/>
          <w:szCs w:val="21"/>
        </w:rPr>
        <w:t>法定代表人/负责人资格证明书</w:t>
      </w:r>
    </w:p>
    <w:p w14:paraId="1C319A74">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sz w:val="24"/>
          <w:szCs w:val="22"/>
          <w:u w:val="none"/>
        </w:rPr>
      </w:pPr>
    </w:p>
    <w:p w14:paraId="19611933">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8"/>
          <w:szCs w:val="24"/>
        </w:rPr>
      </w:pPr>
      <w:r>
        <w:rPr>
          <w:rFonts w:hint="default" w:ascii="Times New Roman" w:hAnsi="Times New Roman" w:eastAsia="方正仿宋_GBK" w:cs="Times New Roman"/>
          <w:sz w:val="28"/>
          <w:szCs w:val="24"/>
          <w:u w:val="none"/>
        </w:rPr>
        <w:t>致惠州市</w:t>
      </w:r>
      <w:r>
        <w:rPr>
          <w:rFonts w:hint="default" w:ascii="Times New Roman" w:hAnsi="Times New Roman" w:eastAsia="方正仿宋_GBK" w:cs="Times New Roman"/>
          <w:sz w:val="28"/>
          <w:szCs w:val="24"/>
          <w:u w:val="none"/>
          <w:lang w:eastAsia="zh-CN"/>
        </w:rPr>
        <w:t>中医</w:t>
      </w:r>
      <w:r>
        <w:rPr>
          <w:rFonts w:hint="default" w:ascii="Times New Roman" w:hAnsi="Times New Roman" w:eastAsia="方正仿宋_GBK" w:cs="Times New Roman"/>
          <w:sz w:val="28"/>
          <w:szCs w:val="24"/>
          <w:u w:val="none"/>
        </w:rPr>
        <w:t>医院</w:t>
      </w:r>
      <w:r>
        <w:rPr>
          <w:rFonts w:hint="default" w:ascii="Times New Roman" w:hAnsi="Times New Roman" w:eastAsia="方正仿宋_GBK" w:cs="Times New Roman"/>
          <w:sz w:val="28"/>
          <w:szCs w:val="24"/>
        </w:rPr>
        <w:t>：</w:t>
      </w:r>
    </w:p>
    <w:p w14:paraId="1CB7E0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方正仿宋_GBK" w:cs="Times New Roman"/>
          <w:sz w:val="28"/>
          <w:szCs w:val="24"/>
        </w:rPr>
      </w:pPr>
      <w:r>
        <w:rPr>
          <w:rFonts w:hint="default"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u w:val="none"/>
        </w:rPr>
        <w:t>同志</w:t>
      </w:r>
      <w:r>
        <w:rPr>
          <w:rFonts w:hint="default" w:ascii="Times New Roman" w:hAnsi="Times New Roman" w:eastAsia="方正仿宋_GBK" w:cs="Times New Roman"/>
          <w:sz w:val="28"/>
          <w:szCs w:val="24"/>
        </w:rPr>
        <w:t>，现任我单位职务，为法定代表人，特此证明。</w:t>
      </w:r>
    </w:p>
    <w:p w14:paraId="79933CE7">
      <w:pPr>
        <w:keepNext w:val="0"/>
        <w:keepLines w:val="0"/>
        <w:pageBreakBefore w:val="0"/>
        <w:widowControl w:val="0"/>
        <w:kinsoku/>
        <w:wordWrap w:val="0"/>
        <w:overflowPunct/>
        <w:topLinePunct w:val="0"/>
        <w:autoSpaceDE/>
        <w:autoSpaceDN/>
        <w:bidi w:val="0"/>
        <w:adjustRightInd/>
        <w:snapToGrid/>
        <w:spacing w:line="520" w:lineRule="exact"/>
        <w:ind w:right="0" w:rightChars="0" w:firstLine="280" w:firstLineChars="1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rPr>
        <w:t xml:space="preserve">签发日期：   </w:t>
      </w:r>
      <w:r>
        <w:rPr>
          <w:rFonts w:hint="default" w:ascii="Times New Roman" w:hAnsi="Times New Roman" w:eastAsia="方正仿宋_GBK" w:cs="Times New Roman"/>
          <w:sz w:val="28"/>
          <w:szCs w:val="24"/>
          <w:lang w:val="en-US" w:eastAsia="zh-CN"/>
        </w:rPr>
        <w:t xml:space="preserve"> 年  月  日</w:t>
      </w:r>
      <w:r>
        <w:rPr>
          <w:rFonts w:hint="default" w:ascii="Times New Roman" w:hAnsi="Times New Roman" w:eastAsia="方正仿宋_GBK" w:cs="Times New Roman"/>
          <w:sz w:val="28"/>
          <w:szCs w:val="24"/>
        </w:rPr>
        <w:t xml:space="preserve">   单位（盖章）：</w:t>
      </w:r>
      <w:r>
        <w:rPr>
          <w:rFonts w:hint="default" w:ascii="Times New Roman" w:hAnsi="Times New Roman" w:eastAsia="方正仿宋_GBK" w:cs="Times New Roman"/>
          <w:sz w:val="28"/>
          <w:szCs w:val="24"/>
          <w:lang w:val="en-US" w:eastAsia="zh-CN"/>
        </w:rPr>
        <w:t xml:space="preserve">       </w:t>
      </w:r>
    </w:p>
    <w:p w14:paraId="61A274FE">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8"/>
          <w:szCs w:val="24"/>
        </w:rPr>
      </w:pPr>
      <w:r>
        <w:rPr>
          <w:rFonts w:hint="default" w:ascii="Times New Roman" w:hAnsi="Times New Roman" w:eastAsia="方正仿宋_GBK" w:cs="Times New Roman"/>
          <w:sz w:val="28"/>
          <w:szCs w:val="24"/>
        </w:rPr>
        <w:t>附：</w:t>
      </w:r>
    </w:p>
    <w:tbl>
      <w:tblPr>
        <w:tblStyle w:val="28"/>
        <w:tblW w:w="9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1231"/>
        <w:gridCol w:w="748"/>
        <w:gridCol w:w="675"/>
        <w:gridCol w:w="1663"/>
        <w:gridCol w:w="1439"/>
        <w:gridCol w:w="1468"/>
        <w:gridCol w:w="1119"/>
      </w:tblGrid>
      <w:tr w14:paraId="7E69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trPr>
        <w:tc>
          <w:tcPr>
            <w:tcW w:w="1613" w:type="dxa"/>
            <w:vMerge w:val="restart"/>
            <w:noWrap w:val="0"/>
            <w:vAlign w:val="center"/>
          </w:tcPr>
          <w:p w14:paraId="6D14AC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highlight w:val="none"/>
                <w:lang w:val="en-US" w:eastAsia="zh-CN"/>
              </w:rPr>
            </w:pPr>
            <w:r>
              <w:rPr>
                <w:rFonts w:hint="default" w:ascii="Times New Roman" w:hAnsi="Times New Roman" w:eastAsia="方正仿宋_GBK" w:cs="Times New Roman"/>
                <w:b/>
                <w:bCs/>
                <w:sz w:val="24"/>
                <w:szCs w:val="22"/>
                <w:highlight w:val="none"/>
                <w:lang w:val="en-US" w:eastAsia="zh-CN"/>
              </w:rPr>
              <w:t>法</w:t>
            </w:r>
            <w:r>
              <w:rPr>
                <w:rFonts w:hint="eastAsia" w:ascii="Times New Roman" w:hAnsi="Times New Roman" w:eastAsia="方正仿宋_GBK" w:cs="Times New Roman"/>
                <w:b/>
                <w:bCs/>
                <w:sz w:val="24"/>
                <w:szCs w:val="22"/>
                <w:highlight w:val="none"/>
                <w:lang w:val="en-US" w:eastAsia="zh-CN"/>
              </w:rPr>
              <w:t>定代表</w:t>
            </w:r>
            <w:r>
              <w:rPr>
                <w:rFonts w:hint="default" w:ascii="Times New Roman" w:hAnsi="Times New Roman" w:eastAsia="方正仿宋_GBK" w:cs="Times New Roman"/>
                <w:b/>
                <w:bCs/>
                <w:sz w:val="24"/>
                <w:szCs w:val="22"/>
                <w:highlight w:val="none"/>
                <w:lang w:val="en-US" w:eastAsia="zh-CN"/>
              </w:rPr>
              <w:t>人</w:t>
            </w:r>
          </w:p>
          <w:p w14:paraId="09385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highlight w:val="none"/>
                <w:lang w:val="en-US" w:eastAsia="zh-CN"/>
              </w:rPr>
            </w:pPr>
            <w:r>
              <w:rPr>
                <w:rFonts w:hint="default" w:ascii="Times New Roman" w:hAnsi="Times New Roman" w:eastAsia="方正仿宋_GBK" w:cs="Times New Roman"/>
                <w:b/>
                <w:bCs/>
                <w:sz w:val="24"/>
                <w:szCs w:val="22"/>
                <w:highlight w:val="none"/>
                <w:lang w:val="en-US" w:eastAsia="zh-CN"/>
              </w:rPr>
              <w:t>基本信息</w:t>
            </w:r>
          </w:p>
        </w:tc>
        <w:tc>
          <w:tcPr>
            <w:tcW w:w="1231" w:type="dxa"/>
            <w:noWrap w:val="0"/>
            <w:vAlign w:val="center"/>
          </w:tcPr>
          <w:p w14:paraId="0A20EF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highlight w:val="none"/>
                <w:vertAlign w:val="baseline"/>
              </w:rPr>
            </w:pPr>
            <w:r>
              <w:rPr>
                <w:rFonts w:hint="default" w:ascii="Times New Roman" w:hAnsi="Times New Roman" w:eastAsia="方正仿宋_GBK" w:cs="Times New Roman"/>
                <w:sz w:val="24"/>
                <w:szCs w:val="22"/>
                <w:highlight w:val="none"/>
                <w:lang w:val="en-US" w:eastAsia="zh-CN"/>
              </w:rPr>
              <w:t>姓名</w:t>
            </w:r>
          </w:p>
        </w:tc>
        <w:tc>
          <w:tcPr>
            <w:tcW w:w="1423" w:type="dxa"/>
            <w:gridSpan w:val="2"/>
            <w:noWrap w:val="0"/>
            <w:vAlign w:val="center"/>
          </w:tcPr>
          <w:p w14:paraId="001A9C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663" w:type="dxa"/>
            <w:noWrap w:val="0"/>
            <w:vAlign w:val="center"/>
          </w:tcPr>
          <w:p w14:paraId="0A9FF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性别</w:t>
            </w:r>
          </w:p>
        </w:tc>
        <w:tc>
          <w:tcPr>
            <w:tcW w:w="1439" w:type="dxa"/>
            <w:noWrap w:val="0"/>
            <w:vAlign w:val="center"/>
          </w:tcPr>
          <w:p w14:paraId="7F381F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468" w:type="dxa"/>
            <w:noWrap w:val="0"/>
            <w:vAlign w:val="center"/>
          </w:tcPr>
          <w:p w14:paraId="00B5F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年龄</w:t>
            </w:r>
          </w:p>
        </w:tc>
        <w:tc>
          <w:tcPr>
            <w:tcW w:w="1119" w:type="dxa"/>
            <w:noWrap w:val="0"/>
            <w:vAlign w:val="center"/>
          </w:tcPr>
          <w:p w14:paraId="515D8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6BB9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continue"/>
            <w:noWrap w:val="0"/>
            <w:vAlign w:val="center"/>
          </w:tcPr>
          <w:p w14:paraId="2F4058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rPr>
            </w:pPr>
          </w:p>
        </w:tc>
        <w:tc>
          <w:tcPr>
            <w:tcW w:w="1231" w:type="dxa"/>
            <w:noWrap w:val="0"/>
            <w:vAlign w:val="center"/>
          </w:tcPr>
          <w:p w14:paraId="2C177A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职务</w:t>
            </w:r>
          </w:p>
        </w:tc>
        <w:tc>
          <w:tcPr>
            <w:tcW w:w="1423" w:type="dxa"/>
            <w:gridSpan w:val="2"/>
            <w:noWrap w:val="0"/>
            <w:vAlign w:val="center"/>
          </w:tcPr>
          <w:p w14:paraId="3D9AB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663" w:type="dxa"/>
            <w:noWrap w:val="0"/>
            <w:vAlign w:val="center"/>
          </w:tcPr>
          <w:p w14:paraId="00626E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身份证号码</w:t>
            </w:r>
          </w:p>
        </w:tc>
        <w:tc>
          <w:tcPr>
            <w:tcW w:w="1439" w:type="dxa"/>
            <w:noWrap w:val="0"/>
            <w:vAlign w:val="center"/>
          </w:tcPr>
          <w:p w14:paraId="5DA39D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468" w:type="dxa"/>
            <w:noWrap w:val="0"/>
            <w:vAlign w:val="center"/>
          </w:tcPr>
          <w:p w14:paraId="06004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联系电话</w:t>
            </w:r>
          </w:p>
        </w:tc>
        <w:tc>
          <w:tcPr>
            <w:tcW w:w="1119" w:type="dxa"/>
            <w:noWrap w:val="0"/>
            <w:vAlign w:val="center"/>
          </w:tcPr>
          <w:p w14:paraId="39FE47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7D32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restart"/>
            <w:noWrap w:val="0"/>
            <w:vAlign w:val="center"/>
          </w:tcPr>
          <w:p w14:paraId="07FF0A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公司基本</w:t>
            </w:r>
          </w:p>
          <w:p w14:paraId="24103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信息</w:t>
            </w:r>
          </w:p>
        </w:tc>
        <w:tc>
          <w:tcPr>
            <w:tcW w:w="1979" w:type="dxa"/>
            <w:gridSpan w:val="2"/>
            <w:noWrap w:val="0"/>
            <w:vAlign w:val="center"/>
          </w:tcPr>
          <w:p w14:paraId="362B69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营业执照号码</w:t>
            </w:r>
          </w:p>
        </w:tc>
        <w:tc>
          <w:tcPr>
            <w:tcW w:w="2338" w:type="dxa"/>
            <w:gridSpan w:val="2"/>
            <w:noWrap w:val="0"/>
            <w:vAlign w:val="center"/>
          </w:tcPr>
          <w:p w14:paraId="59019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439" w:type="dxa"/>
            <w:noWrap w:val="0"/>
            <w:vAlign w:val="center"/>
          </w:tcPr>
          <w:p w14:paraId="5D081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经济性质</w:t>
            </w:r>
          </w:p>
        </w:tc>
        <w:tc>
          <w:tcPr>
            <w:tcW w:w="2587" w:type="dxa"/>
            <w:gridSpan w:val="2"/>
            <w:noWrap w:val="0"/>
            <w:vAlign w:val="center"/>
          </w:tcPr>
          <w:p w14:paraId="2D13FD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38F6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continue"/>
            <w:noWrap w:val="0"/>
            <w:vAlign w:val="top"/>
          </w:tcPr>
          <w:p w14:paraId="23E647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19442B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主营（产）</w:t>
            </w:r>
          </w:p>
        </w:tc>
        <w:tc>
          <w:tcPr>
            <w:tcW w:w="6364" w:type="dxa"/>
            <w:gridSpan w:val="5"/>
            <w:noWrap w:val="0"/>
            <w:vAlign w:val="center"/>
          </w:tcPr>
          <w:p w14:paraId="2EDA4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7D266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613" w:type="dxa"/>
            <w:vMerge w:val="continue"/>
            <w:noWrap w:val="0"/>
            <w:vAlign w:val="top"/>
          </w:tcPr>
          <w:p w14:paraId="3EC76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0E7E3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兼营（产）</w:t>
            </w:r>
          </w:p>
        </w:tc>
        <w:tc>
          <w:tcPr>
            <w:tcW w:w="6364" w:type="dxa"/>
            <w:gridSpan w:val="5"/>
            <w:noWrap w:val="0"/>
            <w:vAlign w:val="center"/>
          </w:tcPr>
          <w:p w14:paraId="2F7CCA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4D9F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613" w:type="dxa"/>
            <w:vMerge w:val="continue"/>
            <w:noWrap w:val="0"/>
            <w:vAlign w:val="top"/>
          </w:tcPr>
          <w:p w14:paraId="7217B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04FF43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进口物品经营许可证号码</w:t>
            </w:r>
          </w:p>
        </w:tc>
        <w:tc>
          <w:tcPr>
            <w:tcW w:w="6364" w:type="dxa"/>
            <w:gridSpan w:val="5"/>
            <w:noWrap w:val="0"/>
            <w:vAlign w:val="center"/>
          </w:tcPr>
          <w:p w14:paraId="0F47F8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1B4A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613" w:type="dxa"/>
            <w:vMerge w:val="continue"/>
            <w:noWrap w:val="0"/>
            <w:vAlign w:val="top"/>
          </w:tcPr>
          <w:p w14:paraId="25E94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34690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主营</w:t>
            </w:r>
          </w:p>
        </w:tc>
        <w:tc>
          <w:tcPr>
            <w:tcW w:w="6364" w:type="dxa"/>
            <w:gridSpan w:val="5"/>
            <w:noWrap w:val="0"/>
            <w:vAlign w:val="center"/>
          </w:tcPr>
          <w:p w14:paraId="12E6C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0692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613" w:type="dxa"/>
            <w:vMerge w:val="continue"/>
            <w:noWrap w:val="0"/>
            <w:vAlign w:val="top"/>
          </w:tcPr>
          <w:p w14:paraId="622FE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979" w:type="dxa"/>
            <w:gridSpan w:val="2"/>
            <w:noWrap w:val="0"/>
            <w:vAlign w:val="center"/>
          </w:tcPr>
          <w:p w14:paraId="3E9B7C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w:t>
            </w:r>
          </w:p>
        </w:tc>
        <w:tc>
          <w:tcPr>
            <w:tcW w:w="6364" w:type="dxa"/>
            <w:gridSpan w:val="5"/>
            <w:noWrap w:val="0"/>
            <w:vAlign w:val="center"/>
          </w:tcPr>
          <w:p w14:paraId="6BDE9B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bl>
    <w:p w14:paraId="5D28DF3B">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b/>
          <w:bCs/>
          <w:sz w:val="24"/>
          <w:szCs w:val="22"/>
        </w:rPr>
        <w:t>说明：</w:t>
      </w:r>
      <w:r>
        <w:rPr>
          <w:rFonts w:hint="default" w:ascii="Times New Roman" w:hAnsi="Times New Roman" w:eastAsia="方正仿宋_GBK" w:cs="Times New Roman"/>
          <w:sz w:val="24"/>
          <w:szCs w:val="22"/>
        </w:rPr>
        <w:t>1.法定代表人为企业事业单位、国家机关、社会团体的主要行政负责人。</w:t>
      </w:r>
    </w:p>
    <w:p w14:paraId="0211BA32">
      <w:pPr>
        <w:keepNext w:val="0"/>
        <w:keepLines w:val="0"/>
        <w:pageBreakBefore w:val="0"/>
        <w:widowControl w:val="0"/>
        <w:kinsoku/>
        <w:wordWrap/>
        <w:overflowPunct/>
        <w:topLinePunct w:val="0"/>
        <w:autoSpaceDE/>
        <w:autoSpaceDN/>
        <w:bidi w:val="0"/>
        <w:adjustRightInd/>
        <w:snapToGrid/>
        <w:spacing w:line="520" w:lineRule="exact"/>
        <w:ind w:firstLine="720" w:firstLineChars="300"/>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2.内容必须填写真实、清楚、涂改无效，不得转让、买卖。</w:t>
      </w:r>
    </w:p>
    <w:p w14:paraId="79E580CA">
      <w:pPr>
        <w:keepNext w:val="0"/>
        <w:keepLines w:val="0"/>
        <w:pageBreakBefore w:val="0"/>
        <w:widowControl w:val="0"/>
        <w:kinsoku/>
        <w:wordWrap/>
        <w:overflowPunct/>
        <w:topLinePunct w:val="0"/>
        <w:autoSpaceDE/>
        <w:autoSpaceDN/>
        <w:bidi w:val="0"/>
        <w:adjustRightInd/>
        <w:snapToGrid/>
        <w:spacing w:line="520" w:lineRule="exact"/>
        <w:ind w:firstLine="720" w:firstLineChars="300"/>
        <w:textAlignment w:val="auto"/>
        <w:rPr>
          <w:rFonts w:hint="default" w:ascii="Times New Roman" w:hAnsi="Times New Roman" w:eastAsia="方正仿宋_GBK" w:cs="Times New Roman"/>
          <w:sz w:val="24"/>
          <w:szCs w:val="22"/>
          <w:lang w:val="en-US" w:eastAsia="zh-CN"/>
        </w:rPr>
      </w:pPr>
      <w:r>
        <w:rPr>
          <w:rFonts w:hint="default" w:ascii="Times New Roman" w:hAnsi="Times New Roman" w:eastAsia="方正仿宋_GBK" w:cs="Times New Roman"/>
          <w:sz w:val="24"/>
          <w:szCs w:val="22"/>
        </w:rPr>
        <w:t>3.将此证明书提交对方作为合同附件</w:t>
      </w:r>
      <w:r>
        <w:rPr>
          <w:rFonts w:hint="default" w:ascii="Times New Roman" w:hAnsi="Times New Roman" w:eastAsia="方正仿宋_GBK" w:cs="Times New Roman"/>
          <w:sz w:val="24"/>
          <w:szCs w:val="22"/>
          <w:lang w:eastAsia="zh-CN"/>
        </w:rPr>
        <w:t>。</w:t>
      </w:r>
    </w:p>
    <w:p w14:paraId="4B32A14B">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p>
    <w:p w14:paraId="2AEE6415">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lang w:eastAsia="zh-CN"/>
        </w:rPr>
        <w:t>（</w:t>
      </w:r>
      <w:r>
        <w:rPr>
          <w:rFonts w:hint="default" w:ascii="Times New Roman" w:hAnsi="Times New Roman" w:eastAsia="仿宋" w:cs="Times New Roman"/>
          <w:b/>
          <w:sz w:val="28"/>
          <w:szCs w:val="28"/>
        </w:rPr>
        <w:t>请务必提供本附件</w:t>
      </w:r>
      <w:r>
        <w:rPr>
          <w:rFonts w:hint="default" w:ascii="Times New Roman" w:hAnsi="Times New Roman" w:eastAsia="仿宋" w:cs="Times New Roman"/>
          <w:b/>
          <w:sz w:val="28"/>
          <w:szCs w:val="28"/>
          <w:lang w:eastAsia="zh-CN"/>
        </w:rPr>
        <w:t>）</w:t>
      </w:r>
    </w:p>
    <w:p w14:paraId="43586F4A">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mc:AlternateContent>
          <mc:Choice Requires="wps">
            <w:drawing>
              <wp:anchor distT="0" distB="0" distL="114300" distR="114300" simplePos="0" relativeHeight="251661312" behindDoc="0" locked="0" layoutInCell="1" allowOverlap="1">
                <wp:simplePos x="0" y="0"/>
                <wp:positionH relativeFrom="column">
                  <wp:posOffset>3629660</wp:posOffset>
                </wp:positionH>
                <wp:positionV relativeFrom="paragraph">
                  <wp:posOffset>161925</wp:posOffset>
                </wp:positionV>
                <wp:extent cx="2384425" cy="1584325"/>
                <wp:effectExtent l="4445" t="5080" r="11430" b="10795"/>
                <wp:wrapNone/>
                <wp:docPr id="3" name="自选图形 8"/>
                <wp:cNvGraphicFramePr/>
                <a:graphic xmlns:a="http://schemas.openxmlformats.org/drawingml/2006/main">
                  <a:graphicData uri="http://schemas.microsoft.com/office/word/2010/wordprocessingShape">
                    <wps:wsp>
                      <wps:cNvSpPr/>
                      <wps:spPr>
                        <a:xfrm>
                          <a:off x="0" y="0"/>
                          <a:ext cx="23844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72B5C5">
                            <w:pPr>
                              <w:jc w:val="center"/>
                              <w:rPr>
                                <w:rFonts w:hAnsi="宋体"/>
                                <w:szCs w:val="21"/>
                              </w:rPr>
                            </w:pPr>
                          </w:p>
                          <w:p w14:paraId="2E77038B">
                            <w:pPr>
                              <w:jc w:val="center"/>
                              <w:rPr>
                                <w:rFonts w:hAnsi="宋体"/>
                                <w:szCs w:val="21"/>
                              </w:rPr>
                            </w:pPr>
                          </w:p>
                          <w:p w14:paraId="0336F0A3">
                            <w:pPr>
                              <w:jc w:val="center"/>
                              <w:rPr>
                                <w:rFonts w:hAnsi="宋体"/>
                                <w:szCs w:val="21"/>
                              </w:rPr>
                            </w:pPr>
                          </w:p>
                          <w:p w14:paraId="46F3A292">
                            <w:pPr>
                              <w:jc w:val="center"/>
                              <w:rPr>
                                <w:szCs w:val="21"/>
                              </w:rPr>
                            </w:pPr>
                            <w:r>
                              <w:rPr>
                                <w:rFonts w:hint="eastAsia" w:hAnsi="宋体"/>
                                <w:szCs w:val="21"/>
                              </w:rPr>
                              <w:t>法定代表人身份证复印件反面</w:t>
                            </w:r>
                          </w:p>
                        </w:txbxContent>
                      </wps:txbx>
                      <wps:bodyPr vert="horz" wrap="square" anchor="t" anchorCtr="0" upright="1"/>
                    </wps:wsp>
                  </a:graphicData>
                </a:graphic>
              </wp:anchor>
            </w:drawing>
          </mc:Choice>
          <mc:Fallback>
            <w:pict>
              <v:shape id="自选图形 8" o:spid="_x0000_s1026" o:spt="176" type="#_x0000_t176" style="position:absolute;left:0pt;margin-left:285.8pt;margin-top:12.75pt;height:124.75pt;width:187.75pt;z-index:251661312;mso-width-relative:page;mso-height-relative:page;" fillcolor="#FFFFFF" filled="t" stroked="t" coordsize="21600,21600" o:gfxdata="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KFNxl2AAAAAoBAAAPAAAAAAAAAAEAIAAAACIAAABkcnMv&#10;ZG93bnJldi54bWxQSwECFAAUAAAACACHTuJATenI3jwCAACGBAAADgAAAAAAAAABACAAAAAnAQAA&#10;ZHJzL2Uyb0RvYy54bWxQSwUGAAAAAAYABgBZAQAA1QUAAAAA&#10;">
                <v:fill on="t" focussize="0,0"/>
                <v:stroke color="#000000" joinstyle="miter"/>
                <v:imagedata o:title=""/>
                <o:lock v:ext="edit" aspectratio="f"/>
                <v:textbox>
                  <w:txbxContent>
                    <w:p w14:paraId="3072B5C5">
                      <w:pPr>
                        <w:jc w:val="center"/>
                        <w:rPr>
                          <w:rFonts w:hAnsi="宋体"/>
                          <w:szCs w:val="21"/>
                        </w:rPr>
                      </w:pPr>
                    </w:p>
                    <w:p w14:paraId="2E77038B">
                      <w:pPr>
                        <w:jc w:val="center"/>
                        <w:rPr>
                          <w:rFonts w:hAnsi="宋体"/>
                          <w:szCs w:val="21"/>
                        </w:rPr>
                      </w:pPr>
                    </w:p>
                    <w:p w14:paraId="0336F0A3">
                      <w:pPr>
                        <w:jc w:val="center"/>
                        <w:rPr>
                          <w:rFonts w:hAnsi="宋体"/>
                          <w:szCs w:val="21"/>
                        </w:rPr>
                      </w:pPr>
                    </w:p>
                    <w:p w14:paraId="46F3A292">
                      <w:pPr>
                        <w:jc w:val="center"/>
                        <w:rPr>
                          <w:szCs w:val="21"/>
                        </w:rPr>
                      </w:pPr>
                      <w:r>
                        <w:rPr>
                          <w:rFonts w:hint="eastAsia" w:hAnsi="宋体"/>
                          <w:szCs w:val="21"/>
                        </w:rPr>
                        <w:t>法定代表人身份证复印件反面</w:t>
                      </w:r>
                    </w:p>
                  </w:txbxContent>
                </v:textbox>
              </v:shape>
            </w:pict>
          </mc:Fallback>
        </mc:AlternateContent>
      </w:r>
      <w:r>
        <w:rPr>
          <w:rFonts w:hint="default" w:ascii="Times New Roman" w:hAnsi="Times New Roman" w:eastAsia="仿宋" w:cs="Times New Roman"/>
          <w:b/>
          <w:sz w:val="28"/>
          <w:szCs w:val="28"/>
        </w:rPr>
        <mc:AlternateContent>
          <mc:Choice Requires="wps">
            <w:drawing>
              <wp:anchor distT="0" distB="0" distL="114300" distR="114300" simplePos="0" relativeHeight="251659264" behindDoc="0" locked="0" layoutInCell="1" allowOverlap="1">
                <wp:simplePos x="0" y="0"/>
                <wp:positionH relativeFrom="column">
                  <wp:posOffset>215265</wp:posOffset>
                </wp:positionH>
                <wp:positionV relativeFrom="paragraph">
                  <wp:posOffset>150495</wp:posOffset>
                </wp:positionV>
                <wp:extent cx="2333625" cy="1584325"/>
                <wp:effectExtent l="4445" t="4445" r="5080" b="11430"/>
                <wp:wrapNone/>
                <wp:docPr id="1" name="自选图形 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0F9D404">
                            <w:pPr>
                              <w:jc w:val="center"/>
                              <w:rPr>
                                <w:rFonts w:hAnsi="宋体"/>
                                <w:szCs w:val="21"/>
                              </w:rPr>
                            </w:pPr>
                          </w:p>
                          <w:p w14:paraId="284A645A">
                            <w:pPr>
                              <w:jc w:val="center"/>
                              <w:rPr>
                                <w:rFonts w:hAnsi="宋体"/>
                                <w:szCs w:val="21"/>
                              </w:rPr>
                            </w:pPr>
                          </w:p>
                          <w:p w14:paraId="6CDB8FAB">
                            <w:pPr>
                              <w:jc w:val="center"/>
                              <w:rPr>
                                <w:rFonts w:hAnsi="宋体"/>
                                <w:szCs w:val="21"/>
                              </w:rPr>
                            </w:pPr>
                          </w:p>
                          <w:p w14:paraId="4350D50C">
                            <w:pPr>
                              <w:jc w:val="center"/>
                              <w:rPr>
                                <w:szCs w:val="21"/>
                              </w:rPr>
                            </w:pPr>
                            <w:r>
                              <w:rPr>
                                <w:rFonts w:hint="eastAsia" w:hAnsi="宋体"/>
                                <w:szCs w:val="21"/>
                              </w:rPr>
                              <w:t>法定代表人身份证复印件正面</w:t>
                            </w:r>
                          </w:p>
                        </w:txbxContent>
                      </wps:txbx>
                      <wps:bodyPr vert="horz" wrap="square" anchor="t" anchorCtr="0" upright="1"/>
                    </wps:wsp>
                  </a:graphicData>
                </a:graphic>
              </wp:anchor>
            </w:drawing>
          </mc:Choice>
          <mc:Fallback>
            <w:pict>
              <v:shape id="自选图形 9" o:spid="_x0000_s1026" o:spt="176" type="#_x0000_t176" style="position:absolute;left:0pt;margin-left:16.95pt;margin-top:11.85pt;height:124.75pt;width:183.75pt;z-index:251659264;mso-width-relative:page;mso-height-relative:page;" fillcolor="#FFFFFF" filled="t" stroked="t" coordsize="21600,21600" o:gfxdata="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dtT6W2AAAAAkBAAAPAAAAAAAAAAEAIAAAACIAAABkcnMv&#10;ZG93bnJldi54bWxQSwECFAAUAAAACACHTuJASmzU6DwCAACGBAAADgAAAAAAAAABACAAAAAnAQAA&#10;ZHJzL2Uyb0RvYy54bWxQSwUGAAAAAAYABgBZAQAA1QUAAAAA&#10;">
                <v:fill on="t" focussize="0,0"/>
                <v:stroke color="#000000" joinstyle="miter"/>
                <v:imagedata o:title=""/>
                <o:lock v:ext="edit" aspectratio="f"/>
                <v:textbox>
                  <w:txbxContent>
                    <w:p w14:paraId="40F9D404">
                      <w:pPr>
                        <w:jc w:val="center"/>
                        <w:rPr>
                          <w:rFonts w:hAnsi="宋体"/>
                          <w:szCs w:val="21"/>
                        </w:rPr>
                      </w:pPr>
                    </w:p>
                    <w:p w14:paraId="284A645A">
                      <w:pPr>
                        <w:jc w:val="center"/>
                        <w:rPr>
                          <w:rFonts w:hAnsi="宋体"/>
                          <w:szCs w:val="21"/>
                        </w:rPr>
                      </w:pPr>
                    </w:p>
                    <w:p w14:paraId="6CDB8FAB">
                      <w:pPr>
                        <w:jc w:val="center"/>
                        <w:rPr>
                          <w:rFonts w:hAnsi="宋体"/>
                          <w:szCs w:val="21"/>
                        </w:rPr>
                      </w:pPr>
                    </w:p>
                    <w:p w14:paraId="4350D50C">
                      <w:pPr>
                        <w:jc w:val="center"/>
                        <w:rPr>
                          <w:szCs w:val="21"/>
                        </w:rPr>
                      </w:pPr>
                      <w:r>
                        <w:rPr>
                          <w:rFonts w:hint="eastAsia" w:hAnsi="宋体"/>
                          <w:szCs w:val="21"/>
                        </w:rPr>
                        <w:t>法定代表人身份证复印件正面</w:t>
                      </w:r>
                    </w:p>
                  </w:txbxContent>
                </v:textbox>
              </v:shape>
            </w:pict>
          </mc:Fallback>
        </mc:AlternateContent>
      </w:r>
    </w:p>
    <w:p w14:paraId="6314DA8D">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28"/>
          <w:szCs w:val="28"/>
        </w:rPr>
      </w:pPr>
    </w:p>
    <w:p w14:paraId="55D79F87">
      <w:pPr>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 w:val="28"/>
          <w:szCs w:val="28"/>
        </w:rPr>
      </w:pPr>
    </w:p>
    <w:p w14:paraId="186F67A2">
      <w:pPr>
        <w:spacing w:line="480" w:lineRule="exact"/>
        <w:jc w:val="both"/>
        <w:rPr>
          <w:rFonts w:hint="default" w:ascii="Times New Roman" w:hAnsi="Times New Roman" w:eastAsia="仿宋" w:cs="Times New Roman"/>
          <w:b/>
          <w:sz w:val="28"/>
          <w:szCs w:val="28"/>
        </w:rPr>
      </w:pPr>
    </w:p>
    <w:p w14:paraId="0C986D45">
      <w:pPr>
        <w:spacing w:line="480" w:lineRule="exact"/>
        <w:jc w:val="both"/>
        <w:rPr>
          <w:rFonts w:hint="default" w:ascii="Times New Roman" w:hAnsi="Times New Roman" w:eastAsia="仿宋" w:cs="Times New Roman"/>
          <w:b/>
          <w:sz w:val="28"/>
          <w:szCs w:val="28"/>
        </w:rPr>
      </w:pPr>
    </w:p>
    <w:p w14:paraId="055004E5">
      <w:pPr>
        <w:spacing w:line="480" w:lineRule="exact"/>
        <w:jc w:val="both"/>
        <w:rPr>
          <w:rFonts w:hint="default" w:ascii="Times New Roman" w:hAnsi="Times New Roman" w:eastAsia="仿宋" w:cs="Times New Roman"/>
          <w:b/>
          <w:sz w:val="28"/>
          <w:szCs w:val="28"/>
        </w:rPr>
        <w:sectPr>
          <w:footerReference r:id="rId7" w:type="default"/>
          <w:pgSz w:w="11906" w:h="16838"/>
          <w:pgMar w:top="1417" w:right="1134" w:bottom="1134" w:left="1134" w:header="851" w:footer="992" w:gutter="0"/>
          <w:pgNumType w:fmt="decimal"/>
          <w:cols w:space="720" w:num="1"/>
          <w:docGrid w:type="lines" w:linePitch="312" w:charSpace="0"/>
        </w:sectPr>
      </w:pPr>
    </w:p>
    <w:p w14:paraId="27A9AF0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default" w:ascii="Times New Roman" w:hAnsi="Times New Roman" w:cs="Times New Roman"/>
        </w:rPr>
      </w:pPr>
      <w:r>
        <w:rPr>
          <w:rFonts w:hint="default" w:ascii="Times New Roman" w:hAnsi="Times New Roman" w:eastAsia="方正小标宋_GBK" w:cs="Times New Roman"/>
          <w:b w:val="0"/>
          <w:bCs/>
          <w:kern w:val="44"/>
          <w:sz w:val="40"/>
          <w:szCs w:val="21"/>
          <w:lang w:val="en-US" w:eastAsia="zh-CN" w:bidi="ar-SA"/>
        </w:rPr>
        <w:t>法定代表人/负责人授权委托书</w:t>
      </w:r>
    </w:p>
    <w:p w14:paraId="40743DA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4"/>
          <w:u w:val="none"/>
        </w:rPr>
      </w:pPr>
    </w:p>
    <w:p w14:paraId="58EFA0C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4"/>
          <w:u w:val="none"/>
        </w:rPr>
      </w:pPr>
      <w:r>
        <w:rPr>
          <w:rFonts w:hint="default" w:ascii="Times New Roman" w:hAnsi="Times New Roman" w:eastAsia="方正仿宋_GBK" w:cs="Times New Roman"/>
          <w:sz w:val="28"/>
          <w:szCs w:val="24"/>
          <w:u w:val="none"/>
        </w:rPr>
        <w:t>致惠州市</w:t>
      </w:r>
      <w:r>
        <w:rPr>
          <w:rFonts w:hint="default" w:ascii="Times New Roman" w:hAnsi="Times New Roman" w:eastAsia="方正仿宋_GBK" w:cs="Times New Roman"/>
          <w:sz w:val="28"/>
          <w:szCs w:val="24"/>
          <w:u w:val="none"/>
          <w:lang w:eastAsia="zh-CN"/>
        </w:rPr>
        <w:t>中医</w:t>
      </w:r>
      <w:r>
        <w:rPr>
          <w:rFonts w:hint="default" w:ascii="Times New Roman" w:hAnsi="Times New Roman" w:eastAsia="方正仿宋_GBK" w:cs="Times New Roman"/>
          <w:sz w:val="28"/>
          <w:szCs w:val="24"/>
          <w:u w:val="none"/>
        </w:rPr>
        <w:t>医院：</w:t>
      </w:r>
    </w:p>
    <w:p w14:paraId="5693803D">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方正仿宋_GBK" w:cs="Times New Roman"/>
          <w:sz w:val="28"/>
          <w:szCs w:val="24"/>
          <w:lang w:eastAsia="zh-CN"/>
        </w:rPr>
      </w:pPr>
      <w:r>
        <w:rPr>
          <w:rFonts w:hint="default" w:ascii="Times New Roman" w:hAnsi="Times New Roman" w:eastAsia="方正仿宋_GBK" w:cs="Times New Roman"/>
          <w:sz w:val="28"/>
          <w:szCs w:val="24"/>
        </w:rPr>
        <w:t>兹授权</w:t>
      </w:r>
      <w:r>
        <w:rPr>
          <w:rFonts w:hint="default"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rPr>
        <w:t>同志，为我方</w:t>
      </w:r>
      <w:r>
        <w:rPr>
          <w:rFonts w:hint="default" w:ascii="Times New Roman" w:hAnsi="Times New Roman" w:eastAsia="方正仿宋_GBK" w:cs="Times New Roman"/>
          <w:sz w:val="28"/>
          <w:szCs w:val="24"/>
          <w:lang w:eastAsia="zh-CN"/>
        </w:rPr>
        <w:t>本次</w:t>
      </w:r>
      <w:r>
        <w:rPr>
          <w:rFonts w:hint="default" w:ascii="Times New Roman" w:hAnsi="Times New Roman" w:eastAsia="方正仿宋_GBK" w:cs="Times New Roman"/>
          <w:sz w:val="28"/>
          <w:szCs w:val="24"/>
          <w:lang w:val="en-US" w:eastAsia="zh-CN"/>
        </w:rPr>
        <w:t>采购</w:t>
      </w:r>
      <w:r>
        <w:rPr>
          <w:rFonts w:hint="default" w:ascii="Times New Roman" w:hAnsi="Times New Roman" w:eastAsia="方正仿宋_GBK" w:cs="Times New Roman"/>
          <w:sz w:val="28"/>
          <w:szCs w:val="24"/>
        </w:rPr>
        <w:t>事务代理人，其权限是</w:t>
      </w:r>
      <w:r>
        <w:rPr>
          <w:rFonts w:hint="default"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u w:val="none"/>
          <w:lang w:val="en-US" w:eastAsia="zh-CN"/>
        </w:rPr>
        <w:t xml:space="preserve"> </w:t>
      </w:r>
      <w:r>
        <w:rPr>
          <w:rFonts w:hint="default" w:ascii="Times New Roman" w:hAnsi="Times New Roman" w:eastAsia="方正仿宋_GBK" w:cs="Times New Roman"/>
          <w:sz w:val="28"/>
          <w:szCs w:val="24"/>
          <w:u w:val="none"/>
          <w:lang w:eastAsia="zh-CN"/>
        </w:rPr>
        <w:t>，</w:t>
      </w:r>
      <w:r>
        <w:rPr>
          <w:rFonts w:hint="default" w:ascii="Times New Roman" w:hAnsi="Times New Roman" w:eastAsia="方正仿宋_GBK" w:cs="Times New Roman"/>
          <w:sz w:val="28"/>
          <w:szCs w:val="24"/>
        </w:rPr>
        <w:t>有效期限至</w:t>
      </w:r>
      <w:r>
        <w:rPr>
          <w:rFonts w:hint="default" w:ascii="Times New Roman" w:hAnsi="Times New Roman" w:eastAsia="方正仿宋_GBK" w:cs="Times New Roman"/>
          <w:sz w:val="28"/>
          <w:szCs w:val="24"/>
          <w:u w:val="single"/>
        </w:rPr>
        <w:t xml:space="preserve"> </w:t>
      </w:r>
      <w:r>
        <w:rPr>
          <w:rFonts w:hint="default"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u w:val="single"/>
        </w:rPr>
        <w:t xml:space="preserve">   </w:t>
      </w:r>
      <w:r>
        <w:rPr>
          <w:rFonts w:hint="default" w:ascii="Times New Roman" w:hAnsi="Times New Roman" w:eastAsia="方正仿宋_GBK" w:cs="Times New Roman"/>
          <w:sz w:val="28"/>
          <w:szCs w:val="24"/>
        </w:rPr>
        <w:t>年</w:t>
      </w:r>
      <w:r>
        <w:rPr>
          <w:rFonts w:hint="default" w:ascii="Times New Roman" w:hAnsi="Times New Roman" w:eastAsia="方正仿宋_GBK" w:cs="Times New Roman"/>
          <w:sz w:val="28"/>
          <w:szCs w:val="24"/>
          <w:u w:val="single"/>
        </w:rPr>
        <w:t xml:space="preserve">  </w:t>
      </w:r>
      <w:r>
        <w:rPr>
          <w:rFonts w:hint="default" w:ascii="Times New Roman" w:hAnsi="Times New Roman" w:eastAsia="方正仿宋_GBK" w:cs="Times New Roman"/>
          <w:sz w:val="28"/>
          <w:szCs w:val="24"/>
          <w:u w:val="single"/>
          <w:lang w:val="en-US" w:eastAsia="zh-CN"/>
        </w:rPr>
        <w:t xml:space="preserve">  </w:t>
      </w:r>
      <w:r>
        <w:rPr>
          <w:rFonts w:hint="default" w:ascii="Times New Roman" w:hAnsi="Times New Roman" w:eastAsia="方正仿宋_GBK" w:cs="Times New Roman"/>
          <w:sz w:val="28"/>
          <w:szCs w:val="24"/>
        </w:rPr>
        <w:t>月</w:t>
      </w:r>
      <w:r>
        <w:rPr>
          <w:rFonts w:hint="default" w:ascii="Times New Roman" w:hAnsi="Times New Roman" w:eastAsia="方正仿宋_GBK" w:cs="Times New Roman"/>
          <w:sz w:val="28"/>
          <w:szCs w:val="24"/>
          <w:u w:val="single"/>
        </w:rPr>
        <w:t xml:space="preserve">    </w:t>
      </w:r>
      <w:r>
        <w:rPr>
          <w:rFonts w:hint="default" w:ascii="Times New Roman" w:hAnsi="Times New Roman" w:eastAsia="方正仿宋_GBK" w:cs="Times New Roman"/>
          <w:sz w:val="28"/>
          <w:szCs w:val="24"/>
        </w:rPr>
        <w:t>日</w:t>
      </w:r>
      <w:r>
        <w:rPr>
          <w:rFonts w:hint="default" w:ascii="Times New Roman" w:hAnsi="Times New Roman" w:eastAsia="方正仿宋_GBK" w:cs="Times New Roman"/>
          <w:sz w:val="28"/>
          <w:szCs w:val="24"/>
          <w:lang w:eastAsia="zh-CN"/>
        </w:rPr>
        <w:t>。</w:t>
      </w:r>
    </w:p>
    <w:p w14:paraId="044E01C7">
      <w:pPr>
        <w:bidi w:val="0"/>
        <w:jc w:val="right"/>
        <w:rPr>
          <w:rFonts w:hint="default" w:ascii="Times New Roman" w:hAnsi="Times New Roman" w:cs="Times New Roman"/>
          <w:lang w:eastAsia="zh-CN"/>
        </w:rPr>
      </w:pPr>
    </w:p>
    <w:p w14:paraId="713D1380">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rPr>
        <w:t>授权单位（盖章）：</w:t>
      </w:r>
      <w:r>
        <w:rPr>
          <w:rFonts w:hint="default" w:ascii="Times New Roman" w:hAnsi="Times New Roman" w:eastAsia="方正仿宋_GBK" w:cs="Times New Roman"/>
          <w:sz w:val="28"/>
          <w:szCs w:val="24"/>
          <w:lang w:val="en-US" w:eastAsia="zh-CN"/>
        </w:rPr>
        <w:t xml:space="preserve">    </w:t>
      </w:r>
    </w:p>
    <w:p w14:paraId="627BB475">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rPr>
        <w:t>法定代表人（签名或盖私章）：</w:t>
      </w:r>
      <w:r>
        <w:rPr>
          <w:rFonts w:hint="default" w:ascii="Times New Roman" w:hAnsi="Times New Roman" w:eastAsia="方正仿宋_GBK" w:cs="Times New Roman"/>
          <w:sz w:val="28"/>
          <w:szCs w:val="24"/>
          <w:lang w:val="en-US" w:eastAsia="zh-CN"/>
        </w:rPr>
        <w:t xml:space="preserve">    </w:t>
      </w:r>
    </w:p>
    <w:p w14:paraId="04F3677C">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lang w:val="hr-HR" w:eastAsia="zh-CN"/>
        </w:rPr>
        <w:t>被授权人（签字或盖章）：</w:t>
      </w:r>
      <w:r>
        <w:rPr>
          <w:rFonts w:hint="eastAsia" w:ascii="Times New Roman" w:hAnsi="Times New Roman" w:eastAsia="方正仿宋_GBK" w:cs="Times New Roman"/>
          <w:sz w:val="28"/>
          <w:szCs w:val="24"/>
          <w:lang w:val="en-US" w:eastAsia="zh-CN"/>
        </w:rPr>
        <w:t xml:space="preserve">    </w:t>
      </w:r>
    </w:p>
    <w:p w14:paraId="24355D53">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jc w:val="right"/>
        <w:textAlignment w:val="auto"/>
        <w:rPr>
          <w:rFonts w:hint="default" w:ascii="Times New Roman" w:hAnsi="Times New Roman" w:eastAsia="方正仿宋_GBK" w:cs="Times New Roman"/>
          <w:sz w:val="28"/>
          <w:szCs w:val="24"/>
          <w:lang w:val="en-US" w:eastAsia="zh-CN"/>
        </w:rPr>
      </w:pPr>
      <w:r>
        <w:rPr>
          <w:rFonts w:hint="default" w:ascii="Times New Roman" w:hAnsi="Times New Roman" w:eastAsia="方正仿宋_GBK" w:cs="Times New Roman"/>
          <w:sz w:val="28"/>
          <w:szCs w:val="24"/>
        </w:rPr>
        <w:t>签发日期：</w:t>
      </w:r>
      <w:r>
        <w:rPr>
          <w:rFonts w:hint="default" w:ascii="Times New Roman" w:hAnsi="Times New Roman" w:eastAsia="方正仿宋_GBK" w:cs="Times New Roman"/>
          <w:sz w:val="28"/>
          <w:szCs w:val="24"/>
          <w:lang w:val="en-US" w:eastAsia="zh-CN"/>
        </w:rPr>
        <w:t xml:space="preserve">    年  月  日</w:t>
      </w:r>
    </w:p>
    <w:p w14:paraId="7190475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sz w:val="28"/>
          <w:szCs w:val="24"/>
        </w:rPr>
      </w:pPr>
    </w:p>
    <w:p w14:paraId="791ADB5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lang w:val="en-US" w:eastAsia="zh-CN"/>
        </w:rPr>
        <w:t>附：</w:t>
      </w:r>
    </w:p>
    <w:tbl>
      <w:tblPr>
        <w:tblStyle w:val="28"/>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1137"/>
        <w:gridCol w:w="691"/>
        <w:gridCol w:w="623"/>
        <w:gridCol w:w="664"/>
        <w:gridCol w:w="872"/>
        <w:gridCol w:w="1329"/>
        <w:gridCol w:w="1356"/>
        <w:gridCol w:w="1034"/>
      </w:tblGrid>
      <w:tr w14:paraId="441C3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90" w:type="dxa"/>
            <w:vMerge w:val="restart"/>
            <w:noWrap w:val="0"/>
            <w:vAlign w:val="center"/>
          </w:tcPr>
          <w:p w14:paraId="045019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代理人</w:t>
            </w:r>
          </w:p>
          <w:p w14:paraId="6C1DA5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基本信息</w:t>
            </w:r>
          </w:p>
        </w:tc>
        <w:tc>
          <w:tcPr>
            <w:tcW w:w="1137" w:type="dxa"/>
            <w:noWrap w:val="0"/>
            <w:vAlign w:val="center"/>
          </w:tcPr>
          <w:p w14:paraId="7D30B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lang w:val="en-US" w:eastAsia="zh-CN"/>
              </w:rPr>
              <w:t>姓名</w:t>
            </w:r>
          </w:p>
        </w:tc>
        <w:tc>
          <w:tcPr>
            <w:tcW w:w="1314" w:type="dxa"/>
            <w:gridSpan w:val="2"/>
            <w:noWrap w:val="0"/>
            <w:vAlign w:val="center"/>
          </w:tcPr>
          <w:p w14:paraId="6043E2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536" w:type="dxa"/>
            <w:gridSpan w:val="2"/>
            <w:noWrap w:val="0"/>
            <w:vAlign w:val="center"/>
          </w:tcPr>
          <w:p w14:paraId="2FDA4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性别</w:t>
            </w:r>
          </w:p>
        </w:tc>
        <w:tc>
          <w:tcPr>
            <w:tcW w:w="1329" w:type="dxa"/>
            <w:noWrap w:val="0"/>
            <w:vAlign w:val="center"/>
          </w:tcPr>
          <w:p w14:paraId="53D04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56" w:type="dxa"/>
            <w:noWrap w:val="0"/>
            <w:vAlign w:val="center"/>
          </w:tcPr>
          <w:p w14:paraId="051AE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年龄</w:t>
            </w:r>
          </w:p>
        </w:tc>
        <w:tc>
          <w:tcPr>
            <w:tcW w:w="1034" w:type="dxa"/>
            <w:noWrap w:val="0"/>
            <w:vAlign w:val="center"/>
          </w:tcPr>
          <w:p w14:paraId="5D0AF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17A2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90" w:type="dxa"/>
            <w:vMerge w:val="continue"/>
            <w:noWrap w:val="0"/>
            <w:vAlign w:val="center"/>
          </w:tcPr>
          <w:p w14:paraId="5B9C2A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rPr>
            </w:pPr>
          </w:p>
        </w:tc>
        <w:tc>
          <w:tcPr>
            <w:tcW w:w="1137" w:type="dxa"/>
            <w:noWrap w:val="0"/>
            <w:vAlign w:val="center"/>
          </w:tcPr>
          <w:p w14:paraId="006A2C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职务</w:t>
            </w:r>
          </w:p>
        </w:tc>
        <w:tc>
          <w:tcPr>
            <w:tcW w:w="1314" w:type="dxa"/>
            <w:gridSpan w:val="2"/>
            <w:noWrap w:val="0"/>
            <w:vAlign w:val="center"/>
          </w:tcPr>
          <w:p w14:paraId="66F20F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536" w:type="dxa"/>
            <w:gridSpan w:val="2"/>
            <w:noWrap w:val="0"/>
            <w:vAlign w:val="center"/>
          </w:tcPr>
          <w:p w14:paraId="422CD3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身份证号码</w:t>
            </w:r>
          </w:p>
        </w:tc>
        <w:tc>
          <w:tcPr>
            <w:tcW w:w="1329" w:type="dxa"/>
            <w:noWrap w:val="0"/>
            <w:vAlign w:val="center"/>
          </w:tcPr>
          <w:p w14:paraId="68364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56" w:type="dxa"/>
            <w:noWrap w:val="0"/>
            <w:vAlign w:val="center"/>
          </w:tcPr>
          <w:p w14:paraId="040205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联系电话</w:t>
            </w:r>
          </w:p>
        </w:tc>
        <w:tc>
          <w:tcPr>
            <w:tcW w:w="1034" w:type="dxa"/>
            <w:noWrap w:val="0"/>
            <w:vAlign w:val="center"/>
          </w:tcPr>
          <w:p w14:paraId="2E0F05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0315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90" w:type="dxa"/>
            <w:vMerge w:val="restart"/>
            <w:noWrap w:val="0"/>
            <w:vAlign w:val="center"/>
          </w:tcPr>
          <w:p w14:paraId="2A2346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公司基本</w:t>
            </w:r>
          </w:p>
          <w:p w14:paraId="3E0C7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b/>
                <w:bCs/>
                <w:sz w:val="24"/>
                <w:szCs w:val="22"/>
                <w:lang w:val="en-US" w:eastAsia="zh-CN"/>
              </w:rPr>
            </w:pPr>
            <w:r>
              <w:rPr>
                <w:rFonts w:hint="default" w:ascii="Times New Roman" w:hAnsi="Times New Roman" w:eastAsia="方正仿宋_GBK" w:cs="Times New Roman"/>
                <w:b/>
                <w:bCs/>
                <w:sz w:val="24"/>
                <w:szCs w:val="22"/>
                <w:lang w:val="en-US" w:eastAsia="zh-CN"/>
              </w:rPr>
              <w:t>信息</w:t>
            </w:r>
          </w:p>
        </w:tc>
        <w:tc>
          <w:tcPr>
            <w:tcW w:w="1828" w:type="dxa"/>
            <w:gridSpan w:val="2"/>
            <w:noWrap w:val="0"/>
            <w:vAlign w:val="center"/>
          </w:tcPr>
          <w:p w14:paraId="67124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营业执照号码</w:t>
            </w:r>
          </w:p>
        </w:tc>
        <w:tc>
          <w:tcPr>
            <w:tcW w:w="2159" w:type="dxa"/>
            <w:gridSpan w:val="3"/>
            <w:noWrap w:val="0"/>
            <w:vAlign w:val="center"/>
          </w:tcPr>
          <w:p w14:paraId="7CC711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c>
          <w:tcPr>
            <w:tcW w:w="1329" w:type="dxa"/>
            <w:noWrap w:val="0"/>
            <w:vAlign w:val="center"/>
          </w:tcPr>
          <w:p w14:paraId="08FC69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经济性质</w:t>
            </w:r>
          </w:p>
        </w:tc>
        <w:tc>
          <w:tcPr>
            <w:tcW w:w="2390" w:type="dxa"/>
            <w:gridSpan w:val="2"/>
            <w:noWrap w:val="0"/>
            <w:vAlign w:val="center"/>
          </w:tcPr>
          <w:p w14:paraId="447D0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方正仿宋_GBK" w:cs="Times New Roman"/>
                <w:sz w:val="24"/>
                <w:szCs w:val="22"/>
                <w:vertAlign w:val="baseline"/>
              </w:rPr>
            </w:pPr>
          </w:p>
        </w:tc>
      </w:tr>
      <w:tr w14:paraId="479F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20E74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1AE6E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r>
              <w:rPr>
                <w:rFonts w:hint="default" w:ascii="Times New Roman" w:hAnsi="Times New Roman" w:eastAsia="方正仿宋_GBK" w:cs="Times New Roman"/>
                <w:sz w:val="24"/>
                <w:szCs w:val="22"/>
              </w:rPr>
              <w:t>主营（产）</w:t>
            </w:r>
          </w:p>
        </w:tc>
        <w:tc>
          <w:tcPr>
            <w:tcW w:w="5878" w:type="dxa"/>
            <w:gridSpan w:val="6"/>
            <w:noWrap w:val="0"/>
            <w:vAlign w:val="center"/>
          </w:tcPr>
          <w:p w14:paraId="09143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r w14:paraId="109F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2F2654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78A9E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兼营（产）</w:t>
            </w:r>
          </w:p>
        </w:tc>
        <w:tc>
          <w:tcPr>
            <w:tcW w:w="5878" w:type="dxa"/>
            <w:gridSpan w:val="6"/>
            <w:noWrap w:val="0"/>
            <w:vAlign w:val="center"/>
          </w:tcPr>
          <w:p w14:paraId="39724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r w14:paraId="3D03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10DDF4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3115" w:type="dxa"/>
            <w:gridSpan w:val="4"/>
            <w:noWrap w:val="0"/>
            <w:vAlign w:val="center"/>
          </w:tcPr>
          <w:p w14:paraId="25141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进口物品经营许可证号码</w:t>
            </w:r>
          </w:p>
        </w:tc>
        <w:tc>
          <w:tcPr>
            <w:tcW w:w="4591" w:type="dxa"/>
            <w:gridSpan w:val="4"/>
            <w:noWrap w:val="0"/>
            <w:vAlign w:val="center"/>
          </w:tcPr>
          <w:p w14:paraId="1B9CDD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r w14:paraId="6560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0F97E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1B949A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主营</w:t>
            </w:r>
          </w:p>
        </w:tc>
        <w:tc>
          <w:tcPr>
            <w:tcW w:w="5878" w:type="dxa"/>
            <w:gridSpan w:val="6"/>
            <w:noWrap w:val="0"/>
            <w:vAlign w:val="center"/>
          </w:tcPr>
          <w:p w14:paraId="50B60A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r w14:paraId="4B2E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90" w:type="dxa"/>
            <w:vMerge w:val="continue"/>
            <w:noWrap w:val="0"/>
            <w:vAlign w:val="top"/>
          </w:tcPr>
          <w:p w14:paraId="44C7F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default" w:ascii="Times New Roman" w:hAnsi="Times New Roman" w:eastAsia="方正仿宋_GBK" w:cs="Times New Roman"/>
                <w:sz w:val="24"/>
                <w:szCs w:val="22"/>
              </w:rPr>
            </w:pPr>
          </w:p>
        </w:tc>
        <w:tc>
          <w:tcPr>
            <w:tcW w:w="1828" w:type="dxa"/>
            <w:gridSpan w:val="2"/>
            <w:noWrap w:val="0"/>
            <w:vAlign w:val="center"/>
          </w:tcPr>
          <w:p w14:paraId="763528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兼营</w:t>
            </w:r>
          </w:p>
        </w:tc>
        <w:tc>
          <w:tcPr>
            <w:tcW w:w="5878" w:type="dxa"/>
            <w:gridSpan w:val="6"/>
            <w:noWrap w:val="0"/>
            <w:vAlign w:val="center"/>
          </w:tcPr>
          <w:p w14:paraId="499141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Times New Roman" w:hAnsi="Times New Roman" w:eastAsia="方正仿宋_GBK" w:cs="Times New Roman"/>
                <w:sz w:val="24"/>
                <w:szCs w:val="22"/>
                <w:vertAlign w:val="baseline"/>
              </w:rPr>
            </w:pPr>
          </w:p>
        </w:tc>
      </w:tr>
    </w:tbl>
    <w:p w14:paraId="65328F5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说明：1.法定代表人为企业事业单位、国家机关、社会团体的主要行政负责人。</w:t>
      </w:r>
    </w:p>
    <w:p w14:paraId="5FB883EE">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2.内容必须填写真实、清楚、涂改无效，不得转让、买卖。</w:t>
      </w:r>
    </w:p>
    <w:p w14:paraId="6F1E88CA">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eastAsia="方正仿宋_GBK" w:cs="Times New Roman"/>
          <w:b/>
          <w:sz w:val="24"/>
          <w:szCs w:val="22"/>
        </w:rPr>
      </w:pPr>
      <w:r>
        <w:rPr>
          <w:rFonts w:hint="default" w:ascii="Times New Roman" w:hAnsi="Times New Roman" w:eastAsia="方正仿宋_GBK" w:cs="Times New Roman"/>
          <w:sz w:val="24"/>
          <w:szCs w:val="22"/>
        </w:rPr>
        <w:t>3.将此证明书提交对方作为合同附件</w:t>
      </w:r>
      <w:r>
        <w:rPr>
          <w:rFonts w:hint="default" w:ascii="Times New Roman" w:hAnsi="Times New Roman" w:eastAsia="方正仿宋_GBK" w:cs="Times New Roman"/>
          <w:b/>
          <w:sz w:val="24"/>
          <w:szCs w:val="22"/>
        </w:rPr>
        <w:t>。</w:t>
      </w:r>
    </w:p>
    <w:p w14:paraId="089075E1">
      <w:pPr>
        <w:keepNext w:val="0"/>
        <w:keepLines w:val="0"/>
        <w:pageBreakBefore w:val="0"/>
        <w:widowControl w:val="0"/>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4.授权权限：</w:t>
      </w:r>
      <w:r>
        <w:rPr>
          <w:rFonts w:hint="default" w:ascii="Times New Roman" w:hAnsi="Times New Roman" w:eastAsia="方正仿宋_GBK" w:cs="Times New Roman"/>
          <w:color w:val="000000"/>
          <w:sz w:val="24"/>
        </w:rPr>
        <w:t>全权代表本公司参与上述采购项目的响应，负责提供与签署确认一切文书资料，以及向贵方递交的任何补充承诺</w:t>
      </w:r>
      <w:r>
        <w:rPr>
          <w:rFonts w:hint="default" w:ascii="Times New Roman" w:hAnsi="Times New Roman" w:eastAsia="方正仿宋_GBK" w:cs="Times New Roman"/>
          <w:sz w:val="24"/>
          <w:szCs w:val="22"/>
          <w:lang w:eastAsia="zh-CN"/>
        </w:rPr>
        <w:t>（</w:t>
      </w:r>
      <w:r>
        <w:rPr>
          <w:rFonts w:hint="default" w:ascii="Times New Roman" w:hAnsi="Times New Roman" w:eastAsia="方正仿宋_GBK" w:cs="Times New Roman"/>
          <w:sz w:val="24"/>
          <w:szCs w:val="22"/>
          <w:lang w:val="en-US" w:eastAsia="zh-CN"/>
        </w:rPr>
        <w:t>仅供参考</w:t>
      </w:r>
      <w:r>
        <w:rPr>
          <w:rFonts w:hint="default" w:ascii="Times New Roman" w:hAnsi="Times New Roman" w:eastAsia="方正仿宋_GBK" w:cs="Times New Roman"/>
          <w:sz w:val="24"/>
          <w:szCs w:val="22"/>
          <w:lang w:eastAsia="zh-CN"/>
        </w:rPr>
        <w:t>）</w:t>
      </w:r>
      <w:r>
        <w:rPr>
          <w:rFonts w:hint="default" w:ascii="Times New Roman" w:hAnsi="Times New Roman" w:eastAsia="方正仿宋_GBK" w:cs="Times New Roman"/>
          <w:sz w:val="24"/>
          <w:szCs w:val="22"/>
        </w:rPr>
        <w:t>。</w:t>
      </w:r>
    </w:p>
    <w:p w14:paraId="60AF1F3B">
      <w:pPr>
        <w:keepNext w:val="0"/>
        <w:keepLines w:val="0"/>
        <w:pageBreakBefore w:val="0"/>
        <w:widowControl w:val="0"/>
        <w:kinsoku/>
        <w:wordWrap/>
        <w:overflowPunct/>
        <w:topLinePunct w:val="0"/>
        <w:autoSpaceDE/>
        <w:autoSpaceDN/>
        <w:bidi w:val="0"/>
        <w:adjustRightInd/>
        <w:snapToGrid/>
        <w:spacing w:line="400" w:lineRule="exact"/>
        <w:ind w:firstLine="736" w:firstLineChars="307"/>
        <w:textAlignment w:val="auto"/>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5.有效期限：必须超出响应文件中标注的有效期，自本单位盖公章之日起生效。</w:t>
      </w:r>
    </w:p>
    <w:p w14:paraId="16D990F9">
      <w:pPr>
        <w:keepNext w:val="0"/>
        <w:keepLines w:val="0"/>
        <w:pageBreakBefore w:val="0"/>
        <w:widowControl w:val="0"/>
        <w:kinsoku/>
        <w:wordWrap/>
        <w:overflowPunct/>
        <w:topLinePunct w:val="0"/>
        <w:autoSpaceDE/>
        <w:autoSpaceDN/>
        <w:bidi w:val="0"/>
        <w:adjustRightInd/>
        <w:snapToGrid/>
        <w:spacing w:line="400" w:lineRule="exact"/>
        <w:ind w:firstLine="736" w:firstLineChars="307"/>
        <w:textAlignment w:val="auto"/>
        <w:rPr>
          <w:rFonts w:hint="default" w:ascii="Times New Roman" w:hAnsi="Times New Roman" w:cs="Times New Roman"/>
        </w:rPr>
      </w:pPr>
      <w:r>
        <w:rPr>
          <w:rFonts w:hint="default" w:ascii="Times New Roman" w:hAnsi="Times New Roman" w:eastAsia="方正仿宋_GBK" w:cs="Times New Roman"/>
          <w:b/>
          <w:bCs/>
          <w:sz w:val="24"/>
          <w:szCs w:val="22"/>
        </w:rPr>
        <w:t>6.</w:t>
      </w:r>
      <w:r>
        <w:rPr>
          <w:rFonts w:hint="default" w:ascii="Times New Roman" w:hAnsi="Times New Roman" w:eastAsia="方正仿宋_GBK" w:cs="Times New Roman"/>
          <w:b/>
          <w:bCs/>
          <w:sz w:val="24"/>
          <w:szCs w:val="22"/>
          <w:lang w:val="en-US" w:eastAsia="zh-CN"/>
        </w:rPr>
        <w:t>响应</w:t>
      </w:r>
      <w:r>
        <w:rPr>
          <w:rFonts w:hint="default" w:ascii="Times New Roman" w:hAnsi="Times New Roman" w:eastAsia="方正仿宋_GBK" w:cs="Times New Roman"/>
          <w:b/>
          <w:bCs/>
          <w:sz w:val="24"/>
          <w:szCs w:val="22"/>
        </w:rPr>
        <w:t>签字代表为法定代表人，则本表不适用</w:t>
      </w:r>
      <w:r>
        <w:rPr>
          <w:rFonts w:hint="default" w:ascii="Times New Roman" w:hAnsi="Times New Roman" w:eastAsia="方正仿宋_GBK" w:cs="Times New Roman"/>
          <w:sz w:val="24"/>
          <w:szCs w:val="22"/>
        </w:rPr>
        <w:t>。</w:t>
      </w:r>
    </w:p>
    <w:p w14:paraId="5F9E43E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 w:cs="Times New Roman"/>
          <w:b/>
          <w:sz w:val="28"/>
          <w:szCs w:val="28"/>
        </w:rPr>
      </w:pPr>
      <w:r>
        <w:rPr>
          <w:rFonts w:hint="default" w:ascii="Times New Roman" w:hAnsi="Times New Roman" w:eastAsia="仿宋" w:cs="Times New Roman"/>
          <w:sz w:val="28"/>
          <w:szCs w:val="28"/>
          <w:u w:val="single"/>
        </w:rPr>
        <mc:AlternateContent>
          <mc:Choice Requires="wps">
            <w:drawing>
              <wp:anchor distT="0" distB="0" distL="114300" distR="114300" simplePos="0" relativeHeight="251663360" behindDoc="0" locked="0" layoutInCell="1" allowOverlap="1">
                <wp:simplePos x="0" y="0"/>
                <wp:positionH relativeFrom="column">
                  <wp:posOffset>3529965</wp:posOffset>
                </wp:positionH>
                <wp:positionV relativeFrom="paragraph">
                  <wp:posOffset>314960</wp:posOffset>
                </wp:positionV>
                <wp:extent cx="2333625" cy="1403350"/>
                <wp:effectExtent l="4445" t="5080" r="5080" b="20320"/>
                <wp:wrapNone/>
                <wp:docPr id="5" name="自选图形 11"/>
                <wp:cNvGraphicFramePr/>
                <a:graphic xmlns:a="http://schemas.openxmlformats.org/drawingml/2006/main">
                  <a:graphicData uri="http://schemas.microsoft.com/office/word/2010/wordprocessingShape">
                    <wps:wsp>
                      <wps:cNvSpPr/>
                      <wps:spPr>
                        <a:xfrm>
                          <a:off x="0" y="0"/>
                          <a:ext cx="2333625" cy="140335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F1DD167">
                            <w:pPr>
                              <w:jc w:val="center"/>
                              <w:rPr>
                                <w:rFonts w:hAnsi="宋体"/>
                                <w:szCs w:val="21"/>
                              </w:rPr>
                            </w:pPr>
                          </w:p>
                          <w:p w14:paraId="3392F8C0">
                            <w:pPr>
                              <w:jc w:val="center"/>
                              <w:rPr>
                                <w:rFonts w:hAnsi="宋体"/>
                                <w:szCs w:val="21"/>
                              </w:rPr>
                            </w:pPr>
                          </w:p>
                          <w:p w14:paraId="1F817A27">
                            <w:pPr>
                              <w:jc w:val="center"/>
                              <w:rPr>
                                <w:szCs w:val="21"/>
                              </w:rPr>
                            </w:pPr>
                            <w:r>
                              <w:rPr>
                                <w:rFonts w:hint="eastAsia" w:hAnsi="宋体"/>
                                <w:szCs w:val="21"/>
                              </w:rPr>
                              <w:t>代理人身份证复印件反面</w:t>
                            </w:r>
                          </w:p>
                        </w:txbxContent>
                      </wps:txbx>
                      <wps:bodyPr vert="horz" wrap="square" anchor="t" anchorCtr="0" upright="1"/>
                    </wps:wsp>
                  </a:graphicData>
                </a:graphic>
              </wp:anchor>
            </w:drawing>
          </mc:Choice>
          <mc:Fallback>
            <w:pict>
              <v:shape id="自选图形 11" o:spid="_x0000_s1026" o:spt="176" type="#_x0000_t176" style="position:absolute;left:0pt;margin-left:277.95pt;margin-top:24.8pt;height:110.5pt;width:183.75pt;z-index:251663360;mso-width-relative:page;mso-height-relative:page;" fillcolor="#FFFFFF" filled="t" stroked="t" coordsize="21600,21600" o:gfxdata="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hNw9tkAAAAKAQAADwAAAAAAAAABACAAAAAiAAAA&#10;ZHJzL2Rvd25yZXYueG1sUEsBAhQAFAAAAAgAh07iQKAFgSk/AgAAhwQAAA4AAAAAAAAAAQAgAAAA&#10;KAEAAGRycy9lMm9Eb2MueG1sUEsFBgAAAAAGAAYAWQEAANkFAAAAAA==&#10;">
                <v:fill on="t" focussize="0,0"/>
                <v:stroke color="#000000" joinstyle="miter"/>
                <v:imagedata o:title=""/>
                <o:lock v:ext="edit" aspectratio="f"/>
                <v:textbox>
                  <w:txbxContent>
                    <w:p w14:paraId="2F1DD167">
                      <w:pPr>
                        <w:jc w:val="center"/>
                        <w:rPr>
                          <w:rFonts w:hAnsi="宋体"/>
                          <w:szCs w:val="21"/>
                        </w:rPr>
                      </w:pPr>
                    </w:p>
                    <w:p w14:paraId="3392F8C0">
                      <w:pPr>
                        <w:jc w:val="center"/>
                        <w:rPr>
                          <w:rFonts w:hAnsi="宋体"/>
                          <w:szCs w:val="21"/>
                        </w:rPr>
                      </w:pPr>
                    </w:p>
                    <w:p w14:paraId="1F817A27">
                      <w:pPr>
                        <w:jc w:val="center"/>
                        <w:rPr>
                          <w:szCs w:val="21"/>
                        </w:rPr>
                      </w:pPr>
                      <w:r>
                        <w:rPr>
                          <w:rFonts w:hint="eastAsia" w:hAnsi="宋体"/>
                          <w:szCs w:val="21"/>
                        </w:rPr>
                        <w:t>代理人身份证复印件反面</w:t>
                      </w:r>
                    </w:p>
                  </w:txbxContent>
                </v:textbox>
              </v:shape>
            </w:pict>
          </mc:Fallback>
        </mc:AlternateContent>
      </w:r>
      <w:r>
        <w:rPr>
          <w:rFonts w:hint="default" w:ascii="Times New Roman" w:hAnsi="Times New Roman" w:eastAsia="仿宋" w:cs="Times New Roman"/>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226695</wp:posOffset>
                </wp:positionH>
                <wp:positionV relativeFrom="paragraph">
                  <wp:posOffset>302895</wp:posOffset>
                </wp:positionV>
                <wp:extent cx="2333625" cy="1372235"/>
                <wp:effectExtent l="4445" t="4445" r="5080" b="13970"/>
                <wp:wrapNone/>
                <wp:docPr id="2" name="自选图形 10"/>
                <wp:cNvGraphicFramePr/>
                <a:graphic xmlns:a="http://schemas.openxmlformats.org/drawingml/2006/main">
                  <a:graphicData uri="http://schemas.microsoft.com/office/word/2010/wordprocessingShape">
                    <wps:wsp>
                      <wps:cNvSpPr/>
                      <wps:spPr>
                        <a:xfrm>
                          <a:off x="0" y="0"/>
                          <a:ext cx="2333625" cy="1372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79BCD04">
                            <w:pPr>
                              <w:jc w:val="center"/>
                              <w:rPr>
                                <w:rFonts w:hAnsi="宋体"/>
                                <w:szCs w:val="21"/>
                              </w:rPr>
                            </w:pPr>
                          </w:p>
                          <w:p w14:paraId="0FA123D3">
                            <w:pPr>
                              <w:jc w:val="center"/>
                              <w:rPr>
                                <w:rFonts w:hAnsi="宋体"/>
                                <w:szCs w:val="21"/>
                              </w:rPr>
                            </w:pPr>
                          </w:p>
                          <w:p w14:paraId="35943C4F">
                            <w:pPr>
                              <w:jc w:val="center"/>
                              <w:rPr>
                                <w:szCs w:val="21"/>
                              </w:rPr>
                            </w:pPr>
                            <w:r>
                              <w:rPr>
                                <w:rFonts w:hint="eastAsia" w:hAnsi="宋体"/>
                                <w:szCs w:val="21"/>
                              </w:rPr>
                              <w:t>代理人身份证复印件正面</w:t>
                            </w:r>
                          </w:p>
                        </w:txbxContent>
                      </wps:txbx>
                      <wps:bodyPr vert="horz" wrap="square" anchor="t" anchorCtr="0" upright="1"/>
                    </wps:wsp>
                  </a:graphicData>
                </a:graphic>
              </wp:anchor>
            </w:drawing>
          </mc:Choice>
          <mc:Fallback>
            <w:pict>
              <v:shape id="自选图形 10" o:spid="_x0000_s1026" o:spt="176" type="#_x0000_t176" style="position:absolute;left:0pt;margin-left:17.85pt;margin-top:23.85pt;height:108.05pt;width:183.75pt;z-index:251660288;mso-width-relative:page;mso-height-relative:page;" fillcolor="#FFFFFF" filled="t" stroked="t" coordsize="21600,21600" o:gfxdata="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6ABKNgAAAAJAQAADwAAAAAAAAABACAAAAAiAAAAZHJz&#10;L2Rvd25yZXYueG1sUEsBAhQAFAAAAAgAh07iQPftFZc9AgAAhwQAAA4AAAAAAAAAAQAgAAAAJwEA&#10;AGRycy9lMm9Eb2MueG1sUEsFBgAAAAAGAAYAWQEAANYFAAAAAA==&#10;">
                <v:fill on="t" focussize="0,0"/>
                <v:stroke color="#000000" joinstyle="miter"/>
                <v:imagedata o:title=""/>
                <o:lock v:ext="edit" aspectratio="f"/>
                <v:textbox>
                  <w:txbxContent>
                    <w:p w14:paraId="379BCD04">
                      <w:pPr>
                        <w:jc w:val="center"/>
                        <w:rPr>
                          <w:rFonts w:hAnsi="宋体"/>
                          <w:szCs w:val="21"/>
                        </w:rPr>
                      </w:pPr>
                    </w:p>
                    <w:p w14:paraId="0FA123D3">
                      <w:pPr>
                        <w:jc w:val="center"/>
                        <w:rPr>
                          <w:rFonts w:hAnsi="宋体"/>
                          <w:szCs w:val="21"/>
                        </w:rPr>
                      </w:pPr>
                    </w:p>
                    <w:p w14:paraId="35943C4F">
                      <w:pPr>
                        <w:jc w:val="center"/>
                        <w:rPr>
                          <w:szCs w:val="21"/>
                        </w:rPr>
                      </w:pPr>
                      <w:r>
                        <w:rPr>
                          <w:rFonts w:hint="eastAsia" w:hAnsi="宋体"/>
                          <w:szCs w:val="21"/>
                        </w:rPr>
                        <w:t>代理人身份证复印件正面</w:t>
                      </w:r>
                    </w:p>
                  </w:txbxContent>
                </v:textbox>
              </v:shape>
            </w:pict>
          </mc:Fallback>
        </mc:AlternateContent>
      </w:r>
      <w:r>
        <w:rPr>
          <w:rFonts w:hint="default" w:ascii="Times New Roman" w:hAnsi="Times New Roman" w:eastAsia="仿宋" w:cs="Times New Roman"/>
          <w:b/>
          <w:sz w:val="28"/>
          <w:szCs w:val="28"/>
        </w:rPr>
        <w:t>(请务必提供本附件</w:t>
      </w:r>
      <w:r>
        <w:rPr>
          <w:rFonts w:hint="default" w:ascii="Times New Roman" w:hAnsi="Times New Roman" w:eastAsia="仿宋" w:cs="Times New Roman"/>
          <w:b/>
          <w:sz w:val="28"/>
          <w:szCs w:val="28"/>
          <w:lang w:eastAsia="zh-CN"/>
        </w:rPr>
        <w:t>）</w:t>
      </w:r>
    </w:p>
    <w:p w14:paraId="38078CB5">
      <w:pPr>
        <w:spacing w:line="360" w:lineRule="auto"/>
        <w:ind w:firstLine="420"/>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mc:AlternateContent>
          <mc:Choice Requires="wps">
            <w:drawing>
              <wp:anchor distT="0" distB="0" distL="114300" distR="114300" simplePos="0" relativeHeight="251662336" behindDoc="0" locked="0" layoutInCell="1" allowOverlap="1">
                <wp:simplePos x="0" y="0"/>
                <wp:positionH relativeFrom="column">
                  <wp:posOffset>1030605</wp:posOffset>
                </wp:positionH>
                <wp:positionV relativeFrom="paragraph">
                  <wp:posOffset>7917180</wp:posOffset>
                </wp:positionV>
                <wp:extent cx="2333625" cy="1584325"/>
                <wp:effectExtent l="4445" t="4445" r="5080" b="11430"/>
                <wp:wrapNone/>
                <wp:docPr id="4" name="自选图形 1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1A8DCA">
                            <w:pPr>
                              <w:jc w:val="center"/>
                              <w:rPr>
                                <w:rFonts w:hAnsi="宋体"/>
                                <w:szCs w:val="21"/>
                              </w:rPr>
                            </w:pPr>
                          </w:p>
                          <w:p w14:paraId="3613DC47">
                            <w:pPr>
                              <w:jc w:val="center"/>
                              <w:rPr>
                                <w:rFonts w:hAnsi="宋体"/>
                                <w:szCs w:val="21"/>
                              </w:rPr>
                            </w:pPr>
                          </w:p>
                          <w:p w14:paraId="02F26539">
                            <w:pPr>
                              <w:jc w:val="center"/>
                              <w:rPr>
                                <w:rFonts w:hAnsi="宋体"/>
                                <w:szCs w:val="21"/>
                              </w:rPr>
                            </w:pPr>
                          </w:p>
                          <w:p w14:paraId="7C02C4F7">
                            <w:pPr>
                              <w:jc w:val="center"/>
                              <w:rPr>
                                <w:szCs w:val="21"/>
                              </w:rPr>
                            </w:pPr>
                            <w:r>
                              <w:rPr>
                                <w:rFonts w:hint="eastAsia" w:hAnsi="宋体"/>
                                <w:szCs w:val="21"/>
                              </w:rPr>
                              <w:t>代理人身份证复印件</w:t>
                            </w:r>
                          </w:p>
                        </w:txbxContent>
                      </wps:txbx>
                      <wps:bodyPr vert="horz" wrap="square" anchor="t" anchorCtr="0" upright="1"/>
                    </wps:wsp>
                  </a:graphicData>
                </a:graphic>
              </wp:anchor>
            </w:drawing>
          </mc:Choice>
          <mc:Fallback>
            <w:pict>
              <v:shape id="自选图形 12" o:spid="_x0000_s1026" o:spt="176" type="#_x0000_t176" style="position:absolute;left:0pt;margin-left:81.15pt;margin-top:623.4pt;height:124.75pt;width:183.75pt;z-index:251662336;mso-width-relative:page;mso-height-relative:page;" fillcolor="#FFFFFF" filled="t" stroked="t" coordsize="21600,21600" o:gfxdata="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dcMse2QAAAA0BAAAPAAAAAAAAAAEAIAAAACIAAABk&#10;cnMvZG93bnJldi54bWxQSwECFAAUAAAACACHTuJAtBuWiD4CAACHBAAADgAAAAAAAAABACAAAAAo&#10;AQAAZHJzL2Uyb0RvYy54bWxQSwUGAAAAAAYABgBZAQAA2AUAAAAA&#10;">
                <v:fill on="t" focussize="0,0"/>
                <v:stroke color="#000000" joinstyle="miter"/>
                <v:imagedata o:title=""/>
                <o:lock v:ext="edit" aspectratio="f"/>
                <v:textbox>
                  <w:txbxContent>
                    <w:p w14:paraId="641A8DCA">
                      <w:pPr>
                        <w:jc w:val="center"/>
                        <w:rPr>
                          <w:rFonts w:hAnsi="宋体"/>
                          <w:szCs w:val="21"/>
                        </w:rPr>
                      </w:pPr>
                    </w:p>
                    <w:p w14:paraId="3613DC47">
                      <w:pPr>
                        <w:jc w:val="center"/>
                        <w:rPr>
                          <w:rFonts w:hAnsi="宋体"/>
                          <w:szCs w:val="21"/>
                        </w:rPr>
                      </w:pPr>
                    </w:p>
                    <w:p w14:paraId="02F26539">
                      <w:pPr>
                        <w:jc w:val="center"/>
                        <w:rPr>
                          <w:rFonts w:hAnsi="宋体"/>
                          <w:szCs w:val="21"/>
                        </w:rPr>
                      </w:pPr>
                    </w:p>
                    <w:p w14:paraId="7C02C4F7">
                      <w:pPr>
                        <w:jc w:val="center"/>
                        <w:rPr>
                          <w:szCs w:val="21"/>
                        </w:rPr>
                      </w:pPr>
                      <w:r>
                        <w:rPr>
                          <w:rFonts w:hint="eastAsia" w:hAnsi="宋体"/>
                          <w:szCs w:val="21"/>
                        </w:rPr>
                        <w:t>代理人身份证复印件</w:t>
                      </w:r>
                    </w:p>
                  </w:txbxContent>
                </v:textbox>
              </v:shape>
            </w:pict>
          </mc:Fallback>
        </mc:AlternateContent>
      </w:r>
    </w:p>
    <w:p w14:paraId="15CD1C91">
      <w:pPr>
        <w:spacing w:line="300" w:lineRule="auto"/>
        <w:jc w:val="center"/>
        <w:rPr>
          <w:rFonts w:hint="default" w:ascii="Times New Roman" w:hAnsi="Times New Roman" w:eastAsia="仿宋" w:cs="Times New Roman"/>
          <w:b/>
          <w:sz w:val="28"/>
          <w:szCs w:val="28"/>
        </w:rPr>
      </w:pPr>
    </w:p>
    <w:p w14:paraId="183A90B3">
      <w:pPr>
        <w:spacing w:line="300" w:lineRule="auto"/>
        <w:jc w:val="left"/>
        <w:rPr>
          <w:rFonts w:hint="default" w:ascii="Times New Roman" w:hAnsi="Times New Roman" w:eastAsia="仿宋" w:cs="Times New Roman"/>
          <w:b/>
          <w:color w:val="000000"/>
          <w:sz w:val="24"/>
        </w:rPr>
      </w:pPr>
    </w:p>
    <w:p w14:paraId="3E5B9157">
      <w:pPr>
        <w:adjustRightInd w:val="0"/>
        <w:snapToGrid w:val="0"/>
        <w:spacing w:line="380" w:lineRule="exact"/>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br w:type="page"/>
      </w:r>
      <w:r>
        <w:rPr>
          <w:rFonts w:hint="default" w:ascii="Times New Roman" w:hAnsi="Times New Roman" w:eastAsia="方正仿宋_GBK" w:cs="Times New Roman"/>
          <w:color w:val="000000"/>
          <w:sz w:val="24"/>
          <w:szCs w:val="24"/>
          <w:lang w:val="en-US" w:eastAsia="zh-CN"/>
        </w:rPr>
        <w:t>3.3</w:t>
      </w:r>
      <w:r>
        <w:rPr>
          <w:rFonts w:hint="default" w:ascii="Times New Roman" w:hAnsi="Times New Roman" w:eastAsia="方正仿宋_GBK" w:cs="Times New Roman"/>
          <w:color w:val="000000"/>
          <w:sz w:val="24"/>
          <w:szCs w:val="24"/>
        </w:rPr>
        <w:t>关于资格的声明函</w:t>
      </w:r>
    </w:p>
    <w:p w14:paraId="014578E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2"/>
          <w:szCs w:val="32"/>
        </w:rPr>
      </w:pPr>
      <w:r>
        <w:rPr>
          <w:rFonts w:hint="default" w:ascii="Times New Roman" w:hAnsi="Times New Roman" w:eastAsia="方正小标宋_GBK" w:cs="Times New Roman"/>
          <w:b w:val="0"/>
          <w:bCs/>
          <w:sz w:val="32"/>
          <w:szCs w:val="32"/>
        </w:rPr>
        <w:t>关于资格的声明函</w:t>
      </w:r>
    </w:p>
    <w:p w14:paraId="43F5CA12">
      <w:pPr>
        <w:keepNext w:val="0"/>
        <w:keepLines w:val="0"/>
        <w:pageBreakBefore w:val="0"/>
        <w:widowControl w:val="0"/>
        <w:kinsoku/>
        <w:wordWrap/>
        <w:overflowPunct/>
        <w:topLinePunct w:val="0"/>
        <w:bidi w:val="0"/>
        <w:spacing w:line="520" w:lineRule="exact"/>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u w:val="none"/>
        </w:rPr>
        <w:t>致惠州市</w:t>
      </w:r>
      <w:r>
        <w:rPr>
          <w:rFonts w:hint="default" w:ascii="Times New Roman" w:hAnsi="Times New Roman" w:eastAsia="方正仿宋_GBK" w:cs="Times New Roman"/>
          <w:sz w:val="24"/>
          <w:szCs w:val="24"/>
          <w:u w:val="none"/>
          <w:lang w:eastAsia="zh-CN"/>
        </w:rPr>
        <w:t>中医</w:t>
      </w:r>
      <w:r>
        <w:rPr>
          <w:rFonts w:hint="default" w:ascii="Times New Roman" w:hAnsi="Times New Roman" w:eastAsia="方正仿宋_GBK" w:cs="Times New Roman"/>
          <w:sz w:val="24"/>
          <w:szCs w:val="24"/>
          <w:u w:val="none"/>
        </w:rPr>
        <w:t>医院</w:t>
      </w:r>
      <w:r>
        <w:rPr>
          <w:rFonts w:hint="default" w:ascii="Times New Roman" w:hAnsi="Times New Roman" w:eastAsia="方正仿宋_GBK" w:cs="Times New Roman"/>
          <w:sz w:val="24"/>
          <w:szCs w:val="24"/>
        </w:rPr>
        <w:t>：</w:t>
      </w:r>
    </w:p>
    <w:p w14:paraId="45014669">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关于贵方</w:t>
      </w:r>
      <w:r>
        <w:rPr>
          <w:rFonts w:hint="default" w:ascii="Times New Roman" w:hAnsi="Times New Roman" w:eastAsia="方正仿宋_GBK" w:cs="Times New Roman"/>
          <w:i w:val="0"/>
          <w:iCs w:val="0"/>
          <w:sz w:val="24"/>
          <w:szCs w:val="24"/>
          <w:u w:val="single"/>
          <w:lang w:val="en-US" w:eastAsia="zh-CN"/>
        </w:rPr>
        <w:t xml:space="preserve">     </w:t>
      </w:r>
      <w:r>
        <w:rPr>
          <w:rFonts w:hint="default" w:ascii="Times New Roman" w:hAnsi="Times New Roman" w:eastAsia="方正仿宋_GBK" w:cs="Times New Roman"/>
          <w:b w:val="0"/>
          <w:bCs w:val="0"/>
          <w:sz w:val="24"/>
          <w:szCs w:val="24"/>
          <w:u w:val="single"/>
        </w:rPr>
        <w:t>项目名称</w:t>
      </w:r>
      <w:r>
        <w:rPr>
          <w:rFonts w:hint="default" w:ascii="Times New Roman" w:hAnsi="Times New Roman" w:eastAsia="方正仿宋_GBK" w:cs="Times New Roman"/>
          <w:b w:val="0"/>
          <w:bCs w:val="0"/>
          <w:sz w:val="24"/>
          <w:szCs w:val="24"/>
          <w:u w:val="single"/>
          <w:lang w:val="en-US" w:eastAsia="zh-CN"/>
        </w:rPr>
        <w:t xml:space="preserve">  </w:t>
      </w:r>
      <w:r>
        <w:rPr>
          <w:rFonts w:hint="default" w:ascii="Times New Roman" w:hAnsi="Times New Roman" w:eastAsia="方正仿宋_GBK" w:cs="Times New Roman"/>
          <w:b/>
          <w:bCs/>
          <w:sz w:val="24"/>
          <w:szCs w:val="24"/>
          <w:u w:val="single"/>
          <w:lang w:val="en-US" w:eastAsia="zh-CN"/>
        </w:rPr>
        <w:t xml:space="preserve">  </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lang w:eastAsia="zh-CN"/>
        </w:rPr>
        <w:t>公告</w:t>
      </w:r>
      <w:r>
        <w:rPr>
          <w:rFonts w:hint="default" w:ascii="Times New Roman" w:hAnsi="Times New Roman" w:eastAsia="方正仿宋_GBK" w:cs="Times New Roman"/>
          <w:sz w:val="24"/>
          <w:szCs w:val="24"/>
        </w:rPr>
        <w:t>，本签字人愿意参加</w:t>
      </w:r>
      <w:r>
        <w:rPr>
          <w:rFonts w:hint="default" w:ascii="Times New Roman" w:hAnsi="Times New Roman" w:eastAsia="方正仿宋_GBK" w:cs="Times New Roman"/>
          <w:sz w:val="24"/>
          <w:szCs w:val="24"/>
          <w:lang w:val="en-US" w:eastAsia="zh-CN"/>
        </w:rPr>
        <w:t>响应</w:t>
      </w:r>
      <w:r>
        <w:rPr>
          <w:rFonts w:hint="default" w:ascii="Times New Roman" w:hAnsi="Times New Roman" w:eastAsia="方正仿宋_GBK" w:cs="Times New Roman"/>
          <w:sz w:val="24"/>
          <w:szCs w:val="24"/>
        </w:rPr>
        <w:t>，提供比选文件中规定的货物、工程及服务，并证明提交的下列文件和说明是准确的和真实的。</w:t>
      </w:r>
    </w:p>
    <w:p w14:paraId="0887BC20">
      <w:pPr>
        <w:keepNext w:val="0"/>
        <w:keepLines w:val="0"/>
        <w:pageBreakBefore w:val="0"/>
        <w:widowControl w:val="0"/>
        <w:numPr>
          <w:ilvl w:val="3"/>
          <w:numId w:val="0"/>
        </w:numPr>
        <w:kinsoku/>
        <w:wordWrap/>
        <w:overflowPunct/>
        <w:topLinePunct w:val="0"/>
        <w:autoSpaceDE w:val="0"/>
        <w:autoSpaceDN w:val="0"/>
        <w:bidi w:val="0"/>
        <w:adjustRightInd w:val="0"/>
        <w:spacing w:line="520" w:lineRule="exact"/>
        <w:ind w:left="0" w:leftChars="0" w:firstLine="480" w:firstLineChars="200"/>
        <w:jc w:val="left"/>
        <w:textAlignment w:val="baseline"/>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1.</w:t>
      </w:r>
    </w:p>
    <w:p w14:paraId="20DF6A6B">
      <w:pPr>
        <w:keepNext w:val="0"/>
        <w:keepLines w:val="0"/>
        <w:pageBreakBefore w:val="0"/>
        <w:widowControl w:val="0"/>
        <w:numPr>
          <w:ilvl w:val="3"/>
          <w:numId w:val="0"/>
        </w:numPr>
        <w:kinsoku/>
        <w:wordWrap/>
        <w:overflowPunct/>
        <w:topLinePunct w:val="0"/>
        <w:autoSpaceDE w:val="0"/>
        <w:autoSpaceDN w:val="0"/>
        <w:bidi w:val="0"/>
        <w:adjustRightInd w:val="0"/>
        <w:spacing w:line="520" w:lineRule="exact"/>
        <w:ind w:left="0" w:leftChars="0" w:firstLine="480" w:firstLineChars="200"/>
        <w:jc w:val="left"/>
        <w:textAlignment w:val="baseline"/>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2.</w:t>
      </w:r>
    </w:p>
    <w:p w14:paraId="0340B725">
      <w:pPr>
        <w:keepNext w:val="0"/>
        <w:keepLines w:val="0"/>
        <w:pageBreakBefore w:val="0"/>
        <w:widowControl w:val="0"/>
        <w:numPr>
          <w:ilvl w:val="3"/>
          <w:numId w:val="0"/>
        </w:numPr>
        <w:kinsoku/>
        <w:wordWrap/>
        <w:overflowPunct/>
        <w:topLinePunct w:val="0"/>
        <w:autoSpaceDE w:val="0"/>
        <w:autoSpaceDN w:val="0"/>
        <w:bidi w:val="0"/>
        <w:adjustRightInd w:val="0"/>
        <w:spacing w:line="520" w:lineRule="exact"/>
        <w:ind w:left="0" w:leftChars="0" w:firstLine="480" w:firstLineChars="200"/>
        <w:jc w:val="left"/>
        <w:textAlignment w:val="baseline"/>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kern w:val="2"/>
          <w:sz w:val="24"/>
          <w:szCs w:val="24"/>
          <w:lang w:val="en-US" w:eastAsia="zh-CN" w:bidi="ar-SA"/>
        </w:rPr>
        <w:t>3.</w:t>
      </w:r>
    </w:p>
    <w:p w14:paraId="010BBE9E">
      <w:pPr>
        <w:keepNext w:val="0"/>
        <w:keepLines w:val="0"/>
        <w:pageBreakBefore w:val="0"/>
        <w:widowControl w:val="0"/>
        <w:kinsoku/>
        <w:wordWrap/>
        <w:overflowPunct/>
        <w:topLinePunct w:val="0"/>
        <w:bidi w:val="0"/>
        <w:spacing w:line="520" w:lineRule="exact"/>
        <w:ind w:left="0" w:firstLine="480" w:firstLineChars="200"/>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（相关资质</w:t>
      </w:r>
      <w:r>
        <w:rPr>
          <w:rFonts w:hint="default" w:ascii="Times New Roman" w:hAnsi="Times New Roman" w:eastAsia="方正仿宋_GBK" w:cs="Times New Roman"/>
          <w:color w:val="000000"/>
          <w:sz w:val="24"/>
          <w:szCs w:val="24"/>
          <w:lang w:eastAsia="zh-CN"/>
        </w:rPr>
        <w:t>、</w:t>
      </w:r>
      <w:r>
        <w:rPr>
          <w:rFonts w:hint="default" w:ascii="Times New Roman" w:hAnsi="Times New Roman" w:eastAsia="方正仿宋_GBK" w:cs="Times New Roman"/>
          <w:color w:val="000000"/>
          <w:sz w:val="24"/>
          <w:szCs w:val="24"/>
        </w:rPr>
        <w:t>证明文件</w:t>
      </w:r>
      <w:r>
        <w:rPr>
          <w:rFonts w:hint="default" w:ascii="Times New Roman" w:hAnsi="Times New Roman" w:eastAsia="方正仿宋_GBK" w:cs="Times New Roman"/>
          <w:color w:val="000000"/>
          <w:sz w:val="24"/>
          <w:szCs w:val="24"/>
          <w:lang w:eastAsia="zh-CN"/>
        </w:rPr>
        <w:t>及</w:t>
      </w:r>
      <w:r>
        <w:rPr>
          <w:rFonts w:hint="default" w:ascii="Times New Roman" w:hAnsi="Times New Roman" w:eastAsia="方正仿宋_GBK" w:cs="Times New Roman"/>
          <w:color w:val="000000"/>
          <w:sz w:val="24"/>
          <w:szCs w:val="24"/>
          <w:highlight w:val="none"/>
          <w:lang w:eastAsia="zh-CN"/>
        </w:rPr>
        <w:t>声明函</w:t>
      </w:r>
      <w:r>
        <w:rPr>
          <w:rFonts w:hint="default" w:ascii="Times New Roman" w:hAnsi="Times New Roman" w:eastAsia="方正仿宋_GBK" w:cs="Times New Roman"/>
          <w:color w:val="000000"/>
          <w:sz w:val="24"/>
          <w:szCs w:val="24"/>
        </w:rPr>
        <w:t>附后）</w:t>
      </w:r>
    </w:p>
    <w:p w14:paraId="382BFDC9">
      <w:pPr>
        <w:keepNext w:val="0"/>
        <w:keepLines w:val="0"/>
        <w:pageBreakBefore w:val="0"/>
        <w:widowControl w:val="0"/>
        <w:kinsoku/>
        <w:wordWrap/>
        <w:overflowPunct/>
        <w:topLinePunct w:val="0"/>
        <w:bidi w:val="0"/>
        <w:adjustRightInd w:val="0"/>
        <w:snapToGrid w:val="0"/>
        <w:spacing w:line="520" w:lineRule="exact"/>
        <w:ind w:left="0" w:firstLine="480" w:firstLineChars="200"/>
        <w:rPr>
          <w:rFonts w:hint="default" w:ascii="Times New Roman" w:hAnsi="Times New Roman" w:eastAsia="方正仿宋_GBK" w:cs="Times New Roman"/>
          <w:color w:val="000000"/>
          <w:sz w:val="24"/>
          <w:szCs w:val="24"/>
          <w:highlight w:val="yellow"/>
        </w:rPr>
      </w:pPr>
    </w:p>
    <w:p w14:paraId="5A0BF557">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本次采购活动中，本单位保证全部响应文件和问题的回答是真实和有效的，并对所提供资料的真实性和正确性承担法律责任。</w:t>
      </w:r>
    </w:p>
    <w:p w14:paraId="01B5C566">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如有违法、违规、弄虚作假行为，所造成的损失、不良后果及法律责任，一律由我公司（企业）承担。</w:t>
      </w:r>
    </w:p>
    <w:p w14:paraId="4D49FBAC">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特此声明！</w:t>
      </w:r>
    </w:p>
    <w:p w14:paraId="44478C07">
      <w:pPr>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方正仿宋_GBK" w:cs="Times New Roman"/>
          <w:color w:val="000000"/>
          <w:sz w:val="24"/>
          <w:szCs w:val="24"/>
        </w:rPr>
      </w:pPr>
    </w:p>
    <w:p w14:paraId="2B6F642A">
      <w:pPr>
        <w:keepNext w:val="0"/>
        <w:keepLines w:val="0"/>
        <w:pageBreakBefore w:val="0"/>
        <w:widowControl w:val="0"/>
        <w:kinsoku/>
        <w:wordWrap/>
        <w:overflowPunct/>
        <w:topLinePunct w:val="0"/>
        <w:autoSpaceDE/>
        <w:autoSpaceDN/>
        <w:bidi w:val="0"/>
        <w:adjustRightInd w:val="0"/>
        <w:snapToGrid w:val="0"/>
        <w:spacing w:line="360" w:lineRule="auto"/>
        <w:ind w:right="1680" w:rightChars="800" w:firstLine="480"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5259D6B7">
      <w:pPr>
        <w:keepNext w:val="0"/>
        <w:keepLines w:val="0"/>
        <w:pageBreakBefore w:val="0"/>
        <w:widowControl w:val="0"/>
        <w:kinsoku/>
        <w:wordWrap/>
        <w:overflowPunct/>
        <w:topLinePunct w:val="0"/>
        <w:autoSpaceDE/>
        <w:autoSpaceDN/>
        <w:bidi w:val="0"/>
        <w:adjustRightInd w:val="0"/>
        <w:snapToGrid w:val="0"/>
        <w:spacing w:line="360" w:lineRule="auto"/>
        <w:ind w:right="1680" w:rightChars="800" w:firstLine="480"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7750A432">
      <w:pPr>
        <w:tabs>
          <w:tab w:val="left" w:pos="540"/>
        </w:tabs>
        <w:spacing w:line="360" w:lineRule="auto"/>
        <w:jc w:val="right"/>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日期：    年    月    日</w:t>
      </w:r>
    </w:p>
    <w:p w14:paraId="01E5C807">
      <w:pPr>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auto"/>
        <w:jc w:val="left"/>
        <w:textAlignment w:val="auto"/>
        <w:rPr>
          <w:rFonts w:hint="default" w:ascii="Times New Roman" w:hAnsi="Times New Roman" w:eastAsia="仿宋" w:cs="Times New Roman"/>
          <w:color w:val="000000"/>
          <w:sz w:val="24"/>
        </w:rPr>
      </w:pPr>
      <w:r>
        <w:rPr>
          <w:rFonts w:hint="default" w:ascii="Times New Roman" w:hAnsi="Times New Roman" w:eastAsia="仿宋" w:cs="Times New Roman"/>
          <w:b/>
          <w:color w:val="000000"/>
          <w:sz w:val="24"/>
        </w:rPr>
        <w:br w:type="page"/>
      </w:r>
      <w:r>
        <w:rPr>
          <w:rFonts w:hint="default" w:ascii="Times New Roman" w:hAnsi="Times New Roman" w:eastAsia="方正仿宋_GBK" w:cs="Times New Roman"/>
          <w:color w:val="000000"/>
          <w:sz w:val="24"/>
          <w:szCs w:val="24"/>
          <w:lang w:val="en-US" w:eastAsia="zh-CN"/>
        </w:rPr>
        <w:t>3.4 中小企业声明函</w:t>
      </w:r>
      <w:bookmarkStart w:id="24" w:name="_Toc202254106"/>
      <w:bookmarkStart w:id="25" w:name="_Toc202251701"/>
      <w:bookmarkStart w:id="26" w:name="_Toc202251076"/>
      <w:bookmarkStart w:id="27" w:name="_Toc202820352"/>
      <w:bookmarkStart w:id="28" w:name="_Toc202252035"/>
      <w:bookmarkStart w:id="29" w:name="_Toc202819879"/>
      <w:bookmarkStart w:id="30" w:name="_Toc202816997"/>
      <w:r>
        <w:rPr>
          <w:rFonts w:hint="default" w:ascii="Times New Roman" w:hAnsi="Times New Roman" w:eastAsia="仿宋" w:cs="Times New Roman"/>
          <w:color w:val="000000"/>
          <w:sz w:val="24"/>
        </w:rPr>
        <w:t>（所投产品制造商为中小企业时提交本函，所属行业应符合</w:t>
      </w:r>
      <w:r>
        <w:rPr>
          <w:rFonts w:hint="default" w:ascii="Times New Roman" w:hAnsi="Times New Roman" w:eastAsia="仿宋" w:cs="Times New Roman"/>
          <w:color w:val="000000"/>
          <w:sz w:val="24"/>
          <w:lang w:val="en-US" w:eastAsia="zh-CN"/>
        </w:rPr>
        <w:t>比选</w:t>
      </w:r>
      <w:r>
        <w:rPr>
          <w:rFonts w:hint="default" w:ascii="Times New Roman" w:hAnsi="Times New Roman" w:eastAsia="仿宋" w:cs="Times New Roman"/>
          <w:color w:val="000000"/>
          <w:sz w:val="24"/>
        </w:rPr>
        <w:t>文件中明确的本项目所属行业）</w:t>
      </w:r>
    </w:p>
    <w:p w14:paraId="6B698AA0">
      <w:pPr>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auto"/>
        <w:jc w:val="left"/>
        <w:textAlignment w:val="auto"/>
        <w:rPr>
          <w:rFonts w:hint="default" w:ascii="Times New Roman" w:hAnsi="Times New Roman" w:eastAsia="仿宋" w:cs="Times New Roman"/>
          <w:color w:val="000000"/>
          <w:sz w:val="24"/>
          <w:lang w:val="en-US" w:eastAsia="zh-CN"/>
        </w:rPr>
      </w:pPr>
    </w:p>
    <w:p w14:paraId="648880AC">
      <w:pPr>
        <w:pStyle w:val="73"/>
        <w:ind w:firstLine="480"/>
        <w:jc w:val="center"/>
        <w:outlineLvl w:val="3"/>
        <w:rPr>
          <w:rFonts w:hint="default" w:ascii="Times New Roman" w:hAnsi="Times New Roman" w:eastAsia="方正小标宋_GBK" w:cs="Times New Roman"/>
          <w:b w:val="0"/>
          <w:bCs/>
          <w:color w:val="000000"/>
          <w:kern w:val="0"/>
          <w:sz w:val="36"/>
          <w:szCs w:val="36"/>
          <w:lang w:val="en-US" w:eastAsia="zh-CN" w:bidi="ar-SA"/>
        </w:rPr>
      </w:pPr>
      <w:r>
        <w:rPr>
          <w:rFonts w:hint="default" w:ascii="Times New Roman" w:hAnsi="Times New Roman" w:eastAsia="方正小标宋_GBK" w:cs="Times New Roman"/>
          <w:b w:val="0"/>
          <w:bCs/>
          <w:color w:val="000000"/>
          <w:kern w:val="0"/>
          <w:sz w:val="36"/>
          <w:szCs w:val="36"/>
          <w:lang w:val="en-US" w:eastAsia="zh-CN" w:bidi="ar-SA"/>
        </w:rPr>
        <w:t>中小企业声明函（货物）</w:t>
      </w:r>
    </w:p>
    <w:p w14:paraId="26059559">
      <w:pPr>
        <w:pStyle w:val="73"/>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44AC03D">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1.（标的名称），属于（采购文件中明确的所属行业）行业；制造商为（企业名称），从业人员</w:t>
      </w:r>
      <w:r>
        <w:rPr>
          <w:rFonts w:hint="default" w:ascii="Times New Roman" w:hAnsi="Times New Roman" w:eastAsia="方正仿宋_GBK" w:cs="Times New Roman"/>
          <w:color w:val="000000"/>
          <w:kern w:val="2"/>
          <w:sz w:val="24"/>
          <w:szCs w:val="24"/>
          <w:u w:val="single"/>
          <w:lang w:val="en-US" w:eastAsia="zh-CN" w:bidi="ar-SA"/>
        </w:rPr>
        <w:t xml:space="preserve">    </w:t>
      </w:r>
      <w:r>
        <w:rPr>
          <w:rFonts w:hint="default" w:ascii="Times New Roman" w:hAnsi="Times New Roman" w:eastAsia="方正仿宋_GBK" w:cs="Times New Roman"/>
          <w:color w:val="000000"/>
          <w:kern w:val="2"/>
          <w:sz w:val="24"/>
          <w:szCs w:val="24"/>
          <w:lang w:val="en-US" w:eastAsia="zh-CN" w:bidi="ar-SA"/>
        </w:rPr>
        <w:t>人，营业收入为</w:t>
      </w:r>
      <w:r>
        <w:rPr>
          <w:rFonts w:hint="default" w:ascii="Times New Roman" w:hAnsi="Times New Roman" w:eastAsia="方正仿宋_GBK" w:cs="Times New Roman"/>
          <w:color w:val="000000"/>
          <w:kern w:val="2"/>
          <w:sz w:val="24"/>
          <w:szCs w:val="24"/>
          <w:u w:val="single"/>
          <w:lang w:val="en-US" w:eastAsia="zh-CN" w:bidi="ar-SA"/>
        </w:rPr>
        <w:t xml:space="preserve">    </w:t>
      </w:r>
      <w:r>
        <w:rPr>
          <w:rFonts w:hint="default" w:ascii="Times New Roman" w:hAnsi="Times New Roman" w:eastAsia="方正仿宋_GBK" w:cs="Times New Roman"/>
          <w:color w:val="000000"/>
          <w:kern w:val="2"/>
          <w:sz w:val="24"/>
          <w:szCs w:val="24"/>
          <w:lang w:val="en-US" w:eastAsia="zh-CN" w:bidi="ar-SA"/>
        </w:rPr>
        <w:t>万元，资产总额为</w:t>
      </w:r>
      <w:r>
        <w:rPr>
          <w:rFonts w:hint="default" w:ascii="Times New Roman" w:hAnsi="Times New Roman" w:eastAsia="方正仿宋_GBK" w:cs="Times New Roman"/>
          <w:color w:val="000000"/>
          <w:kern w:val="2"/>
          <w:sz w:val="24"/>
          <w:szCs w:val="24"/>
          <w:u w:val="single"/>
          <w:lang w:val="en-US" w:eastAsia="zh-CN" w:bidi="ar-SA"/>
        </w:rPr>
        <w:t xml:space="preserve">    </w:t>
      </w:r>
      <w:r>
        <w:rPr>
          <w:rFonts w:hint="default" w:ascii="Times New Roman" w:hAnsi="Times New Roman" w:eastAsia="方正仿宋_GBK" w:cs="Times New Roman"/>
          <w:color w:val="000000"/>
          <w:kern w:val="2"/>
          <w:sz w:val="24"/>
          <w:szCs w:val="24"/>
          <w:lang w:val="en-US" w:eastAsia="zh-CN" w:bidi="ar-SA"/>
        </w:rPr>
        <w:t>万元，属于（中型企业、小型企业、微型企业）；</w:t>
      </w:r>
    </w:p>
    <w:p w14:paraId="20603F81">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2.（标的名称），属于（采购文件中明确的所属行业）行业；制造商为（企业名称），从业人员</w:t>
      </w:r>
      <w:r>
        <w:rPr>
          <w:rFonts w:hint="default" w:ascii="Times New Roman" w:hAnsi="Times New Roman" w:eastAsia="方正仿宋_GBK" w:cs="Times New Roman"/>
          <w:color w:val="000000"/>
          <w:kern w:val="2"/>
          <w:sz w:val="24"/>
          <w:szCs w:val="24"/>
          <w:u w:val="single"/>
          <w:lang w:val="en-US" w:eastAsia="zh-CN" w:bidi="ar-SA"/>
        </w:rPr>
        <w:t xml:space="preserve">    </w:t>
      </w:r>
      <w:r>
        <w:rPr>
          <w:rFonts w:hint="default" w:ascii="Times New Roman" w:hAnsi="Times New Roman" w:eastAsia="方正仿宋_GBK" w:cs="Times New Roman"/>
          <w:color w:val="000000"/>
          <w:kern w:val="2"/>
          <w:sz w:val="24"/>
          <w:szCs w:val="24"/>
          <w:lang w:val="en-US" w:eastAsia="zh-CN" w:bidi="ar-SA"/>
        </w:rPr>
        <w:t>人，营业收入为</w:t>
      </w:r>
      <w:r>
        <w:rPr>
          <w:rFonts w:hint="default" w:ascii="Times New Roman" w:hAnsi="Times New Roman" w:eastAsia="方正仿宋_GBK" w:cs="Times New Roman"/>
          <w:color w:val="000000"/>
          <w:kern w:val="2"/>
          <w:sz w:val="24"/>
          <w:szCs w:val="24"/>
          <w:u w:val="single"/>
          <w:lang w:val="en-US" w:eastAsia="zh-CN" w:bidi="ar-SA"/>
        </w:rPr>
        <w:t xml:space="preserve">    </w:t>
      </w:r>
      <w:r>
        <w:rPr>
          <w:rFonts w:hint="default" w:ascii="Times New Roman" w:hAnsi="Times New Roman" w:eastAsia="方正仿宋_GBK" w:cs="Times New Roman"/>
          <w:color w:val="000000"/>
          <w:kern w:val="2"/>
          <w:sz w:val="24"/>
          <w:szCs w:val="24"/>
          <w:lang w:val="en-US" w:eastAsia="zh-CN" w:bidi="ar-SA"/>
        </w:rPr>
        <w:t>万元，资产总额为</w:t>
      </w:r>
      <w:r>
        <w:rPr>
          <w:rFonts w:hint="default" w:ascii="Times New Roman" w:hAnsi="Times New Roman" w:eastAsia="方正仿宋_GBK" w:cs="Times New Roman"/>
          <w:color w:val="000000"/>
          <w:kern w:val="2"/>
          <w:sz w:val="24"/>
          <w:szCs w:val="24"/>
          <w:u w:val="single"/>
          <w:lang w:val="en-US" w:eastAsia="zh-CN" w:bidi="ar-SA"/>
        </w:rPr>
        <w:t xml:space="preserve">    </w:t>
      </w:r>
      <w:r>
        <w:rPr>
          <w:rFonts w:hint="default" w:ascii="Times New Roman" w:hAnsi="Times New Roman" w:eastAsia="方正仿宋_GBK" w:cs="Times New Roman"/>
          <w:color w:val="000000"/>
          <w:kern w:val="2"/>
          <w:sz w:val="24"/>
          <w:szCs w:val="24"/>
          <w:lang w:val="en-US" w:eastAsia="zh-CN" w:bidi="ar-SA"/>
        </w:rPr>
        <w:t>万元，属于（中型企业、小型企业、微型企业）；</w:t>
      </w:r>
    </w:p>
    <w:p w14:paraId="4A2E1126">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w:t>
      </w:r>
    </w:p>
    <w:p w14:paraId="739EAD55">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以上企业，不属于大企业的分支机构，不存在控股股东为大企业的情形，也不存在与大企业的负责人为同一人的情形。</w:t>
      </w:r>
    </w:p>
    <w:p w14:paraId="46A34816">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本企业对上述声明内容的真实性负责。如有虚假，将依法承担相应责任。</w:t>
      </w:r>
    </w:p>
    <w:p w14:paraId="01A70103">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p>
    <w:p w14:paraId="1DB6992C">
      <w:pPr>
        <w:keepNext w:val="0"/>
        <w:keepLines w:val="0"/>
        <w:pageBreakBefore w:val="0"/>
        <w:kinsoku/>
        <w:wordWrap w:val="0"/>
        <w:overflowPunct/>
        <w:topLinePunct w:val="0"/>
        <w:autoSpaceDE/>
        <w:autoSpaceDN/>
        <w:bidi w:val="0"/>
        <w:adjustRightInd/>
        <w:snapToGrid/>
        <w:spacing w:line="460" w:lineRule="exact"/>
        <w:ind w:firstLine="480" w:firstLineChars="200"/>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企业名称（盖章）：</w:t>
      </w:r>
      <w:r>
        <w:rPr>
          <w:rFonts w:hint="default" w:ascii="Times New Roman" w:hAnsi="Times New Roman" w:eastAsia="方正仿宋_GBK" w:cs="Times New Roman"/>
          <w:color w:val="000000"/>
          <w:sz w:val="24"/>
          <w:szCs w:val="24"/>
          <w:lang w:val="en-US" w:eastAsia="zh-CN"/>
        </w:rPr>
        <w:t xml:space="preserve">        </w:t>
      </w:r>
    </w:p>
    <w:p w14:paraId="6E7D85FB">
      <w:pPr>
        <w:keepNext w:val="0"/>
        <w:keepLines w:val="0"/>
        <w:pageBreakBefore w:val="0"/>
        <w:kinsoku/>
        <w:wordWrap w:val="0"/>
        <w:overflowPunct/>
        <w:topLinePunct w:val="0"/>
        <w:autoSpaceDE/>
        <w:autoSpaceDN/>
        <w:bidi w:val="0"/>
        <w:adjustRightInd/>
        <w:snapToGrid/>
        <w:spacing w:line="460" w:lineRule="exact"/>
        <w:ind w:firstLine="480" w:firstLineChars="200"/>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日</w:t>
      </w:r>
      <w:r>
        <w:rPr>
          <w:rFonts w:hint="default" w:ascii="Times New Roman" w:hAnsi="Times New Roman" w:eastAsia="方正仿宋_GBK" w:cs="Times New Roman"/>
          <w:color w:val="000000"/>
          <w:sz w:val="24"/>
          <w:szCs w:val="24"/>
          <w:lang w:val="en-US" w:eastAsia="zh-CN"/>
        </w:rPr>
        <w:t xml:space="preserve">  </w:t>
      </w:r>
      <w:r>
        <w:rPr>
          <w:rFonts w:hint="default" w:ascii="Times New Roman" w:hAnsi="Times New Roman" w:eastAsia="方正仿宋_GBK" w:cs="Times New Roman"/>
          <w:color w:val="000000"/>
          <w:sz w:val="24"/>
          <w:szCs w:val="24"/>
        </w:rPr>
        <w:t>期：</w:t>
      </w:r>
      <w:r>
        <w:rPr>
          <w:rFonts w:hint="default" w:ascii="Times New Roman" w:hAnsi="Times New Roman" w:eastAsia="方正仿宋_GBK" w:cs="Times New Roman"/>
          <w:color w:val="000000"/>
          <w:sz w:val="24"/>
          <w:szCs w:val="24"/>
          <w:lang w:val="en-US" w:eastAsia="zh-CN"/>
        </w:rPr>
        <w:t xml:space="preserve">          </w:t>
      </w:r>
    </w:p>
    <w:p w14:paraId="01977616">
      <w:pPr>
        <w:pStyle w:val="6"/>
        <w:keepNext w:val="0"/>
        <w:keepLines w:val="0"/>
        <w:pageBreakBefore w:val="0"/>
        <w:kinsoku/>
        <w:overflowPunct/>
        <w:topLinePunct w:val="0"/>
        <w:autoSpaceDE/>
        <w:autoSpaceDN/>
        <w:bidi w:val="0"/>
        <w:adjustRightInd/>
        <w:snapToGrid/>
        <w:spacing w:line="460" w:lineRule="exact"/>
        <w:ind w:left="0" w:leftChars="0" w:firstLine="480" w:firstLineChars="200"/>
        <w:textAlignment w:val="auto"/>
        <w:rPr>
          <w:rFonts w:hint="default" w:ascii="Times New Roman" w:hAnsi="Times New Roman" w:eastAsia="方正仿宋_GBK" w:cs="Times New Roman"/>
          <w:color w:val="000000"/>
          <w:kern w:val="2"/>
          <w:sz w:val="24"/>
          <w:szCs w:val="24"/>
          <w:lang w:val="en-US" w:eastAsia="zh-CN" w:bidi="ar-SA"/>
        </w:rPr>
      </w:pPr>
    </w:p>
    <w:p w14:paraId="1B0BF29C">
      <w:pPr>
        <w:pStyle w:val="6"/>
        <w:keepNext w:val="0"/>
        <w:keepLines w:val="0"/>
        <w:pageBreakBefore w:val="0"/>
        <w:kinsoku/>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备注：</w:t>
      </w:r>
    </w:p>
    <w:p w14:paraId="76869378">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1.从业人员、营业收入、资产总额填报上一年度数据，无上一年度数据的新成立企业可不填报。</w:t>
      </w:r>
    </w:p>
    <w:p w14:paraId="54F33700">
      <w:pPr>
        <w:pStyle w:val="73"/>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2.供应商应当对其出具的《中小企业声明函》真实性负责，供应商出具的《中小企业声明函》内容不实的，属于提供虚假材料谋取成交。在实际操作中，供应商希望获得中小企业扶持政策支持的，应从制造商处获得充分、准确的信息。对相关制造商信息了解不充分，或者不能确定相关信息真实、准确的，不建议出具《中小企业声明函》。</w:t>
      </w:r>
    </w:p>
    <w:p w14:paraId="5D8621BA">
      <w:pPr>
        <w:pStyle w:val="73"/>
        <w:ind w:firstLine="480"/>
        <w:rPr>
          <w:rFonts w:hint="default" w:ascii="Times New Roman" w:hAnsi="Times New Roman" w:cs="Times New Roman"/>
          <w:color w:val="auto"/>
          <w:sz w:val="24"/>
          <w:szCs w:val="24"/>
          <w:highlight w:val="none"/>
          <w:shd w:val="clear" w:color="auto" w:fill="auto"/>
        </w:rPr>
        <w:sectPr>
          <w:footerReference r:id="rId8" w:type="default"/>
          <w:pgSz w:w="11906" w:h="16838"/>
          <w:pgMar w:top="1417" w:right="1304" w:bottom="850" w:left="1304" w:header="851" w:footer="510" w:gutter="0"/>
          <w:pgNumType w:fmt="decimal"/>
          <w:cols w:space="720" w:num="1"/>
          <w:docGrid w:type="linesAndChars" w:linePitch="312" w:charSpace="0"/>
        </w:sectPr>
      </w:pPr>
    </w:p>
    <w:p w14:paraId="673F56D8">
      <w:pPr>
        <w:pStyle w:val="73"/>
        <w:keepNext w:val="0"/>
        <w:keepLines w:val="0"/>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color w:val="auto"/>
          <w:sz w:val="24"/>
          <w:szCs w:val="24"/>
          <w:highlight w:val="none"/>
          <w:shd w:val="clear" w:color="auto" w:fill="auto"/>
        </w:rPr>
      </w:pPr>
      <w:r>
        <w:rPr>
          <w:rFonts w:hint="default" w:ascii="Times New Roman" w:hAnsi="Times New Roman" w:eastAsia="方正仿宋_GBK" w:cs="Times New Roman"/>
          <w:color w:val="auto"/>
          <w:sz w:val="24"/>
          <w:szCs w:val="24"/>
          <w:highlight w:val="none"/>
          <w:shd w:val="clear" w:color="auto" w:fill="auto"/>
        </w:rPr>
        <w:t>中小企业声明函（承建本项目工程为中小企业或者承接本项目服务为中小企业时提交本函，所属行业应符合</w:t>
      </w:r>
      <w:r>
        <w:rPr>
          <w:rFonts w:hint="default" w:ascii="Times New Roman" w:hAnsi="Times New Roman" w:eastAsia="方正仿宋_GBK" w:cs="Times New Roman"/>
          <w:color w:val="auto"/>
          <w:sz w:val="24"/>
          <w:szCs w:val="24"/>
          <w:highlight w:val="none"/>
          <w:shd w:val="clear" w:color="auto" w:fill="auto"/>
          <w:lang w:val="en-US" w:eastAsia="zh-CN"/>
        </w:rPr>
        <w:t>比选</w:t>
      </w:r>
      <w:r>
        <w:rPr>
          <w:rFonts w:hint="default" w:ascii="Times New Roman" w:hAnsi="Times New Roman" w:eastAsia="方正仿宋_GBK" w:cs="Times New Roman"/>
          <w:color w:val="auto"/>
          <w:sz w:val="24"/>
          <w:szCs w:val="24"/>
          <w:highlight w:val="none"/>
          <w:shd w:val="clear" w:color="auto" w:fill="auto"/>
        </w:rPr>
        <w:t>文件中明确的本项目所属行业）</w:t>
      </w:r>
    </w:p>
    <w:p w14:paraId="4DD7D78C">
      <w:pPr>
        <w:pStyle w:val="73"/>
        <w:keepNext w:val="0"/>
        <w:keepLines w:val="0"/>
        <w:pageBreakBefore w:val="0"/>
        <w:widowControl/>
        <w:kinsoku/>
        <w:wordWrap/>
        <w:overflowPunct/>
        <w:topLinePunct w:val="0"/>
        <w:autoSpaceDE/>
        <w:autoSpaceDN/>
        <w:bidi w:val="0"/>
        <w:adjustRightInd/>
        <w:snapToGrid/>
        <w:spacing w:line="440" w:lineRule="exact"/>
        <w:textAlignment w:val="auto"/>
        <w:rPr>
          <w:rFonts w:hint="default" w:ascii="Times New Roman" w:hAnsi="Times New Roman" w:eastAsia="方正仿宋_GBK" w:cs="Times New Roman"/>
          <w:color w:val="auto"/>
          <w:sz w:val="24"/>
          <w:szCs w:val="24"/>
          <w:highlight w:val="none"/>
          <w:shd w:val="clear" w:color="auto" w:fill="auto"/>
        </w:rPr>
      </w:pPr>
    </w:p>
    <w:p w14:paraId="10F75FF6">
      <w:pPr>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700" w:lineRule="atLeast"/>
        <w:jc w:val="center"/>
        <w:textAlignment w:val="auto"/>
        <w:rPr>
          <w:rFonts w:hint="default" w:ascii="Times New Roman" w:hAnsi="Times New Roman" w:eastAsia="方正小标宋_GBK" w:cs="Times New Roman"/>
          <w:b w:val="0"/>
          <w:bCs/>
          <w:color w:val="000000"/>
          <w:kern w:val="0"/>
          <w:sz w:val="36"/>
          <w:szCs w:val="36"/>
        </w:rPr>
      </w:pPr>
      <w:r>
        <w:rPr>
          <w:rFonts w:hint="default" w:ascii="Times New Roman" w:hAnsi="Times New Roman" w:eastAsia="方正小标宋_GBK" w:cs="Times New Roman"/>
          <w:b w:val="0"/>
          <w:bCs/>
          <w:color w:val="000000"/>
          <w:kern w:val="0"/>
          <w:sz w:val="36"/>
          <w:szCs w:val="36"/>
        </w:rPr>
        <w:t>中小企业声明函（工程、服务）</w:t>
      </w:r>
    </w:p>
    <w:p w14:paraId="7B6BDF6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本公司</w:t>
      </w:r>
      <w:r>
        <w:rPr>
          <w:rFonts w:hint="default" w:ascii="Times New Roman" w:hAnsi="Times New Roman" w:eastAsia="方正仿宋_GBK" w:cs="Times New Roman"/>
          <w:color w:val="000000"/>
          <w:kern w:val="2"/>
          <w:sz w:val="24"/>
          <w:szCs w:val="24"/>
          <w:lang w:val="en-US" w:eastAsia="zh-CN" w:bidi="ar-SA"/>
        </w:rPr>
        <w:t>（联合体）</w:t>
      </w:r>
      <w:r>
        <w:rPr>
          <w:rFonts w:hint="default" w:ascii="Times New Roman" w:hAnsi="Times New Roman" w:eastAsia="方正仿宋_GBK" w:cs="Times New Roman"/>
          <w:color w:val="000000"/>
          <w:sz w:val="24"/>
          <w:szCs w:val="24"/>
        </w:rPr>
        <w:t>郑重声明，根据《政府采购促进中小企业发展管理办法》（财库〔2020〕46号）的规定，本公司</w:t>
      </w:r>
      <w:r>
        <w:rPr>
          <w:rFonts w:hint="default" w:ascii="Times New Roman" w:hAnsi="Times New Roman" w:eastAsia="方正仿宋_GBK" w:cs="Times New Roman"/>
          <w:color w:val="000000"/>
          <w:kern w:val="2"/>
          <w:sz w:val="24"/>
          <w:szCs w:val="24"/>
          <w:lang w:val="en-US" w:eastAsia="zh-CN" w:bidi="ar-SA"/>
        </w:rPr>
        <w:t>（联合体）</w:t>
      </w:r>
      <w:r>
        <w:rPr>
          <w:rFonts w:hint="default" w:ascii="Times New Roman" w:hAnsi="Times New Roman" w:eastAsia="方正仿宋_GBK" w:cs="Times New Roman"/>
          <w:color w:val="000000"/>
          <w:sz w:val="24"/>
          <w:szCs w:val="24"/>
        </w:rPr>
        <w:t>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B567027">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r>
        <w:rPr>
          <w:rFonts w:hint="default" w:ascii="Times New Roman" w:hAnsi="Times New Roman" w:eastAsia="方正仿宋_GBK" w:cs="Times New Roman"/>
          <w:color w:val="000000"/>
          <w:sz w:val="24"/>
          <w:szCs w:val="24"/>
          <w:u w:val="none"/>
        </w:rPr>
        <w:t>（标的名称），属于（采购文件中明确的所属行业）</w:t>
      </w:r>
      <w:r>
        <w:rPr>
          <w:rFonts w:hint="default" w:ascii="Times New Roman" w:hAnsi="Times New Roman" w:eastAsia="方正仿宋_GBK" w:cs="Times New Roman"/>
          <w:color w:val="000000"/>
          <w:sz w:val="24"/>
          <w:szCs w:val="24"/>
        </w:rPr>
        <w:t>；承建（承接）企业为</w:t>
      </w:r>
      <w:r>
        <w:rPr>
          <w:rFonts w:hint="default" w:ascii="Times New Roman" w:hAnsi="Times New Roman" w:eastAsia="方正仿宋_GBK" w:cs="Times New Roman"/>
          <w:color w:val="000000"/>
          <w:sz w:val="24"/>
          <w:szCs w:val="24"/>
          <w:u w:val="none"/>
        </w:rPr>
        <w:t>（企业名称）</w:t>
      </w:r>
      <w:r>
        <w:rPr>
          <w:rFonts w:hint="default" w:ascii="Times New Roman" w:hAnsi="Times New Roman" w:eastAsia="方正仿宋_GBK" w:cs="Times New Roman"/>
          <w:color w:val="000000"/>
          <w:sz w:val="24"/>
          <w:szCs w:val="24"/>
        </w:rPr>
        <w:t>，从业人员</w:t>
      </w:r>
      <w:r>
        <w:rPr>
          <w:rFonts w:hint="default" w:ascii="Times New Roman" w:hAnsi="Times New Roman" w:eastAsia="方正仿宋_GBK" w:cs="Times New Roman"/>
          <w:color w:val="000000"/>
          <w:sz w:val="24"/>
          <w:szCs w:val="24"/>
          <w:u w:val="single"/>
          <w:lang w:val="en-US" w:eastAsia="zh-CN"/>
        </w:rPr>
        <w:t xml:space="preserve">   </w:t>
      </w:r>
      <w:r>
        <w:rPr>
          <w:rFonts w:hint="default" w:ascii="Times New Roman" w:hAnsi="Times New Roman" w:eastAsia="方正仿宋_GBK" w:cs="Times New Roman"/>
          <w:color w:val="000000"/>
          <w:sz w:val="24"/>
          <w:szCs w:val="24"/>
        </w:rPr>
        <w:t>人，营业收入为</w:t>
      </w:r>
      <w:r>
        <w:rPr>
          <w:rFonts w:hint="default" w:ascii="Times New Roman" w:hAnsi="Times New Roman" w:eastAsia="方正仿宋_GBK" w:cs="Times New Roman"/>
          <w:color w:val="000000"/>
          <w:sz w:val="24"/>
          <w:szCs w:val="24"/>
          <w:u w:val="single"/>
          <w:lang w:val="en-US" w:eastAsia="zh-CN"/>
        </w:rPr>
        <w:t xml:space="preserve">  </w:t>
      </w:r>
      <w:r>
        <w:rPr>
          <w:rFonts w:hint="default" w:ascii="Times New Roman" w:hAnsi="Times New Roman" w:eastAsia="方正仿宋_GBK" w:cs="Times New Roman"/>
          <w:color w:val="000000"/>
          <w:sz w:val="24"/>
          <w:szCs w:val="24"/>
        </w:rPr>
        <w:t>万元，资产总额为</w:t>
      </w:r>
      <w:r>
        <w:rPr>
          <w:rFonts w:hint="default" w:ascii="Times New Roman" w:hAnsi="Times New Roman" w:eastAsia="方正仿宋_GBK" w:cs="Times New Roman"/>
          <w:color w:val="000000"/>
          <w:sz w:val="24"/>
          <w:szCs w:val="24"/>
          <w:u w:val="single"/>
        </w:rPr>
        <w:t xml:space="preserve"> </w:t>
      </w:r>
      <w:r>
        <w:rPr>
          <w:rFonts w:hint="default" w:ascii="Times New Roman" w:hAnsi="Times New Roman" w:eastAsia="方正仿宋_GBK" w:cs="Times New Roman"/>
          <w:color w:val="000000"/>
          <w:sz w:val="24"/>
          <w:szCs w:val="24"/>
          <w:u w:val="single"/>
          <w:lang w:val="en-US" w:eastAsia="zh-CN"/>
        </w:rPr>
        <w:t xml:space="preserve"> </w:t>
      </w:r>
      <w:r>
        <w:rPr>
          <w:rFonts w:hint="default" w:ascii="Times New Roman" w:hAnsi="Times New Roman" w:eastAsia="方正仿宋_GBK" w:cs="Times New Roman"/>
          <w:color w:val="000000"/>
          <w:sz w:val="24"/>
          <w:szCs w:val="24"/>
        </w:rPr>
        <w:t>万元，属于</w:t>
      </w:r>
      <w:r>
        <w:rPr>
          <w:rFonts w:hint="default" w:ascii="Times New Roman" w:hAnsi="Times New Roman" w:eastAsia="方正仿宋_GBK" w:cs="Times New Roman"/>
          <w:color w:val="000000"/>
          <w:sz w:val="24"/>
          <w:szCs w:val="24"/>
          <w:u w:val="none"/>
        </w:rPr>
        <w:t>（中型企业、小型企业、微型企业）</w:t>
      </w:r>
      <w:r>
        <w:rPr>
          <w:rFonts w:hint="default" w:ascii="Times New Roman" w:hAnsi="Times New Roman" w:eastAsia="方正仿宋_GBK" w:cs="Times New Roman"/>
          <w:color w:val="000000"/>
          <w:sz w:val="24"/>
          <w:szCs w:val="24"/>
        </w:rPr>
        <w:t>；</w:t>
      </w:r>
    </w:p>
    <w:p w14:paraId="2DF0FCF1">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2.</w:t>
      </w:r>
      <w:r>
        <w:rPr>
          <w:rFonts w:hint="default" w:ascii="Times New Roman" w:hAnsi="Times New Roman" w:eastAsia="方正仿宋_GBK" w:cs="Times New Roman"/>
          <w:color w:val="000000"/>
          <w:sz w:val="24"/>
          <w:szCs w:val="24"/>
          <w:u w:val="none"/>
        </w:rPr>
        <w:t>（标的名称），属于（采购文件中明确的所属行业）</w:t>
      </w:r>
      <w:r>
        <w:rPr>
          <w:rFonts w:hint="default" w:ascii="Times New Roman" w:hAnsi="Times New Roman" w:eastAsia="方正仿宋_GBK" w:cs="Times New Roman"/>
          <w:color w:val="000000"/>
          <w:sz w:val="24"/>
          <w:szCs w:val="24"/>
        </w:rPr>
        <w:t>；承建（承接）企业为</w:t>
      </w:r>
      <w:r>
        <w:rPr>
          <w:rFonts w:hint="default" w:ascii="Times New Roman" w:hAnsi="Times New Roman" w:eastAsia="方正仿宋_GBK" w:cs="Times New Roman"/>
          <w:color w:val="000000"/>
          <w:sz w:val="24"/>
          <w:szCs w:val="24"/>
          <w:u w:val="none"/>
        </w:rPr>
        <w:t>（企业名称）</w:t>
      </w:r>
      <w:r>
        <w:rPr>
          <w:rFonts w:hint="default" w:ascii="Times New Roman" w:hAnsi="Times New Roman" w:eastAsia="方正仿宋_GBK" w:cs="Times New Roman"/>
          <w:color w:val="000000"/>
          <w:sz w:val="24"/>
          <w:szCs w:val="24"/>
        </w:rPr>
        <w:t>，从业人员</w:t>
      </w:r>
      <w:r>
        <w:rPr>
          <w:rFonts w:hint="default" w:ascii="Times New Roman" w:hAnsi="Times New Roman" w:eastAsia="方正仿宋_GBK" w:cs="Times New Roman"/>
          <w:color w:val="000000"/>
          <w:sz w:val="24"/>
          <w:szCs w:val="24"/>
          <w:u w:val="single"/>
          <w:lang w:val="en-US" w:eastAsia="zh-CN"/>
        </w:rPr>
        <w:t xml:space="preserve">  </w:t>
      </w:r>
      <w:r>
        <w:rPr>
          <w:rFonts w:hint="default" w:ascii="Times New Roman" w:hAnsi="Times New Roman" w:eastAsia="方正仿宋_GBK" w:cs="Times New Roman"/>
          <w:color w:val="000000"/>
          <w:sz w:val="24"/>
          <w:szCs w:val="24"/>
        </w:rPr>
        <w:t>人，营业收入为</w:t>
      </w:r>
      <w:r>
        <w:rPr>
          <w:rFonts w:hint="default" w:ascii="Times New Roman" w:hAnsi="Times New Roman" w:eastAsia="方正仿宋_GBK" w:cs="Times New Roman"/>
          <w:color w:val="000000"/>
          <w:sz w:val="24"/>
          <w:szCs w:val="24"/>
          <w:u w:val="single"/>
          <w:lang w:val="en-US" w:eastAsia="zh-CN"/>
        </w:rPr>
        <w:t xml:space="preserve">  </w:t>
      </w:r>
      <w:r>
        <w:rPr>
          <w:rFonts w:hint="default" w:ascii="Times New Roman" w:hAnsi="Times New Roman" w:eastAsia="方正仿宋_GBK" w:cs="Times New Roman"/>
          <w:color w:val="000000"/>
          <w:sz w:val="24"/>
          <w:szCs w:val="24"/>
        </w:rPr>
        <w:t>万元，资产总额为</w:t>
      </w:r>
      <w:r>
        <w:rPr>
          <w:rFonts w:hint="default" w:ascii="Times New Roman" w:hAnsi="Times New Roman" w:eastAsia="方正仿宋_GBK" w:cs="Times New Roman"/>
          <w:color w:val="000000"/>
          <w:sz w:val="24"/>
          <w:szCs w:val="24"/>
          <w:u w:val="single"/>
          <w:lang w:val="en-US" w:eastAsia="zh-CN"/>
        </w:rPr>
        <w:t xml:space="preserve">  </w:t>
      </w:r>
      <w:r>
        <w:rPr>
          <w:rFonts w:hint="default" w:ascii="Times New Roman" w:hAnsi="Times New Roman" w:eastAsia="方正仿宋_GBK" w:cs="Times New Roman"/>
          <w:color w:val="000000"/>
          <w:sz w:val="24"/>
          <w:szCs w:val="24"/>
        </w:rPr>
        <w:t>万元，属于</w:t>
      </w:r>
      <w:r>
        <w:rPr>
          <w:rFonts w:hint="default" w:ascii="Times New Roman" w:hAnsi="Times New Roman" w:eastAsia="方正仿宋_GBK" w:cs="Times New Roman"/>
          <w:color w:val="000000"/>
          <w:sz w:val="24"/>
          <w:szCs w:val="24"/>
          <w:u w:val="none"/>
        </w:rPr>
        <w:t>（中型企业、小型企业、微型企业）</w:t>
      </w:r>
      <w:r>
        <w:rPr>
          <w:rFonts w:hint="default" w:ascii="Times New Roman" w:hAnsi="Times New Roman" w:eastAsia="方正仿宋_GBK" w:cs="Times New Roman"/>
          <w:color w:val="000000"/>
          <w:sz w:val="24"/>
          <w:szCs w:val="24"/>
        </w:rPr>
        <w:t>；</w:t>
      </w:r>
    </w:p>
    <w:p w14:paraId="5DF9C221">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w:t>
      </w:r>
    </w:p>
    <w:p w14:paraId="7A3A3D89">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以上企业，不属于大企业的分支机构，不存在控股股东为大企业的情形，也不存在与大企业的负责人为同一人的情形。</w:t>
      </w:r>
    </w:p>
    <w:p w14:paraId="345F23AA">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本企业对上述声明内容的真实性负责。如有虚假，将依法承担相应责任。</w:t>
      </w:r>
    </w:p>
    <w:p w14:paraId="68B27B97">
      <w:pPr>
        <w:keepNext w:val="0"/>
        <w:keepLines w:val="0"/>
        <w:pageBreakBefore w:val="0"/>
        <w:kinsoku/>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000000"/>
          <w:sz w:val="24"/>
          <w:szCs w:val="24"/>
        </w:rPr>
      </w:pPr>
    </w:p>
    <w:p w14:paraId="30555AC0">
      <w:pPr>
        <w:keepNext w:val="0"/>
        <w:keepLines w:val="0"/>
        <w:pageBreakBefore w:val="0"/>
        <w:kinsoku/>
        <w:wordWrap w:val="0"/>
        <w:overflowPunct/>
        <w:topLinePunct w:val="0"/>
        <w:autoSpaceDE/>
        <w:autoSpaceDN/>
        <w:bidi w:val="0"/>
        <w:adjustRightInd/>
        <w:snapToGrid/>
        <w:spacing w:line="500" w:lineRule="exact"/>
        <w:ind w:firstLine="480" w:firstLineChars="200"/>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企业名称（盖章）：</w:t>
      </w:r>
      <w:r>
        <w:rPr>
          <w:rFonts w:hint="default" w:ascii="Times New Roman" w:hAnsi="Times New Roman" w:eastAsia="方正仿宋_GBK" w:cs="Times New Roman"/>
          <w:color w:val="000000"/>
          <w:sz w:val="24"/>
          <w:szCs w:val="24"/>
          <w:lang w:val="en-US" w:eastAsia="zh-CN"/>
        </w:rPr>
        <w:t xml:space="preserve">        </w:t>
      </w:r>
    </w:p>
    <w:p w14:paraId="11398067">
      <w:pPr>
        <w:keepNext w:val="0"/>
        <w:keepLines w:val="0"/>
        <w:pageBreakBefore w:val="0"/>
        <w:kinsoku/>
        <w:wordWrap w:val="0"/>
        <w:overflowPunct/>
        <w:topLinePunct w:val="0"/>
        <w:autoSpaceDE/>
        <w:autoSpaceDN/>
        <w:bidi w:val="0"/>
        <w:adjustRightInd/>
        <w:snapToGrid/>
        <w:spacing w:line="500" w:lineRule="exact"/>
        <w:ind w:firstLine="6240" w:firstLineChars="2600"/>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日</w:t>
      </w:r>
      <w:r>
        <w:rPr>
          <w:rFonts w:hint="default" w:ascii="Times New Roman" w:hAnsi="Times New Roman" w:eastAsia="方正仿宋_GBK" w:cs="Times New Roman"/>
          <w:color w:val="000000"/>
          <w:sz w:val="24"/>
          <w:szCs w:val="24"/>
          <w:lang w:val="en-US" w:eastAsia="zh-CN"/>
        </w:rPr>
        <w:t xml:space="preserve">  </w:t>
      </w:r>
      <w:r>
        <w:rPr>
          <w:rFonts w:hint="default" w:ascii="Times New Roman" w:hAnsi="Times New Roman" w:eastAsia="方正仿宋_GBK" w:cs="Times New Roman"/>
          <w:color w:val="000000"/>
          <w:sz w:val="24"/>
          <w:szCs w:val="24"/>
        </w:rPr>
        <w:t>期：</w:t>
      </w:r>
      <w:r>
        <w:rPr>
          <w:rFonts w:hint="default" w:ascii="Times New Roman" w:hAnsi="Times New Roman" w:eastAsia="方正仿宋_GBK" w:cs="Times New Roman"/>
          <w:color w:val="000000"/>
          <w:sz w:val="24"/>
          <w:szCs w:val="24"/>
          <w:lang w:val="en-US" w:eastAsia="zh-CN"/>
        </w:rPr>
        <w:t xml:space="preserve">       </w:t>
      </w:r>
    </w:p>
    <w:p w14:paraId="71CCDE0B">
      <w:pPr>
        <w:pStyle w:val="6"/>
        <w:keepNext w:val="0"/>
        <w:keepLines w:val="0"/>
        <w:pageBreakBefore w:val="0"/>
        <w:kinsoku/>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方正仿宋_GBK" w:cs="Times New Roman"/>
          <w:color w:val="000000"/>
          <w:kern w:val="2"/>
          <w:sz w:val="24"/>
          <w:szCs w:val="24"/>
          <w:lang w:val="en-US" w:eastAsia="zh-CN" w:bidi="ar-SA"/>
        </w:rPr>
      </w:pPr>
    </w:p>
    <w:p w14:paraId="0E72A684">
      <w:pPr>
        <w:pStyle w:val="6"/>
        <w:keepNext w:val="0"/>
        <w:keepLines w:val="0"/>
        <w:pageBreakBefore w:val="0"/>
        <w:kinsoku/>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备注：</w:t>
      </w:r>
    </w:p>
    <w:p w14:paraId="706EF389">
      <w:pPr>
        <w:pStyle w:val="73"/>
        <w:keepNext w:val="0"/>
        <w:keepLines w:val="0"/>
        <w:pageBreakBefore w:val="0"/>
        <w:kinsoku/>
        <w:overflowPunct/>
        <w:topLinePunct w:val="0"/>
        <w:autoSpaceDE/>
        <w:autoSpaceDN/>
        <w:bidi w:val="0"/>
        <w:adjustRightInd/>
        <w:snapToGrid/>
        <w:spacing w:line="500" w:lineRule="exact"/>
        <w:ind w:firstLine="48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1.从业人员、营业收入、资产总额填报上一年度数据，无上一年度数据的新成立企业可不填报。</w:t>
      </w:r>
    </w:p>
    <w:p w14:paraId="2B4D0708">
      <w:pPr>
        <w:pStyle w:val="73"/>
        <w:keepNext w:val="0"/>
        <w:keepLines w:val="0"/>
        <w:pageBreakBefore w:val="0"/>
        <w:kinsoku/>
        <w:overflowPunct/>
        <w:topLinePunct w:val="0"/>
        <w:autoSpaceDE/>
        <w:autoSpaceDN/>
        <w:bidi w:val="0"/>
        <w:adjustRightInd/>
        <w:snapToGrid/>
        <w:spacing w:line="500" w:lineRule="exact"/>
        <w:ind w:firstLine="480"/>
        <w:textAlignment w:val="auto"/>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color w:val="000000"/>
          <w:kern w:val="2"/>
          <w:sz w:val="24"/>
          <w:szCs w:val="24"/>
          <w:lang w:val="en-US" w:eastAsia="zh-CN" w:bidi="ar-SA"/>
        </w:rPr>
        <w:t>2.供应商应当自行核实是否属于小微企业，并认真填写声明函，若有虚假将追究其责任。</w:t>
      </w:r>
    </w:p>
    <w:p w14:paraId="36178EF2">
      <w:pPr>
        <w:pStyle w:val="6"/>
        <w:keepNext w:val="0"/>
        <w:keepLines w:val="0"/>
        <w:pageBreakBefore w:val="0"/>
        <w:kinsoku/>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方正仿宋_GBK" w:cs="Times New Roman"/>
          <w:b w:val="0"/>
          <w:bCs/>
          <w:color w:val="000000"/>
          <w:kern w:val="0"/>
          <w:sz w:val="24"/>
          <w:szCs w:val="24"/>
          <w:lang w:val="en-US" w:eastAsia="zh-CN" w:bidi="ar-SA"/>
        </w:rPr>
        <w:sectPr>
          <w:pgSz w:w="11906" w:h="16838"/>
          <w:pgMar w:top="1417" w:right="1304" w:bottom="850" w:left="1304" w:header="851" w:footer="510" w:gutter="0"/>
          <w:pgNumType w:fmt="decimal"/>
          <w:cols w:space="720" w:num="1"/>
          <w:docGrid w:type="linesAndChars" w:linePitch="312" w:charSpace="0"/>
        </w:sectPr>
      </w:pPr>
    </w:p>
    <w:p w14:paraId="177DD488">
      <w:pPr>
        <w:tabs>
          <w:tab w:val="left" w:pos="540"/>
        </w:tabs>
        <w:spacing w:line="400" w:lineRule="exact"/>
        <w:jc w:val="left"/>
        <w:rPr>
          <w:rFonts w:hint="default" w:ascii="Times New Roman" w:hAnsi="Times New Roman" w:eastAsia="方正仿宋_GBK" w:cs="Times New Roman"/>
          <w:b/>
          <w:color w:val="000000"/>
          <w:sz w:val="24"/>
          <w:szCs w:val="24"/>
        </w:rPr>
      </w:pPr>
      <w:bookmarkStart w:id="31" w:name="_Toc202251702"/>
      <w:bookmarkStart w:id="32" w:name="_Toc202819880"/>
      <w:bookmarkStart w:id="33" w:name="_Toc202816998"/>
      <w:bookmarkStart w:id="34" w:name="_Toc202252036"/>
      <w:bookmarkStart w:id="35" w:name="_Toc202251077"/>
      <w:bookmarkStart w:id="36" w:name="_Toc202254107"/>
      <w:bookmarkStart w:id="37" w:name="_Toc202820353"/>
      <w:r>
        <w:rPr>
          <w:rFonts w:hint="default" w:ascii="Times New Roman" w:hAnsi="Times New Roman" w:eastAsia="方正仿宋_GBK" w:cs="Times New Roman"/>
          <w:b/>
          <w:color w:val="000000"/>
          <w:sz w:val="24"/>
          <w:szCs w:val="24"/>
          <w:lang w:val="en-US" w:eastAsia="zh-CN"/>
        </w:rPr>
        <w:t>3.5</w:t>
      </w:r>
      <w:r>
        <w:rPr>
          <w:rFonts w:hint="default" w:ascii="Times New Roman" w:hAnsi="Times New Roman" w:eastAsia="方正仿宋_GBK" w:cs="Times New Roman"/>
          <w:b/>
          <w:color w:val="000000"/>
          <w:sz w:val="24"/>
          <w:szCs w:val="24"/>
        </w:rPr>
        <w:t xml:space="preserve">. </w:t>
      </w:r>
      <w:r>
        <w:rPr>
          <w:rFonts w:hint="default" w:ascii="Times New Roman" w:hAnsi="Times New Roman" w:eastAsia="方正仿宋_GBK" w:cs="Times New Roman"/>
          <w:b/>
          <w:color w:val="000000"/>
          <w:sz w:val="24"/>
          <w:szCs w:val="24"/>
          <w:lang w:val="en-GB" w:eastAsia="zh-CN"/>
        </w:rPr>
        <w:t>其他</w:t>
      </w:r>
      <w:r>
        <w:rPr>
          <w:rFonts w:hint="default" w:ascii="Times New Roman" w:hAnsi="Times New Roman" w:eastAsia="方正仿宋_GBK" w:cs="Times New Roman"/>
          <w:b/>
          <w:color w:val="000000"/>
          <w:sz w:val="24"/>
          <w:szCs w:val="24"/>
          <w:lang w:val="en-GB"/>
        </w:rPr>
        <w:t>必需重要事项说明及承诺</w:t>
      </w:r>
      <w:r>
        <w:rPr>
          <w:rFonts w:hint="default" w:ascii="Times New Roman" w:hAnsi="Times New Roman" w:eastAsia="方正仿宋_GBK" w:cs="Times New Roman"/>
          <w:b/>
          <w:color w:val="000000"/>
          <w:sz w:val="24"/>
          <w:szCs w:val="24"/>
          <w:lang w:val="en-GB" w:eastAsia="zh-CN"/>
        </w:rPr>
        <w:t>（</w:t>
      </w:r>
      <w:r>
        <w:rPr>
          <w:rFonts w:hint="default" w:ascii="Times New Roman" w:hAnsi="Times New Roman" w:eastAsia="方正仿宋_GBK" w:cs="Times New Roman"/>
          <w:b/>
          <w:color w:val="000000"/>
          <w:sz w:val="24"/>
          <w:szCs w:val="24"/>
          <w:lang w:val="en-GB"/>
        </w:rPr>
        <w:t>单页</w:t>
      </w:r>
      <w:r>
        <w:rPr>
          <w:rFonts w:hint="default" w:ascii="Times New Roman" w:hAnsi="Times New Roman" w:eastAsia="方正仿宋_GBK" w:cs="Times New Roman"/>
          <w:b/>
          <w:color w:val="000000"/>
          <w:sz w:val="24"/>
          <w:szCs w:val="24"/>
          <w:lang w:val="en-GB" w:eastAsia="zh-CN"/>
        </w:rPr>
        <w:t>）</w:t>
      </w:r>
    </w:p>
    <w:p w14:paraId="045995FB">
      <w:pPr>
        <w:adjustRightInd w:val="0"/>
        <w:snapToGrid w:val="0"/>
        <w:spacing w:line="400" w:lineRule="exact"/>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lang w:val="en-US" w:eastAsia="zh-CN"/>
        </w:rPr>
        <w:t>3.5.</w:t>
      </w:r>
      <w:r>
        <w:rPr>
          <w:rFonts w:hint="default" w:ascii="Times New Roman" w:hAnsi="Times New Roman" w:eastAsia="方正仿宋_GBK" w:cs="Times New Roman"/>
          <w:color w:val="000000"/>
          <w:sz w:val="24"/>
          <w:szCs w:val="24"/>
          <w:lang w:eastAsia="zh-CN"/>
        </w:rPr>
        <w:t>1</w:t>
      </w:r>
      <w:r>
        <w:rPr>
          <w:rFonts w:hint="default" w:ascii="Times New Roman" w:hAnsi="Times New Roman" w:eastAsia="方正仿宋_GBK" w:cs="Times New Roman"/>
          <w:color w:val="000000"/>
          <w:sz w:val="24"/>
          <w:szCs w:val="24"/>
          <w:lang w:val="en-US" w:eastAsia="zh-CN"/>
        </w:rPr>
        <w:t xml:space="preserve"> </w:t>
      </w:r>
      <w:r>
        <w:rPr>
          <w:rFonts w:hint="default" w:ascii="Times New Roman" w:hAnsi="Times New Roman" w:eastAsia="方正仿宋_GBK" w:cs="Times New Roman"/>
          <w:color w:val="000000"/>
          <w:sz w:val="24"/>
          <w:szCs w:val="24"/>
        </w:rPr>
        <w:t>参加本项目前三年内，在经营活动中没有违法记录承诺函</w:t>
      </w:r>
    </w:p>
    <w:p w14:paraId="2C78473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44"/>
          <w:szCs w:val="44"/>
          <w:lang w:val="hr-HR"/>
        </w:rPr>
      </w:pPr>
      <w:r>
        <w:rPr>
          <w:rFonts w:hint="default" w:ascii="Times New Roman" w:hAnsi="Times New Roman" w:eastAsia="方正小标宋_GBK" w:cs="Times New Roman"/>
          <w:b w:val="0"/>
          <w:bCs/>
          <w:sz w:val="32"/>
          <w:szCs w:val="32"/>
          <w:lang w:val="hr-HR"/>
        </w:rPr>
        <w:t>近三年</w:t>
      </w:r>
      <w:r>
        <w:rPr>
          <w:rFonts w:hint="default" w:ascii="Times New Roman" w:hAnsi="Times New Roman" w:eastAsia="方正小标宋_GBK" w:cs="Times New Roman"/>
          <w:b w:val="0"/>
          <w:bCs/>
          <w:sz w:val="32"/>
          <w:szCs w:val="32"/>
          <w:lang w:val="en-US" w:eastAsia="zh-CN"/>
        </w:rPr>
        <w:t>经营活动</w:t>
      </w:r>
      <w:r>
        <w:rPr>
          <w:rFonts w:hint="default" w:ascii="Times New Roman" w:hAnsi="Times New Roman" w:eastAsia="方正小标宋_GBK" w:cs="Times New Roman"/>
          <w:b w:val="0"/>
          <w:bCs/>
          <w:sz w:val="32"/>
          <w:szCs w:val="32"/>
          <w:lang w:val="hr-HR"/>
        </w:rPr>
        <w:t>中无重大违法违规</w:t>
      </w:r>
      <w:r>
        <w:rPr>
          <w:rFonts w:hint="default" w:ascii="Times New Roman" w:hAnsi="Times New Roman" w:eastAsia="方正小标宋_GBK" w:cs="Times New Roman"/>
          <w:b w:val="0"/>
          <w:bCs/>
          <w:sz w:val="32"/>
          <w:szCs w:val="32"/>
          <w:lang w:val="en-US" w:eastAsia="zh-CN"/>
        </w:rPr>
        <w:t>记录</w:t>
      </w:r>
      <w:r>
        <w:rPr>
          <w:rFonts w:hint="default" w:ascii="Times New Roman" w:hAnsi="Times New Roman" w:eastAsia="方正小标宋_GBK" w:cs="Times New Roman"/>
          <w:b w:val="0"/>
          <w:bCs/>
          <w:sz w:val="32"/>
          <w:szCs w:val="32"/>
          <w:lang w:val="hr-HR"/>
        </w:rPr>
        <w:t>声明函</w:t>
      </w:r>
    </w:p>
    <w:p w14:paraId="3AC4E20D">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方正仿宋_GBK" w:cs="Times New Roman"/>
          <w:sz w:val="28"/>
          <w:szCs w:val="28"/>
        </w:rPr>
      </w:pPr>
    </w:p>
    <w:p w14:paraId="1F0891E4">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致惠州市</w:t>
      </w:r>
      <w:r>
        <w:rPr>
          <w:rFonts w:hint="default" w:ascii="Times New Roman" w:hAnsi="Times New Roman" w:eastAsia="方正仿宋_GBK" w:cs="Times New Roman"/>
          <w:sz w:val="24"/>
          <w:szCs w:val="24"/>
          <w:lang w:eastAsia="zh-CN"/>
        </w:rPr>
        <w:t>中医</w:t>
      </w:r>
      <w:r>
        <w:rPr>
          <w:rFonts w:hint="default" w:ascii="Times New Roman" w:hAnsi="Times New Roman" w:eastAsia="方正仿宋_GBK" w:cs="Times New Roman"/>
          <w:sz w:val="24"/>
          <w:szCs w:val="24"/>
        </w:rPr>
        <w:t>医院：</w:t>
      </w:r>
    </w:p>
    <w:p w14:paraId="0BCC895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本人以</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highlight w:val="none"/>
          <w:u w:val="single"/>
        </w:rPr>
        <w:t xml:space="preserve">    </w:t>
      </w:r>
      <w:r>
        <w:rPr>
          <w:rFonts w:hint="default" w:ascii="Times New Roman" w:hAnsi="Times New Roman" w:eastAsia="方正仿宋_GBK" w:cs="Times New Roman"/>
          <w:b/>
          <w:bCs/>
          <w:sz w:val="24"/>
          <w:szCs w:val="24"/>
          <w:highlight w:val="none"/>
          <w:u w:val="single"/>
        </w:rPr>
        <w:t>公司名称</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rPr>
        <w:t>法定代表人的资格，郑重声明：</w:t>
      </w:r>
    </w:p>
    <w:p w14:paraId="11E3A74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我司在参加医院本项目</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前三年，在经营活动中无重大违法、违规的不良记录。若在本次项目</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的全过程中，被查实我公司提供的资料及上述声明不属实，或提供的相关资料不属实或不满足资格审查要求，采购人</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惠州市</w:t>
      </w:r>
      <w:r>
        <w:rPr>
          <w:rFonts w:hint="default" w:ascii="Times New Roman" w:hAnsi="Times New Roman" w:eastAsia="方正仿宋_GBK" w:cs="Times New Roman"/>
          <w:sz w:val="24"/>
          <w:szCs w:val="24"/>
          <w:lang w:eastAsia="zh-CN"/>
        </w:rPr>
        <w:t>中医</w:t>
      </w:r>
      <w:r>
        <w:rPr>
          <w:rFonts w:hint="default" w:ascii="Times New Roman" w:hAnsi="Times New Roman" w:eastAsia="方正仿宋_GBK" w:cs="Times New Roman"/>
          <w:sz w:val="24"/>
          <w:szCs w:val="24"/>
        </w:rPr>
        <w:t>医院</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有权取消我公司的响应及成交资格，且我司将无条件承担由此给本次</w:t>
      </w:r>
      <w:r>
        <w:rPr>
          <w:rFonts w:hint="default" w:ascii="Times New Roman" w:hAnsi="Times New Roman" w:eastAsia="方正仿宋_GBK" w:cs="Times New Roman"/>
          <w:sz w:val="24"/>
          <w:szCs w:val="24"/>
          <w:lang w:val="en-US" w:eastAsia="zh-CN"/>
        </w:rPr>
        <w:t>采购活动</w:t>
      </w:r>
      <w:r>
        <w:rPr>
          <w:rFonts w:hint="default" w:ascii="Times New Roman" w:hAnsi="Times New Roman" w:eastAsia="方正仿宋_GBK" w:cs="Times New Roman"/>
          <w:sz w:val="24"/>
          <w:szCs w:val="24"/>
        </w:rPr>
        <w:t>带来的一切后果，包括经济损失。</w:t>
      </w:r>
    </w:p>
    <w:p w14:paraId="1CB8E20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特此声明！</w:t>
      </w:r>
    </w:p>
    <w:p w14:paraId="4232A6C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textAlignment w:val="auto"/>
        <w:rPr>
          <w:rFonts w:hint="default" w:ascii="Times New Roman" w:hAnsi="Times New Roman" w:eastAsia="方正仿宋_GBK" w:cs="Times New Roman"/>
          <w:sz w:val="24"/>
          <w:szCs w:val="24"/>
        </w:rPr>
      </w:pPr>
    </w:p>
    <w:p w14:paraId="6173CA1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响应供应商法定代表人（或法定代表人授权代表）签字：</w:t>
      </w:r>
    </w:p>
    <w:p w14:paraId="2A09FB3B">
      <w:pPr>
        <w:keepNext w:val="0"/>
        <w:keepLines w:val="0"/>
        <w:pageBreakBefore w:val="0"/>
        <w:widowControl w:val="0"/>
        <w:kinsoku/>
        <w:wordWrap/>
        <w:overflowPunct/>
        <w:topLinePunct w:val="0"/>
        <w:autoSpaceDE/>
        <w:autoSpaceDN/>
        <w:bidi w:val="0"/>
        <w:spacing w:line="560" w:lineRule="exact"/>
        <w:jc w:val="right"/>
        <w:textAlignment w:val="auto"/>
        <w:rPr>
          <w:rFonts w:hint="default" w:ascii="Times New Roman" w:hAnsi="Times New Roman" w:eastAsia="方正仿宋_GBK" w:cs="Times New Roman"/>
          <w:sz w:val="24"/>
          <w:szCs w:val="24"/>
        </w:rPr>
      </w:pPr>
    </w:p>
    <w:p w14:paraId="405ACA5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响应供应商名称（签章）：</w:t>
      </w:r>
    </w:p>
    <w:p w14:paraId="2CA41228">
      <w:pPr>
        <w:keepNext w:val="0"/>
        <w:keepLines w:val="0"/>
        <w:pageBreakBefore w:val="0"/>
        <w:widowControl w:val="0"/>
        <w:kinsoku/>
        <w:wordWrap/>
        <w:overflowPunct/>
        <w:topLinePunct w:val="0"/>
        <w:autoSpaceDE/>
        <w:autoSpaceDN/>
        <w:bidi w:val="0"/>
        <w:spacing w:line="560" w:lineRule="exact"/>
        <w:jc w:val="right"/>
        <w:textAlignment w:val="auto"/>
        <w:rPr>
          <w:rFonts w:hint="default" w:ascii="Times New Roman" w:hAnsi="Times New Roman" w:eastAsia="方正仿宋_GBK" w:cs="Times New Roman"/>
          <w:sz w:val="24"/>
          <w:szCs w:val="24"/>
        </w:rPr>
      </w:pPr>
    </w:p>
    <w:p w14:paraId="0566AC1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80" w:firstLineChars="200"/>
        <w:jc w:val="right"/>
        <w:textAlignment w:val="auto"/>
        <w:rPr>
          <w:rFonts w:hint="default" w:ascii="Times New Roman" w:hAnsi="Times New Roman" w:eastAsia="仿宋" w:cs="Times New Roman"/>
          <w:b/>
          <w:sz w:val="24"/>
          <w:szCs w:val="24"/>
        </w:rPr>
      </w:pPr>
      <w:r>
        <w:rPr>
          <w:rFonts w:hint="default" w:ascii="Times New Roman" w:hAnsi="Times New Roman" w:eastAsia="方正仿宋_GBK" w:cs="Times New Roman"/>
          <w:sz w:val="24"/>
          <w:szCs w:val="24"/>
        </w:rPr>
        <w:t>日期：</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 xml:space="preserve">年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 xml:space="preserve">月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日</w:t>
      </w:r>
    </w:p>
    <w:p w14:paraId="42DD920D">
      <w:pPr>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eastAsia="仿宋" w:cs="Times New Roman"/>
          <w:b/>
          <w:sz w:val="24"/>
          <w:szCs w:val="24"/>
        </w:rPr>
        <w:sectPr>
          <w:pgSz w:w="11906" w:h="16838"/>
          <w:pgMar w:top="1417" w:right="1134" w:bottom="1134" w:left="1134" w:header="851" w:footer="992" w:gutter="0"/>
          <w:pgNumType w:fmt="decimal"/>
          <w:cols w:space="720" w:num="1"/>
          <w:docGrid w:type="lines" w:linePitch="312" w:charSpace="0"/>
        </w:sectPr>
      </w:pPr>
    </w:p>
    <w:p w14:paraId="51452A40">
      <w:pPr>
        <w:adjustRightInd w:val="0"/>
        <w:snapToGrid w:val="0"/>
        <w:spacing w:line="400" w:lineRule="exact"/>
        <w:rPr>
          <w:rFonts w:hint="default" w:ascii="Times New Roman" w:hAnsi="Times New Roman" w:eastAsia="方正仿宋_GBK" w:cs="Times New Roman"/>
          <w:b w:val="0"/>
          <w:bCs w:val="0"/>
          <w:color w:val="000000"/>
          <w:sz w:val="24"/>
          <w:szCs w:val="24"/>
        </w:rPr>
      </w:pPr>
      <w:r>
        <w:rPr>
          <w:rFonts w:hint="default" w:ascii="Times New Roman" w:hAnsi="Times New Roman" w:eastAsia="方正仿宋_GBK" w:cs="Times New Roman"/>
          <w:b w:val="0"/>
          <w:bCs w:val="0"/>
          <w:color w:val="000000"/>
          <w:sz w:val="24"/>
          <w:szCs w:val="24"/>
          <w:lang w:val="en-US" w:eastAsia="zh-CN"/>
        </w:rPr>
        <w:t xml:space="preserve">3.5.2 </w:t>
      </w:r>
      <w:r>
        <w:rPr>
          <w:rFonts w:hint="default" w:ascii="Times New Roman" w:hAnsi="Times New Roman" w:eastAsia="方正仿宋_GBK" w:cs="Times New Roman"/>
          <w:b w:val="0"/>
          <w:bCs w:val="0"/>
          <w:color w:val="000000"/>
          <w:sz w:val="24"/>
          <w:szCs w:val="24"/>
        </w:rPr>
        <w:t>诚信响应承诺书</w:t>
      </w:r>
      <w:r>
        <w:rPr>
          <w:rFonts w:hint="default" w:ascii="Times New Roman" w:hAnsi="Times New Roman" w:eastAsia="方正仿宋_GBK" w:cs="Times New Roman"/>
          <w:b w:val="0"/>
          <w:bCs w:val="0"/>
          <w:color w:val="000000"/>
          <w:sz w:val="24"/>
          <w:szCs w:val="24"/>
          <w:lang w:eastAsia="zh-CN"/>
        </w:rPr>
        <w:t>（</w:t>
      </w:r>
      <w:r>
        <w:rPr>
          <w:rFonts w:hint="default" w:ascii="Times New Roman" w:hAnsi="Times New Roman" w:eastAsia="方正仿宋_GBK" w:cs="Times New Roman"/>
          <w:b w:val="0"/>
          <w:bCs w:val="0"/>
          <w:color w:val="000000"/>
          <w:sz w:val="24"/>
          <w:szCs w:val="24"/>
          <w:lang w:val="hr-HR"/>
        </w:rPr>
        <w:t>单页</w:t>
      </w:r>
      <w:r>
        <w:rPr>
          <w:rFonts w:hint="default" w:ascii="Times New Roman" w:hAnsi="Times New Roman" w:eastAsia="方正仿宋_GBK" w:cs="Times New Roman"/>
          <w:b w:val="0"/>
          <w:bCs w:val="0"/>
          <w:color w:val="000000"/>
          <w:sz w:val="24"/>
          <w:szCs w:val="24"/>
          <w:lang w:val="hr-HR" w:eastAsia="zh-CN"/>
        </w:rPr>
        <w:t>）</w:t>
      </w:r>
    </w:p>
    <w:p w14:paraId="7C55AD1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b w:val="0"/>
          <w:bCs/>
          <w:sz w:val="32"/>
          <w:szCs w:val="32"/>
          <w:lang w:val="hr-HR"/>
        </w:rPr>
      </w:pPr>
      <w:r>
        <w:rPr>
          <w:rFonts w:hint="default" w:ascii="Times New Roman" w:hAnsi="Times New Roman" w:eastAsia="方正小标宋_GBK" w:cs="Times New Roman"/>
          <w:b w:val="0"/>
          <w:bCs/>
          <w:sz w:val="32"/>
          <w:szCs w:val="32"/>
          <w:lang w:val="hr-HR"/>
        </w:rPr>
        <w:t>诚信响应承诺书</w:t>
      </w:r>
    </w:p>
    <w:p w14:paraId="1A65A6B7">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致惠州市</w:t>
      </w:r>
      <w:r>
        <w:rPr>
          <w:rFonts w:hint="default" w:ascii="Times New Roman" w:hAnsi="Times New Roman" w:eastAsia="方正仿宋_GBK" w:cs="Times New Roman"/>
          <w:sz w:val="24"/>
          <w:szCs w:val="24"/>
          <w:lang w:eastAsia="zh-CN"/>
        </w:rPr>
        <w:t>中医</w:t>
      </w:r>
      <w:r>
        <w:rPr>
          <w:rFonts w:hint="default" w:ascii="Times New Roman" w:hAnsi="Times New Roman" w:eastAsia="方正仿宋_GBK" w:cs="Times New Roman"/>
          <w:sz w:val="24"/>
          <w:szCs w:val="24"/>
        </w:rPr>
        <w:t>医院：</w:t>
      </w:r>
    </w:p>
    <w:p w14:paraId="01792F5B">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本企业郑重承诺：</w:t>
      </w:r>
    </w:p>
    <w:p w14:paraId="2D44E4E9">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一、遵守政府采购</w:t>
      </w:r>
      <w:r>
        <w:rPr>
          <w:rFonts w:hint="default" w:ascii="Times New Roman" w:hAnsi="Times New Roman" w:eastAsia="方正仿宋_GBK" w:cs="Times New Roman"/>
          <w:sz w:val="24"/>
          <w:szCs w:val="24"/>
          <w:lang w:eastAsia="zh-CN"/>
        </w:rPr>
        <w:t>法律法规</w:t>
      </w:r>
      <w:r>
        <w:rPr>
          <w:rFonts w:hint="default" w:ascii="Times New Roman" w:hAnsi="Times New Roman" w:eastAsia="方正仿宋_GBK" w:cs="Times New Roman"/>
          <w:sz w:val="24"/>
          <w:szCs w:val="24"/>
        </w:rPr>
        <w:t>和规章制度，维护医院采购市场秩序和公平竞争环境，不恶意竞价；</w:t>
      </w:r>
    </w:p>
    <w:p w14:paraId="07C1864B">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二、依法诚信参与医院</w:t>
      </w:r>
      <w:r>
        <w:rPr>
          <w:rFonts w:hint="default" w:ascii="Times New Roman" w:hAnsi="Times New Roman" w:eastAsia="方正仿宋_GBK" w:cs="Times New Roman"/>
          <w:sz w:val="24"/>
          <w:szCs w:val="24"/>
          <w:lang w:val="en-US" w:eastAsia="zh-CN"/>
        </w:rPr>
        <w:t>采购活动</w:t>
      </w:r>
      <w:r>
        <w:rPr>
          <w:rFonts w:hint="default" w:ascii="Times New Roman" w:hAnsi="Times New Roman" w:eastAsia="方正仿宋_GBK" w:cs="Times New Roman"/>
          <w:sz w:val="24"/>
          <w:szCs w:val="24"/>
        </w:rPr>
        <w:t>，自觉维护采购人合法权益；</w:t>
      </w:r>
    </w:p>
    <w:p w14:paraId="35DF4178">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三、严格保守医院</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活动中获取的国家秘密和商业秘密；</w:t>
      </w:r>
    </w:p>
    <w:p w14:paraId="0874AAAF">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四、依法履行</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活动中的各项承诺，为采购人提供符合规定质量标</w:t>
      </w:r>
      <w:r>
        <w:rPr>
          <w:rFonts w:hint="default" w:ascii="Times New Roman" w:hAnsi="Times New Roman" w:eastAsia="方正仿宋_GBK" w:cs="Times New Roman"/>
          <w:sz w:val="24"/>
          <w:szCs w:val="24"/>
          <w:lang w:eastAsia="zh-CN"/>
        </w:rPr>
        <w:t>准的</w:t>
      </w:r>
      <w:r>
        <w:rPr>
          <w:rFonts w:hint="default" w:ascii="Times New Roman" w:hAnsi="Times New Roman" w:eastAsia="方正仿宋_GBK" w:cs="Times New Roman"/>
          <w:sz w:val="24"/>
          <w:szCs w:val="24"/>
        </w:rPr>
        <w:t>服务和资料存档，以及优良的售后服务；</w:t>
      </w:r>
    </w:p>
    <w:p w14:paraId="097CC595">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五、依法诚信进行质疑与投诉活动；</w:t>
      </w:r>
    </w:p>
    <w:p w14:paraId="2C564ACF">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六、主动接受医院</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监督管理部门的监督检查。</w:t>
      </w:r>
    </w:p>
    <w:p w14:paraId="7CA694EA">
      <w:pPr>
        <w:pStyle w:val="11"/>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七、</w:t>
      </w:r>
      <w:r>
        <w:rPr>
          <w:rFonts w:hint="default" w:ascii="Times New Roman" w:hAnsi="Times New Roman" w:eastAsia="方正仿宋_GBK" w:cs="Times New Roman"/>
          <w:sz w:val="24"/>
          <w:szCs w:val="24"/>
          <w:lang w:val="en-US" w:eastAsia="zh-CN"/>
        </w:rPr>
        <w:t>参与</w:t>
      </w:r>
      <w:r>
        <w:rPr>
          <w:rFonts w:hint="default" w:ascii="Times New Roman" w:hAnsi="Times New Roman" w:eastAsia="方正仿宋_GBK" w:cs="Times New Roman"/>
          <w:sz w:val="24"/>
          <w:szCs w:val="24"/>
        </w:rPr>
        <w:t>本项目</w:t>
      </w:r>
      <w:r>
        <w:rPr>
          <w:rFonts w:hint="default" w:ascii="Times New Roman" w:hAnsi="Times New Roman" w:eastAsia="方正仿宋_GBK" w:cs="Times New Roman"/>
          <w:sz w:val="24"/>
          <w:szCs w:val="24"/>
          <w:lang w:val="en-US" w:eastAsia="zh-CN"/>
        </w:rPr>
        <w:t>采购过程中</w:t>
      </w:r>
      <w:r>
        <w:rPr>
          <w:rFonts w:hint="default" w:ascii="Times New Roman" w:hAnsi="Times New Roman" w:eastAsia="方正仿宋_GBK" w:cs="Times New Roman"/>
          <w:sz w:val="24"/>
          <w:szCs w:val="24"/>
        </w:rPr>
        <w:t>，我司不存在以下情形：</w:t>
      </w:r>
    </w:p>
    <w:p w14:paraId="1E1C3828">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1.</w:t>
      </w:r>
      <w:r>
        <w:rPr>
          <w:rFonts w:hint="default" w:ascii="Times New Roman" w:hAnsi="Times New Roman" w:eastAsia="方正仿宋_GBK" w:cs="Times New Roman"/>
          <w:sz w:val="24"/>
          <w:szCs w:val="24"/>
        </w:rPr>
        <w:t>单位负责人/</w:t>
      </w:r>
      <w:r>
        <w:rPr>
          <w:rFonts w:hint="default" w:ascii="Times New Roman" w:hAnsi="Times New Roman" w:eastAsia="方正仿宋_GBK" w:cs="Times New Roman"/>
          <w:sz w:val="24"/>
          <w:szCs w:val="24"/>
          <w:highlight w:val="none"/>
        </w:rPr>
        <w:t>法</w:t>
      </w:r>
      <w:r>
        <w:rPr>
          <w:rFonts w:hint="eastAsia" w:ascii="Times New Roman" w:hAnsi="Times New Roman" w:eastAsia="方正仿宋_GBK" w:cs="Times New Roman"/>
          <w:sz w:val="24"/>
          <w:szCs w:val="24"/>
          <w:highlight w:val="none"/>
          <w:lang w:val="en-US" w:eastAsia="zh-CN"/>
        </w:rPr>
        <w:t>定代表</w:t>
      </w:r>
      <w:r>
        <w:rPr>
          <w:rFonts w:hint="default" w:ascii="Times New Roman" w:hAnsi="Times New Roman" w:eastAsia="方正仿宋_GBK" w:cs="Times New Roman"/>
          <w:sz w:val="24"/>
          <w:szCs w:val="24"/>
          <w:highlight w:val="none"/>
        </w:rPr>
        <w:t>人为同</w:t>
      </w:r>
      <w:r>
        <w:rPr>
          <w:rFonts w:hint="default" w:ascii="Times New Roman" w:hAnsi="Times New Roman" w:eastAsia="方正仿宋_GBK" w:cs="Times New Roman"/>
          <w:sz w:val="24"/>
          <w:szCs w:val="24"/>
        </w:rPr>
        <w:t>一人或者存在直接控股、管理关系的不同供应商参与</w:t>
      </w:r>
      <w:r>
        <w:rPr>
          <w:rFonts w:hint="default" w:ascii="Times New Roman" w:hAnsi="Times New Roman" w:eastAsia="方正仿宋_GBK" w:cs="Times New Roman"/>
          <w:sz w:val="24"/>
          <w:szCs w:val="24"/>
          <w:lang w:val="en-US" w:eastAsia="zh-CN"/>
        </w:rPr>
        <w:t>本</w:t>
      </w:r>
      <w:r>
        <w:rPr>
          <w:rFonts w:hint="default" w:ascii="Times New Roman" w:hAnsi="Times New Roman" w:eastAsia="方正仿宋_GBK" w:cs="Times New Roman"/>
          <w:sz w:val="24"/>
          <w:szCs w:val="24"/>
        </w:rPr>
        <w:t>项目的</w:t>
      </w:r>
      <w:r>
        <w:rPr>
          <w:rFonts w:hint="default" w:ascii="Times New Roman" w:hAnsi="Times New Roman" w:eastAsia="方正仿宋_GBK" w:cs="Times New Roman"/>
          <w:sz w:val="24"/>
          <w:szCs w:val="24"/>
          <w:lang w:val="en-US" w:eastAsia="zh-CN"/>
        </w:rPr>
        <w:t>采购</w:t>
      </w:r>
      <w:r>
        <w:rPr>
          <w:rFonts w:hint="default" w:ascii="Times New Roman" w:hAnsi="Times New Roman" w:eastAsia="方正仿宋_GBK" w:cs="Times New Roman"/>
          <w:sz w:val="24"/>
          <w:szCs w:val="24"/>
        </w:rPr>
        <w:t>；</w:t>
      </w:r>
    </w:p>
    <w:p w14:paraId="3FE4D4AA">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2.</w:t>
      </w:r>
      <w:r>
        <w:rPr>
          <w:rFonts w:hint="default" w:ascii="Times New Roman" w:hAnsi="Times New Roman" w:eastAsia="方正仿宋_GBK" w:cs="Times New Roman"/>
          <w:sz w:val="24"/>
          <w:szCs w:val="24"/>
        </w:rPr>
        <w:t>为该项目提供整体设计、</w:t>
      </w:r>
      <w:r>
        <w:rPr>
          <w:rFonts w:hint="default" w:ascii="Times New Roman" w:hAnsi="Times New Roman" w:eastAsia="方正仿宋_GBK" w:cs="Times New Roman"/>
          <w:sz w:val="24"/>
          <w:szCs w:val="24"/>
          <w:lang w:eastAsia="zh-CN"/>
        </w:rPr>
        <w:t>方案、报价、</w:t>
      </w:r>
      <w:r>
        <w:rPr>
          <w:rFonts w:hint="default" w:ascii="Times New Roman" w:hAnsi="Times New Roman" w:eastAsia="方正仿宋_GBK" w:cs="Times New Roman"/>
          <w:sz w:val="24"/>
          <w:szCs w:val="24"/>
        </w:rPr>
        <w:t>规范编制等服务的供应商；</w:t>
      </w:r>
    </w:p>
    <w:p w14:paraId="1C3D904D">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3.</w:t>
      </w:r>
      <w:r>
        <w:rPr>
          <w:rFonts w:hint="default" w:ascii="Times New Roman" w:hAnsi="Times New Roman" w:eastAsia="方正仿宋_GBK" w:cs="Times New Roman"/>
          <w:sz w:val="24"/>
          <w:szCs w:val="24"/>
        </w:rPr>
        <w:t>涉及围猎标的或陪标或围标的法律规定禁止的情况等。</w:t>
      </w:r>
    </w:p>
    <w:p w14:paraId="725E7C49">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八、严格按照医院的要求落实相关事项，接受并遵守医院对服务工作的考核与退出机制。</w:t>
      </w:r>
    </w:p>
    <w:p w14:paraId="4C2EDDC7">
      <w:pPr>
        <w:keepNext w:val="0"/>
        <w:keepLines w:val="0"/>
        <w:pageBreakBefore w:val="0"/>
        <w:widowControl w:val="0"/>
        <w:kinsoku/>
        <w:wordWrap/>
        <w:overflowPunct/>
        <w:topLinePunct w:val="0"/>
        <w:autoSpaceDE/>
        <w:autoSpaceDN/>
        <w:bidi w:val="0"/>
        <w:adjustRightInd/>
        <w:snapToGrid/>
        <w:spacing w:line="460" w:lineRule="exact"/>
        <w:ind w:left="0" w:leftChars="0" w:firstLine="486"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本公司若有违反本承诺内容的行为，愿意承担相应的后果和法律责任，包括愿意接受医院作出的处罚。</w:t>
      </w:r>
    </w:p>
    <w:p w14:paraId="2C1BF72B">
      <w:pPr>
        <w:keepNext w:val="0"/>
        <w:keepLines w:val="0"/>
        <w:pageBreakBefore w:val="0"/>
        <w:widowControl w:val="0"/>
        <w:kinsoku/>
        <w:wordWrap/>
        <w:overflowPunct/>
        <w:topLinePunct w:val="0"/>
        <w:autoSpaceDE/>
        <w:autoSpaceDN/>
        <w:bidi w:val="0"/>
        <w:spacing w:line="460" w:lineRule="exact"/>
        <w:textAlignment w:val="auto"/>
        <w:rPr>
          <w:rFonts w:hint="default" w:ascii="Times New Roman" w:hAnsi="Times New Roman" w:cs="Times New Roman"/>
          <w:sz w:val="24"/>
          <w:szCs w:val="24"/>
        </w:rPr>
      </w:pPr>
    </w:p>
    <w:p w14:paraId="4AEE76D1">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响应供应商法定代表人（或法定代表人授权代表）签字：</w:t>
      </w:r>
    </w:p>
    <w:p w14:paraId="503C23DF">
      <w:pPr>
        <w:bidi w:val="0"/>
        <w:rPr>
          <w:rFonts w:hint="default" w:ascii="Times New Roman" w:hAnsi="Times New Roman" w:cs="Times New Roman"/>
          <w:sz w:val="24"/>
          <w:szCs w:val="24"/>
        </w:rPr>
      </w:pPr>
    </w:p>
    <w:p w14:paraId="14C40927">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响应供应商名称（签章）：</w:t>
      </w:r>
    </w:p>
    <w:p w14:paraId="7464055A">
      <w:pPr>
        <w:bidi w:val="0"/>
        <w:rPr>
          <w:rFonts w:hint="default" w:ascii="Times New Roman" w:hAnsi="Times New Roman" w:cs="Times New Roman"/>
          <w:sz w:val="24"/>
          <w:szCs w:val="24"/>
        </w:rPr>
      </w:pPr>
    </w:p>
    <w:p w14:paraId="479BB4D7">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4"/>
          <w:szCs w:val="24"/>
        </w:rPr>
        <w:t>日期：</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 xml:space="preserve">年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 xml:space="preserve">月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日</w:t>
      </w:r>
    </w:p>
    <w:p w14:paraId="1975D18C">
      <w:pPr>
        <w:adjustRightInd w:val="0"/>
        <w:snapToGrid w:val="0"/>
        <w:spacing w:line="400" w:lineRule="exact"/>
        <w:rPr>
          <w:rFonts w:hint="default" w:ascii="Times New Roman" w:hAnsi="Times New Roman" w:eastAsia="仿宋" w:cs="Times New Roman"/>
          <w:color w:val="000000"/>
          <w:sz w:val="28"/>
          <w:szCs w:val="28"/>
          <w:lang w:val="en-US" w:eastAsia="zh-CN"/>
        </w:rPr>
      </w:pPr>
    </w:p>
    <w:p w14:paraId="59A243AF">
      <w:pPr>
        <w:adjustRightInd w:val="0"/>
        <w:snapToGrid w:val="0"/>
        <w:spacing w:line="400" w:lineRule="exact"/>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仿宋" w:cs="Times New Roman"/>
          <w:color w:val="000000"/>
          <w:sz w:val="28"/>
          <w:szCs w:val="28"/>
          <w:lang w:val="en-US" w:eastAsia="zh-CN"/>
        </w:rPr>
        <w:br w:type="page"/>
      </w:r>
      <w:r>
        <w:rPr>
          <w:rFonts w:hint="default" w:ascii="Times New Roman" w:hAnsi="Times New Roman" w:eastAsia="方正仿宋_GBK" w:cs="Times New Roman"/>
          <w:sz w:val="24"/>
          <w:szCs w:val="24"/>
          <w:highlight w:val="none"/>
          <w:lang w:val="en-US" w:eastAsia="zh-CN"/>
        </w:rPr>
        <w:t>3.5.3 非联合体参加响应，项目不分包/不转包声明函（单页，格式自拟）</w:t>
      </w:r>
    </w:p>
    <w:p w14:paraId="0D2768CD">
      <w:pPr>
        <w:rPr>
          <w:rFonts w:hint="default" w:ascii="Times New Roman" w:hAnsi="Times New Roman" w:eastAsia="仿宋" w:cs="Times New Roman"/>
          <w:color w:val="000000"/>
        </w:rPr>
      </w:pPr>
      <w:r>
        <w:rPr>
          <w:rFonts w:hint="default" w:ascii="Times New Roman" w:hAnsi="Times New Roman" w:eastAsia="仿宋" w:cs="Times New Roman"/>
          <w:sz w:val="28"/>
          <w:szCs w:val="28"/>
          <w:highlight w:val="none"/>
          <w:lang w:val="en-US" w:eastAsia="zh-CN"/>
        </w:rPr>
        <w:br w:type="page"/>
      </w:r>
      <w:r>
        <w:rPr>
          <w:rFonts w:hint="default" w:ascii="Times New Roman" w:hAnsi="Times New Roman" w:eastAsia="方正仿宋_GBK" w:cs="Times New Roman"/>
          <w:sz w:val="24"/>
          <w:szCs w:val="24"/>
          <w:highlight w:val="none"/>
          <w:lang w:val="en-US" w:eastAsia="zh-CN"/>
        </w:rPr>
        <w:t xml:space="preserve">3.5.4 </w:t>
      </w:r>
      <w:r>
        <w:rPr>
          <w:rFonts w:hint="default" w:ascii="Times New Roman" w:hAnsi="Times New Roman" w:eastAsia="方正仿宋_GBK" w:cs="Times New Roman"/>
          <w:sz w:val="24"/>
          <w:szCs w:val="24"/>
          <w:highlight w:val="none"/>
          <w:lang w:eastAsia="zh-CN"/>
        </w:rPr>
        <w:t>具有履行合同所必需的设备和专业技术能力的证明材料（合同复印件）或书面声明</w:t>
      </w:r>
      <w:r>
        <w:rPr>
          <w:rFonts w:hint="default" w:ascii="Times New Roman" w:hAnsi="Times New Roman" w:eastAsia="方正仿宋_GBK" w:cs="Times New Roman"/>
          <w:sz w:val="24"/>
          <w:szCs w:val="24"/>
          <w:highlight w:val="none"/>
          <w:lang w:val="en-US" w:eastAsia="zh-CN"/>
        </w:rPr>
        <w:t>（单页，格式自拟）</w:t>
      </w:r>
    </w:p>
    <w:p w14:paraId="7D2CE11B">
      <w:pPr>
        <w:keepNext/>
        <w:keepLines/>
        <w:pageBreakBefore w:val="0"/>
        <w:widowControl w:val="0"/>
        <w:kinsoku/>
        <w:wordWrap/>
        <w:overflowPunct/>
        <w:topLinePunct w:val="0"/>
        <w:autoSpaceDE/>
        <w:autoSpaceDN/>
        <w:bidi w:val="0"/>
        <w:adjustRightInd/>
        <w:snapToGrid/>
        <w:spacing w:line="360" w:lineRule="exact"/>
        <w:jc w:val="left"/>
        <w:textAlignment w:val="auto"/>
        <w:outlineLvl w:val="9"/>
        <w:rPr>
          <w:rFonts w:hint="default" w:ascii="Times New Roman" w:hAnsi="Times New Roman" w:eastAsia="仿宋" w:cs="Times New Roman"/>
          <w:color w:val="000000"/>
          <w:sz w:val="28"/>
          <w:szCs w:val="28"/>
          <w:lang w:val="en-US" w:eastAsia="zh-CN"/>
        </w:rPr>
        <w:sectPr>
          <w:pgSz w:w="11906" w:h="16838"/>
          <w:pgMar w:top="1134" w:right="1134" w:bottom="850" w:left="1134" w:header="851" w:footer="680" w:gutter="0"/>
          <w:pgNumType w:fmt="decimal"/>
          <w:cols w:space="720" w:num="1"/>
          <w:docGrid w:type="linesAndChars" w:linePitch="319" w:charSpace="640"/>
        </w:sectPr>
      </w:pPr>
    </w:p>
    <w:p w14:paraId="74EFD71A">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8"/>
          <w:szCs w:val="28"/>
          <w:lang w:val="en-US" w:eastAsia="zh-CN" w:bidi="ar-SA"/>
        </w:rPr>
      </w:pPr>
      <w:r>
        <w:rPr>
          <w:rFonts w:hint="default" w:ascii="Times New Roman" w:hAnsi="Times New Roman" w:eastAsia="方正仿宋_GBK" w:cs="Times New Roman"/>
          <w:b/>
          <w:bCs/>
          <w:color w:val="000000"/>
          <w:spacing w:val="0"/>
          <w:kern w:val="2"/>
          <w:sz w:val="28"/>
          <w:szCs w:val="28"/>
          <w:lang w:val="en-US" w:eastAsia="zh-CN" w:bidi="ar-SA"/>
        </w:rPr>
        <w:t>4 技术部分</w:t>
      </w:r>
      <w:bookmarkEnd w:id="31"/>
      <w:bookmarkEnd w:id="32"/>
      <w:bookmarkEnd w:id="33"/>
      <w:bookmarkEnd w:id="34"/>
      <w:bookmarkEnd w:id="35"/>
      <w:bookmarkEnd w:id="36"/>
      <w:bookmarkEnd w:id="37"/>
    </w:p>
    <w:p w14:paraId="134817A7">
      <w:pPr>
        <w:adjustRightInd w:val="0"/>
        <w:snapToGrid w:val="0"/>
        <w:spacing w:line="300" w:lineRule="auto"/>
        <w:jc w:val="left"/>
        <w:rPr>
          <w:rFonts w:hint="default" w:ascii="Times New Roman" w:hAnsi="Times New Roman" w:eastAsia="方正仿宋_GBK" w:cs="Times New Roman"/>
          <w:b w:val="0"/>
          <w:bCs/>
          <w:color w:val="000000"/>
          <w:sz w:val="24"/>
        </w:rPr>
      </w:pPr>
      <w:r>
        <w:rPr>
          <w:rFonts w:hint="default" w:ascii="Times New Roman" w:hAnsi="Times New Roman" w:eastAsia="仿宋" w:cs="Times New Roman"/>
          <w:color w:val="000000"/>
          <w:sz w:val="24"/>
          <w:szCs w:val="24"/>
          <w:lang w:val="en-US" w:eastAsia="zh-CN"/>
        </w:rPr>
        <w:t>4</w:t>
      </w:r>
      <w:r>
        <w:rPr>
          <w:rFonts w:hint="default" w:ascii="Times New Roman" w:hAnsi="Times New Roman" w:eastAsia="仿宋" w:cs="Times New Roman"/>
          <w:color w:val="000000"/>
          <w:sz w:val="24"/>
          <w:szCs w:val="24"/>
        </w:rPr>
        <w:t>.1</w:t>
      </w:r>
      <w:r>
        <w:rPr>
          <w:rFonts w:hint="default" w:ascii="Times New Roman" w:hAnsi="Times New Roman" w:eastAsia="方正仿宋_GBK" w:cs="Times New Roman"/>
          <w:b w:val="0"/>
          <w:bCs/>
          <w:color w:val="000000"/>
          <w:sz w:val="24"/>
        </w:rPr>
        <w:t>实质性响应</w:t>
      </w:r>
      <w:r>
        <w:rPr>
          <w:rFonts w:hint="default" w:ascii="Times New Roman" w:hAnsi="Times New Roman" w:eastAsia="方正仿宋_GBK" w:cs="Times New Roman"/>
          <w:b w:val="0"/>
          <w:bCs/>
          <w:color w:val="000000"/>
          <w:sz w:val="24"/>
          <w:lang w:val="en-US" w:eastAsia="zh-CN"/>
        </w:rPr>
        <w:t>技术</w:t>
      </w:r>
      <w:r>
        <w:rPr>
          <w:rFonts w:hint="default" w:ascii="Times New Roman" w:hAnsi="Times New Roman" w:eastAsia="方正仿宋_GBK" w:cs="Times New Roman"/>
          <w:b w:val="0"/>
          <w:bCs/>
          <w:color w:val="000000"/>
          <w:sz w:val="24"/>
        </w:rPr>
        <w:t>条款</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175"/>
        <w:gridCol w:w="3985"/>
        <w:gridCol w:w="803"/>
        <w:gridCol w:w="1560"/>
        <w:gridCol w:w="1127"/>
      </w:tblGrid>
      <w:tr w14:paraId="5F9F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300" w:type="dxa"/>
            <w:gridSpan w:val="6"/>
            <w:tcBorders>
              <w:top w:val="nil"/>
              <w:left w:val="nil"/>
              <w:bottom w:val="single" w:color="auto" w:sz="4" w:space="0"/>
              <w:right w:val="nil"/>
            </w:tcBorders>
            <w:noWrap w:val="0"/>
            <w:vAlign w:val="center"/>
          </w:tcPr>
          <w:p w14:paraId="77A97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实质性（“</w:t>
            </w:r>
            <w:r>
              <w:rPr>
                <w:rFonts w:hint="default" w:ascii="Times New Roman" w:hAnsi="Times New Roman" w:eastAsia="宋体" w:cs="Times New Roman"/>
                <w:b/>
                <w:color w:val="000000"/>
                <w:sz w:val="24"/>
              </w:rPr>
              <w:t>★</w:t>
            </w:r>
            <w:r>
              <w:rPr>
                <w:rFonts w:hint="default" w:ascii="Times New Roman" w:hAnsi="Times New Roman" w:eastAsia="宋体" w:cs="Times New Roman"/>
                <w:color w:val="000000"/>
                <w:sz w:val="24"/>
              </w:rPr>
              <w:t>”项）</w:t>
            </w:r>
            <w:r>
              <w:rPr>
                <w:rFonts w:hint="default" w:ascii="Times New Roman" w:hAnsi="Times New Roman" w:eastAsia="宋体" w:cs="Times New Roman"/>
                <w:color w:val="000000"/>
                <w:sz w:val="24"/>
                <w:lang w:val="en-US" w:eastAsia="zh-CN"/>
              </w:rPr>
              <w:t>技术</w:t>
            </w:r>
            <w:r>
              <w:rPr>
                <w:rFonts w:hint="default" w:ascii="Times New Roman" w:hAnsi="Times New Roman" w:eastAsia="宋体" w:cs="Times New Roman"/>
                <w:color w:val="000000"/>
                <w:sz w:val="24"/>
              </w:rPr>
              <w:t>条款响应表</w:t>
            </w:r>
          </w:p>
        </w:tc>
      </w:tr>
      <w:tr w14:paraId="63E5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50" w:type="dxa"/>
            <w:tcBorders>
              <w:top w:val="single" w:color="auto" w:sz="4" w:space="0"/>
            </w:tcBorders>
            <w:shd w:val="clear" w:color="auto" w:fill="F1F1F1"/>
            <w:noWrap w:val="0"/>
            <w:vAlign w:val="center"/>
          </w:tcPr>
          <w:p w14:paraId="6C53B57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1175" w:type="dxa"/>
            <w:tcBorders>
              <w:top w:val="single" w:color="auto" w:sz="4" w:space="0"/>
            </w:tcBorders>
            <w:shd w:val="clear" w:color="auto" w:fill="F1F1F1"/>
            <w:noWrap w:val="0"/>
            <w:vAlign w:val="center"/>
          </w:tcPr>
          <w:p w14:paraId="50C9162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名称</w:t>
            </w:r>
          </w:p>
        </w:tc>
        <w:tc>
          <w:tcPr>
            <w:tcW w:w="3985" w:type="dxa"/>
            <w:tcBorders>
              <w:top w:val="single" w:color="auto" w:sz="4" w:space="0"/>
            </w:tcBorders>
            <w:shd w:val="clear" w:color="auto" w:fill="F1F1F1"/>
            <w:noWrap w:val="0"/>
            <w:vAlign w:val="center"/>
          </w:tcPr>
          <w:p w14:paraId="1CD8B24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要求</w:t>
            </w:r>
          </w:p>
        </w:tc>
        <w:tc>
          <w:tcPr>
            <w:tcW w:w="803" w:type="dxa"/>
            <w:tcBorders>
              <w:top w:val="single" w:color="auto" w:sz="4" w:space="0"/>
            </w:tcBorders>
            <w:shd w:val="clear" w:color="auto" w:fill="F1F1F1"/>
            <w:noWrap w:val="0"/>
            <w:vAlign w:val="center"/>
          </w:tcPr>
          <w:p w14:paraId="7EA231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是否响应</w:t>
            </w:r>
          </w:p>
        </w:tc>
        <w:tc>
          <w:tcPr>
            <w:tcW w:w="1560" w:type="dxa"/>
            <w:tcBorders>
              <w:top w:val="single" w:color="auto" w:sz="4" w:space="0"/>
            </w:tcBorders>
            <w:shd w:val="clear" w:color="auto" w:fill="F1F1F1"/>
            <w:noWrap w:val="0"/>
            <w:vAlign w:val="center"/>
          </w:tcPr>
          <w:p w14:paraId="5BC2A22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偏离情况</w:t>
            </w:r>
          </w:p>
          <w:p w14:paraId="20606BE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（正/负/无）</w:t>
            </w:r>
          </w:p>
        </w:tc>
        <w:tc>
          <w:tcPr>
            <w:tcW w:w="1127" w:type="dxa"/>
            <w:tcBorders>
              <w:top w:val="single" w:color="auto" w:sz="4" w:space="0"/>
            </w:tcBorders>
            <w:shd w:val="clear" w:color="auto" w:fill="F1F1F1"/>
            <w:noWrap w:val="0"/>
            <w:vAlign w:val="center"/>
          </w:tcPr>
          <w:p w14:paraId="3315FF7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偏离说明</w:t>
            </w:r>
          </w:p>
        </w:tc>
      </w:tr>
      <w:tr w14:paraId="3C28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650BDB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1</w:t>
            </w:r>
          </w:p>
        </w:tc>
        <w:tc>
          <w:tcPr>
            <w:tcW w:w="1175" w:type="dxa"/>
            <w:noWrap w:val="0"/>
            <w:vAlign w:val="center"/>
          </w:tcPr>
          <w:p w14:paraId="41059F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c>
          <w:tcPr>
            <w:tcW w:w="3985" w:type="dxa"/>
            <w:noWrap w:val="0"/>
            <w:vAlign w:val="center"/>
          </w:tcPr>
          <w:p w14:paraId="19D368E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lang w:val="en-US" w:eastAsia="zh-CN"/>
              </w:rPr>
            </w:pPr>
          </w:p>
        </w:tc>
        <w:tc>
          <w:tcPr>
            <w:tcW w:w="803" w:type="dxa"/>
            <w:noWrap w:val="0"/>
            <w:vAlign w:val="center"/>
          </w:tcPr>
          <w:p w14:paraId="1D4A11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center"/>
          </w:tcPr>
          <w:p w14:paraId="49E1A2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center"/>
          </w:tcPr>
          <w:p w14:paraId="635D4E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6301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48E983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2</w:t>
            </w:r>
          </w:p>
        </w:tc>
        <w:tc>
          <w:tcPr>
            <w:tcW w:w="1175" w:type="dxa"/>
            <w:noWrap w:val="0"/>
            <w:vAlign w:val="center"/>
          </w:tcPr>
          <w:p w14:paraId="7FC62F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3985" w:type="dxa"/>
            <w:noWrap w:val="0"/>
            <w:vAlign w:val="center"/>
          </w:tcPr>
          <w:p w14:paraId="7EF3570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lang w:eastAsia="zh-CN"/>
              </w:rPr>
            </w:pPr>
          </w:p>
        </w:tc>
        <w:tc>
          <w:tcPr>
            <w:tcW w:w="803" w:type="dxa"/>
            <w:noWrap w:val="0"/>
            <w:vAlign w:val="top"/>
          </w:tcPr>
          <w:p w14:paraId="42F0FB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36DCE1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73E7C5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44DC6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049A3B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3</w:t>
            </w:r>
          </w:p>
        </w:tc>
        <w:tc>
          <w:tcPr>
            <w:tcW w:w="1175" w:type="dxa"/>
            <w:noWrap w:val="0"/>
            <w:vAlign w:val="center"/>
          </w:tcPr>
          <w:p w14:paraId="1FCA21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3985" w:type="dxa"/>
            <w:noWrap w:val="0"/>
            <w:vAlign w:val="center"/>
          </w:tcPr>
          <w:p w14:paraId="08FB3A1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rPr>
            </w:pPr>
          </w:p>
        </w:tc>
        <w:tc>
          <w:tcPr>
            <w:tcW w:w="803" w:type="dxa"/>
            <w:noWrap w:val="0"/>
            <w:vAlign w:val="top"/>
          </w:tcPr>
          <w:p w14:paraId="22CE9F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403CBD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42B511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r>
      <w:tr w14:paraId="68DA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360C81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w:t>
            </w:r>
          </w:p>
        </w:tc>
        <w:tc>
          <w:tcPr>
            <w:tcW w:w="1175" w:type="dxa"/>
            <w:noWrap w:val="0"/>
            <w:vAlign w:val="center"/>
          </w:tcPr>
          <w:p w14:paraId="21BA90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p>
        </w:tc>
        <w:tc>
          <w:tcPr>
            <w:tcW w:w="3985" w:type="dxa"/>
            <w:noWrap w:val="0"/>
            <w:vAlign w:val="center"/>
          </w:tcPr>
          <w:p w14:paraId="74B4410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rPr>
            </w:pPr>
          </w:p>
        </w:tc>
        <w:tc>
          <w:tcPr>
            <w:tcW w:w="803" w:type="dxa"/>
            <w:noWrap w:val="0"/>
            <w:vAlign w:val="top"/>
          </w:tcPr>
          <w:p w14:paraId="330CA6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5AE69D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185DFA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r>
    </w:tbl>
    <w:p w14:paraId="111CEA19">
      <w:pPr>
        <w:keepNext w:val="0"/>
        <w:keepLines w:val="0"/>
        <w:pageBreakBefore w:val="0"/>
        <w:widowControl w:val="0"/>
        <w:kinsoku/>
        <w:wordWrap/>
        <w:overflowPunct/>
        <w:topLinePunct w:val="0"/>
        <w:autoSpaceDE/>
        <w:autoSpaceDN/>
        <w:bidi w:val="0"/>
        <w:adjustRightInd w:val="0"/>
        <w:snapToGrid w:val="0"/>
        <w:spacing w:line="300" w:lineRule="auto"/>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rPr>
        <w:t>注：1.</w:t>
      </w:r>
      <w:r>
        <w:rPr>
          <w:rFonts w:hint="default" w:ascii="Times New Roman" w:hAnsi="Times New Roman" w:eastAsia="方正仿宋_GBK" w:cs="Times New Roman"/>
          <w:color w:val="000000"/>
          <w:sz w:val="24"/>
          <w:lang w:val="en-GB"/>
        </w:rPr>
        <w:t>响应供应商</w:t>
      </w:r>
      <w:r>
        <w:rPr>
          <w:rFonts w:hint="default" w:ascii="Times New Roman" w:hAnsi="Times New Roman" w:eastAsia="方正仿宋_GBK" w:cs="Times New Roman"/>
          <w:color w:val="000000"/>
          <w:sz w:val="24"/>
        </w:rPr>
        <w:t>必须对上述实质性</w:t>
      </w:r>
      <w:r>
        <w:rPr>
          <w:rFonts w:hint="default" w:ascii="Times New Roman" w:hAnsi="Times New Roman" w:eastAsia="方正仿宋_GBK" w:cs="Times New Roman"/>
          <w:color w:val="000000"/>
          <w:sz w:val="24"/>
          <w:lang w:val="en-US" w:eastAsia="zh-CN"/>
        </w:rPr>
        <w:t>技术</w:t>
      </w:r>
      <w:r>
        <w:rPr>
          <w:rFonts w:hint="default" w:ascii="Times New Roman" w:hAnsi="Times New Roman" w:eastAsia="方正仿宋_GBK" w:cs="Times New Roman"/>
          <w:color w:val="000000"/>
          <w:sz w:val="24"/>
        </w:rPr>
        <w:t>条款逐条响应，</w:t>
      </w:r>
      <w:r>
        <w:rPr>
          <w:rFonts w:hint="default" w:ascii="Times New Roman" w:hAnsi="Times New Roman" w:eastAsia="方正仿宋_GBK" w:cs="Times New Roman"/>
          <w:b/>
          <w:bCs/>
          <w:color w:val="000000"/>
          <w:sz w:val="24"/>
        </w:rPr>
        <w:t>如有缺漏，缺漏项视同不符合比选要求。</w:t>
      </w:r>
      <w:r>
        <w:rPr>
          <w:rFonts w:hint="default" w:ascii="Times New Roman" w:hAnsi="Times New Roman" w:eastAsia="方正仿宋_GBK" w:cs="Times New Roman"/>
          <w:color w:val="000000"/>
          <w:sz w:val="24"/>
        </w:rPr>
        <w:t>标“</w:t>
      </w:r>
      <w:r>
        <w:rPr>
          <w:rFonts w:hint="default" w:ascii="Times New Roman" w:hAnsi="Times New Roman" w:eastAsia="方正仿宋_GBK" w:cs="Times New Roman"/>
          <w:b/>
          <w:color w:val="000000"/>
          <w:sz w:val="24"/>
        </w:rPr>
        <w:t>★</w:t>
      </w:r>
      <w:r>
        <w:rPr>
          <w:rFonts w:hint="default" w:ascii="Times New Roman" w:hAnsi="Times New Roman" w:eastAsia="方正仿宋_GBK" w:cs="Times New Roman"/>
          <w:color w:val="000000"/>
          <w:sz w:val="24"/>
        </w:rPr>
        <w:t>”项为不可负偏离（劣于），任何一项负偏离该响应无效。</w:t>
      </w:r>
      <w:r>
        <w:rPr>
          <w:rFonts w:hint="default" w:ascii="Times New Roman" w:hAnsi="Times New Roman" w:eastAsia="方正仿宋_GBK" w:cs="Times New Roman"/>
          <w:color w:val="000000"/>
          <w:sz w:val="24"/>
          <w:lang w:val="en-GB"/>
        </w:rPr>
        <w:t>响应供应商请在“是否响应”栏内填“是”或“否”（不得空白，空白视为“否”），并对照偏离情况请在“偏离说明”栏内扼要说明偏离情况，不响应视为负偏离。</w:t>
      </w:r>
    </w:p>
    <w:p w14:paraId="056BD381">
      <w:pPr>
        <w:keepNext w:val="0"/>
        <w:keepLines w:val="0"/>
        <w:pageBreakBefore w:val="0"/>
        <w:widowControl w:val="0"/>
        <w:kinsoku/>
        <w:wordWrap/>
        <w:overflowPunct/>
        <w:topLinePunct w:val="0"/>
        <w:autoSpaceDE/>
        <w:autoSpaceDN/>
        <w:bidi w:val="0"/>
        <w:adjustRightInd w:val="0"/>
        <w:snapToGrid w:val="0"/>
        <w:spacing w:line="300" w:lineRule="auto"/>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2.</w:t>
      </w:r>
      <w:r>
        <w:rPr>
          <w:rFonts w:hint="eastAsia" w:ascii="Times New Roman" w:hAnsi="Times New Roman" w:eastAsia="方正仿宋_GBK" w:cs="Times New Roman"/>
          <w:color w:val="000000"/>
          <w:sz w:val="24"/>
          <w:lang w:val="en-US" w:eastAsia="zh-CN"/>
        </w:rPr>
        <w:t>可根据实际增补行数以填充内容，但格式不得擅自修改</w:t>
      </w:r>
      <w:r>
        <w:rPr>
          <w:rFonts w:hint="default" w:ascii="Times New Roman" w:hAnsi="Times New Roman" w:eastAsia="方正仿宋_GBK" w:cs="Times New Roman"/>
          <w:color w:val="000000"/>
          <w:sz w:val="24"/>
          <w:lang w:val="en-GB"/>
        </w:rPr>
        <w:t>。</w:t>
      </w:r>
    </w:p>
    <w:p w14:paraId="2A877DC5">
      <w:pPr>
        <w:adjustRightInd w:val="0"/>
        <w:snapToGrid w:val="0"/>
        <w:spacing w:line="300" w:lineRule="auto"/>
        <w:rPr>
          <w:rFonts w:hint="default" w:ascii="Times New Roman" w:hAnsi="Times New Roman" w:eastAsia="仿宋" w:cs="Times New Roman"/>
          <w:color w:val="000000"/>
          <w:sz w:val="24"/>
        </w:rPr>
      </w:pPr>
    </w:p>
    <w:p w14:paraId="754DFE7C">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6D93718A">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5706F8FD">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仿宋" w:cs="Times New Roman"/>
          <w:color w:val="000000"/>
          <w:sz w:val="24"/>
        </w:rPr>
      </w:pPr>
      <w:r>
        <w:rPr>
          <w:rFonts w:hint="default" w:ascii="Times New Roman" w:hAnsi="Times New Roman" w:eastAsia="方正仿宋_GBK" w:cs="Times New Roman"/>
          <w:color w:val="000000"/>
          <w:sz w:val="24"/>
          <w:szCs w:val="24"/>
          <w:lang w:val="en-US" w:eastAsia="zh-CN"/>
        </w:rPr>
        <w:t>日期：    年    月    日</w:t>
      </w:r>
    </w:p>
    <w:p w14:paraId="12BFE06C">
      <w:pPr>
        <w:pStyle w:val="5"/>
        <w:spacing w:before="0" w:after="0"/>
        <w:jc w:val="left"/>
        <w:outlineLvl w:val="9"/>
        <w:rPr>
          <w:rFonts w:hint="default" w:ascii="Times New Roman" w:hAnsi="Times New Roman" w:eastAsia="仿宋" w:cs="Times New Roman"/>
          <w:color w:val="000000"/>
          <w:sz w:val="24"/>
          <w:szCs w:val="24"/>
        </w:rPr>
        <w:sectPr>
          <w:pgSz w:w="11906" w:h="16838"/>
          <w:pgMar w:top="1134" w:right="1134" w:bottom="850" w:left="1134" w:header="851" w:footer="680" w:gutter="0"/>
          <w:pgNumType w:fmt="decimal"/>
          <w:cols w:space="720" w:num="1"/>
          <w:docGrid w:type="linesAndChars" w:linePitch="319" w:charSpace="640"/>
        </w:sectPr>
      </w:pPr>
    </w:p>
    <w:p w14:paraId="6E3991E2">
      <w:pPr>
        <w:adjustRightInd w:val="0"/>
        <w:snapToGrid w:val="0"/>
        <w:spacing w:line="300" w:lineRule="auto"/>
        <w:jc w:val="left"/>
        <w:rPr>
          <w:rFonts w:hint="default" w:ascii="Times New Roman" w:hAnsi="Times New Roman" w:eastAsia="仿宋" w:cs="Times New Roman"/>
          <w:color w:val="000000"/>
          <w:sz w:val="24"/>
          <w:szCs w:val="24"/>
        </w:rPr>
      </w:pPr>
      <w:r>
        <w:rPr>
          <w:rFonts w:hint="default" w:ascii="Times New Roman" w:hAnsi="Times New Roman" w:eastAsia="仿宋" w:cs="Times New Roman"/>
          <w:color w:val="000000"/>
          <w:sz w:val="24"/>
          <w:szCs w:val="24"/>
          <w:lang w:val="en-US" w:eastAsia="zh-CN"/>
        </w:rPr>
        <w:t>4</w:t>
      </w:r>
      <w:r>
        <w:rPr>
          <w:rFonts w:hint="default" w:ascii="Times New Roman" w:hAnsi="Times New Roman" w:eastAsia="仿宋" w:cs="Times New Roman"/>
          <w:color w:val="000000"/>
          <w:sz w:val="24"/>
          <w:szCs w:val="24"/>
        </w:rPr>
        <w:t>.2 一般</w:t>
      </w:r>
      <w:r>
        <w:rPr>
          <w:rFonts w:hint="default" w:ascii="Times New Roman" w:hAnsi="Times New Roman" w:eastAsia="仿宋" w:cs="Times New Roman"/>
          <w:color w:val="000000"/>
          <w:sz w:val="24"/>
          <w:szCs w:val="24"/>
          <w:lang w:val="en-US" w:eastAsia="zh-CN"/>
        </w:rPr>
        <w:t>技术</w:t>
      </w:r>
      <w:r>
        <w:rPr>
          <w:rFonts w:hint="default" w:ascii="Times New Roman" w:hAnsi="Times New Roman" w:eastAsia="仿宋" w:cs="Times New Roman"/>
          <w:color w:val="000000"/>
          <w:sz w:val="24"/>
          <w:szCs w:val="24"/>
        </w:rPr>
        <w:t>条款响应表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6270"/>
        <w:gridCol w:w="825"/>
        <w:gridCol w:w="1591"/>
      </w:tblGrid>
      <w:tr w14:paraId="7A55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13" w:type="dxa"/>
            <w:shd w:val="clear" w:color="auto" w:fill="F3F3F3"/>
            <w:noWrap w:val="0"/>
            <w:vAlign w:val="center"/>
          </w:tcPr>
          <w:p w14:paraId="0B6DA4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6270" w:type="dxa"/>
            <w:shd w:val="clear" w:color="auto" w:fill="F3F3F3"/>
            <w:noWrap w:val="0"/>
            <w:vAlign w:val="center"/>
          </w:tcPr>
          <w:p w14:paraId="10DE00D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一般</w:t>
            </w:r>
            <w:r>
              <w:rPr>
                <w:rFonts w:hint="default" w:ascii="Times New Roman" w:hAnsi="Times New Roman" w:eastAsia="宋体" w:cs="Times New Roman"/>
                <w:b/>
                <w:bCs/>
                <w:color w:val="000000"/>
                <w:szCs w:val="21"/>
                <w:lang w:val="en-US" w:eastAsia="zh-CN"/>
              </w:rPr>
              <w:t>技术</w:t>
            </w:r>
            <w:r>
              <w:rPr>
                <w:rFonts w:hint="default" w:ascii="Times New Roman" w:hAnsi="Times New Roman" w:eastAsia="宋体" w:cs="Times New Roman"/>
                <w:b/>
                <w:bCs/>
                <w:color w:val="000000"/>
                <w:szCs w:val="21"/>
              </w:rPr>
              <w:t>条款要求</w:t>
            </w:r>
          </w:p>
        </w:tc>
        <w:tc>
          <w:tcPr>
            <w:tcW w:w="825" w:type="dxa"/>
            <w:shd w:val="clear" w:color="auto" w:fill="F3F3F3"/>
            <w:noWrap w:val="0"/>
            <w:vAlign w:val="center"/>
          </w:tcPr>
          <w:p w14:paraId="39A50CA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是否响应</w:t>
            </w:r>
          </w:p>
        </w:tc>
        <w:tc>
          <w:tcPr>
            <w:tcW w:w="1591" w:type="dxa"/>
            <w:shd w:val="clear" w:color="auto" w:fill="F3F3F3"/>
            <w:noWrap w:val="0"/>
            <w:vAlign w:val="center"/>
          </w:tcPr>
          <w:p w14:paraId="3D464FD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偏离情况</w:t>
            </w:r>
          </w:p>
          <w:p w14:paraId="50EB6B6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（正/负/无）</w:t>
            </w:r>
          </w:p>
        </w:tc>
      </w:tr>
      <w:tr w14:paraId="64F6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4B98C3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6270" w:type="dxa"/>
            <w:noWrap w:val="0"/>
            <w:vAlign w:val="center"/>
          </w:tcPr>
          <w:p w14:paraId="4BCDE95A">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p>
        </w:tc>
        <w:tc>
          <w:tcPr>
            <w:tcW w:w="825" w:type="dxa"/>
            <w:noWrap w:val="0"/>
            <w:vAlign w:val="center"/>
          </w:tcPr>
          <w:p w14:paraId="440A6F97">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snapToGrid/>
                <w:color w:val="000000"/>
                <w:spacing w:val="0"/>
                <w:kern w:val="2"/>
                <w:sz w:val="21"/>
                <w:szCs w:val="21"/>
              </w:rPr>
            </w:pPr>
          </w:p>
        </w:tc>
        <w:tc>
          <w:tcPr>
            <w:tcW w:w="1591" w:type="dxa"/>
            <w:noWrap w:val="0"/>
            <w:vAlign w:val="center"/>
          </w:tcPr>
          <w:p w14:paraId="757BBA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433F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3750F5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6270" w:type="dxa"/>
            <w:noWrap w:val="0"/>
            <w:vAlign w:val="center"/>
          </w:tcPr>
          <w:p w14:paraId="3849DAC3">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p>
        </w:tc>
        <w:tc>
          <w:tcPr>
            <w:tcW w:w="825" w:type="dxa"/>
            <w:noWrap w:val="0"/>
            <w:vAlign w:val="center"/>
          </w:tcPr>
          <w:p w14:paraId="7AD78159">
            <w:pPr>
              <w:pStyle w:val="58"/>
              <w:keepNext w:val="0"/>
              <w:keepLines w:val="0"/>
              <w:suppressLineNumbers w:val="0"/>
              <w:adjustRightInd/>
              <w:spacing w:before="0" w:beforeAutospacing="0" w:after="0" w:afterAutospacing="0" w:line="240" w:lineRule="auto"/>
              <w:ind w:left="0" w:right="0"/>
              <w:textAlignment w:val="auto"/>
              <w:rPr>
                <w:rFonts w:hint="default" w:ascii="Times New Roman" w:hAnsi="Times New Roman" w:eastAsia="宋体" w:cs="Times New Roman"/>
                <w:snapToGrid/>
                <w:color w:val="000000"/>
                <w:spacing w:val="0"/>
                <w:kern w:val="2"/>
                <w:sz w:val="21"/>
                <w:szCs w:val="21"/>
              </w:rPr>
            </w:pPr>
          </w:p>
        </w:tc>
        <w:tc>
          <w:tcPr>
            <w:tcW w:w="1591" w:type="dxa"/>
            <w:noWrap w:val="0"/>
            <w:vAlign w:val="center"/>
          </w:tcPr>
          <w:p w14:paraId="3C63CE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74B4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1F156E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6270" w:type="dxa"/>
            <w:noWrap w:val="0"/>
            <w:vAlign w:val="center"/>
          </w:tcPr>
          <w:p w14:paraId="015AD750">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p>
        </w:tc>
        <w:tc>
          <w:tcPr>
            <w:tcW w:w="825" w:type="dxa"/>
            <w:noWrap w:val="0"/>
            <w:vAlign w:val="center"/>
          </w:tcPr>
          <w:p w14:paraId="67E6C8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91" w:type="dxa"/>
            <w:noWrap w:val="0"/>
            <w:vAlign w:val="center"/>
          </w:tcPr>
          <w:p w14:paraId="2484F56B">
            <w:pPr>
              <w:keepNext w:val="0"/>
              <w:keepLines w:val="0"/>
              <w:suppressLineNumbers w:val="0"/>
              <w:spacing w:before="0" w:beforeAutospacing="0" w:after="0" w:afterAutospacing="0"/>
              <w:ind w:left="0" w:right="-35"/>
              <w:jc w:val="center"/>
              <w:rPr>
                <w:rFonts w:hint="default" w:ascii="Times New Roman" w:hAnsi="Times New Roman" w:eastAsia="宋体" w:cs="Times New Roman"/>
                <w:color w:val="000000"/>
                <w:szCs w:val="21"/>
              </w:rPr>
            </w:pPr>
          </w:p>
        </w:tc>
      </w:tr>
      <w:tr w14:paraId="360C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69C5EB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6270" w:type="dxa"/>
            <w:noWrap w:val="0"/>
            <w:vAlign w:val="center"/>
          </w:tcPr>
          <w:p w14:paraId="6479C5A8">
            <w:pPr>
              <w:keepNext w:val="0"/>
              <w:keepLines w:val="0"/>
              <w:suppressLineNumbers w:val="0"/>
              <w:spacing w:before="0" w:beforeAutospacing="0" w:after="0" w:afterAutospacing="0"/>
              <w:ind w:left="0" w:right="0"/>
              <w:rPr>
                <w:rFonts w:hint="default" w:ascii="Times New Roman" w:hAnsi="Times New Roman" w:eastAsia="宋体" w:cs="Times New Roman"/>
                <w:color w:val="000000"/>
                <w:szCs w:val="21"/>
              </w:rPr>
            </w:pPr>
          </w:p>
        </w:tc>
        <w:tc>
          <w:tcPr>
            <w:tcW w:w="825" w:type="dxa"/>
            <w:noWrap w:val="0"/>
            <w:vAlign w:val="center"/>
          </w:tcPr>
          <w:p w14:paraId="7FF172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91" w:type="dxa"/>
            <w:noWrap w:val="0"/>
            <w:vAlign w:val="center"/>
          </w:tcPr>
          <w:p w14:paraId="64630A3C">
            <w:pPr>
              <w:keepNext w:val="0"/>
              <w:keepLines w:val="0"/>
              <w:suppressLineNumbers w:val="0"/>
              <w:spacing w:before="0" w:beforeAutospacing="0" w:after="0" w:afterAutospacing="0"/>
              <w:ind w:left="0" w:right="-35"/>
              <w:jc w:val="center"/>
              <w:rPr>
                <w:rFonts w:hint="default" w:ascii="Times New Roman" w:hAnsi="Times New Roman" w:eastAsia="宋体" w:cs="Times New Roman"/>
                <w:color w:val="000000"/>
                <w:szCs w:val="21"/>
              </w:rPr>
            </w:pPr>
          </w:p>
        </w:tc>
      </w:tr>
      <w:tr w14:paraId="6F62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374874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6270" w:type="dxa"/>
            <w:noWrap w:val="0"/>
            <w:vAlign w:val="center"/>
          </w:tcPr>
          <w:p w14:paraId="1A2983FB">
            <w:pPr>
              <w:keepNext w:val="0"/>
              <w:keepLines w:val="0"/>
              <w:suppressLineNumbers w:val="0"/>
              <w:spacing w:before="0" w:beforeAutospacing="0" w:after="0" w:afterAutospacing="0"/>
              <w:ind w:left="0" w:right="0"/>
              <w:rPr>
                <w:rFonts w:hint="default" w:ascii="Times New Roman" w:hAnsi="Times New Roman" w:eastAsia="宋体" w:cs="Times New Roman"/>
                <w:strike/>
                <w:color w:val="000000"/>
                <w:szCs w:val="21"/>
                <w:lang w:eastAsia="zh-CN"/>
              </w:rPr>
            </w:pPr>
          </w:p>
        </w:tc>
        <w:tc>
          <w:tcPr>
            <w:tcW w:w="825" w:type="dxa"/>
            <w:noWrap w:val="0"/>
            <w:vAlign w:val="center"/>
          </w:tcPr>
          <w:p w14:paraId="5ACA4D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91" w:type="dxa"/>
            <w:noWrap w:val="0"/>
            <w:vAlign w:val="center"/>
          </w:tcPr>
          <w:p w14:paraId="716949B3">
            <w:pPr>
              <w:keepNext w:val="0"/>
              <w:keepLines w:val="0"/>
              <w:suppressLineNumbers w:val="0"/>
              <w:spacing w:before="0" w:beforeAutospacing="0" w:after="0" w:afterAutospacing="0"/>
              <w:ind w:left="0" w:right="-35"/>
              <w:jc w:val="center"/>
              <w:rPr>
                <w:rFonts w:hint="default" w:ascii="Times New Roman" w:hAnsi="Times New Roman" w:eastAsia="宋体" w:cs="Times New Roman"/>
                <w:color w:val="000000"/>
                <w:szCs w:val="21"/>
              </w:rPr>
            </w:pPr>
          </w:p>
        </w:tc>
      </w:tr>
      <w:tr w14:paraId="2E839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13" w:type="dxa"/>
            <w:noWrap w:val="0"/>
            <w:vAlign w:val="center"/>
          </w:tcPr>
          <w:p w14:paraId="417CEC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6270" w:type="dxa"/>
            <w:noWrap w:val="0"/>
            <w:vAlign w:val="center"/>
          </w:tcPr>
          <w:p w14:paraId="4D9E0F86">
            <w:pPr>
              <w:keepNext w:val="0"/>
              <w:keepLines w:val="0"/>
              <w:suppressLineNumbers w:val="0"/>
              <w:spacing w:before="0" w:beforeAutospacing="0" w:after="0" w:afterAutospacing="0"/>
              <w:ind w:left="0" w:right="0"/>
              <w:rPr>
                <w:rFonts w:hint="default" w:ascii="Times New Roman" w:hAnsi="Times New Roman" w:eastAsia="宋体" w:cs="Times New Roman"/>
                <w:strike/>
                <w:color w:val="000000"/>
                <w:szCs w:val="21"/>
                <w:lang w:val="en-US" w:eastAsia="zh-CN"/>
              </w:rPr>
            </w:pPr>
          </w:p>
        </w:tc>
        <w:tc>
          <w:tcPr>
            <w:tcW w:w="825" w:type="dxa"/>
            <w:noWrap w:val="0"/>
            <w:vAlign w:val="center"/>
          </w:tcPr>
          <w:p w14:paraId="13791D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91" w:type="dxa"/>
            <w:noWrap w:val="0"/>
            <w:vAlign w:val="center"/>
          </w:tcPr>
          <w:p w14:paraId="3EB8D019">
            <w:pPr>
              <w:keepNext w:val="0"/>
              <w:keepLines w:val="0"/>
              <w:suppressLineNumbers w:val="0"/>
              <w:spacing w:before="0" w:beforeAutospacing="0" w:after="0" w:afterAutospacing="0"/>
              <w:ind w:left="0" w:right="-35"/>
              <w:jc w:val="center"/>
              <w:rPr>
                <w:rFonts w:hint="default" w:ascii="Times New Roman" w:hAnsi="Times New Roman" w:eastAsia="宋体" w:cs="Times New Roman"/>
                <w:color w:val="000000"/>
                <w:szCs w:val="21"/>
              </w:rPr>
            </w:pPr>
          </w:p>
        </w:tc>
      </w:tr>
      <w:tr w14:paraId="298A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813" w:type="dxa"/>
            <w:noWrap w:val="0"/>
            <w:vAlign w:val="center"/>
          </w:tcPr>
          <w:p w14:paraId="0FA6DC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w:t>
            </w:r>
          </w:p>
        </w:tc>
        <w:tc>
          <w:tcPr>
            <w:tcW w:w="8686" w:type="dxa"/>
            <w:gridSpan w:val="3"/>
            <w:noWrap w:val="0"/>
            <w:vAlign w:val="top"/>
          </w:tcPr>
          <w:p w14:paraId="6E0EA1FB">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其他</w:t>
            </w:r>
            <w:r>
              <w:rPr>
                <w:rFonts w:hint="default" w:ascii="Times New Roman" w:hAnsi="Times New Roman" w:eastAsia="宋体" w:cs="Times New Roman"/>
                <w:color w:val="000000"/>
                <w:szCs w:val="21"/>
                <w:lang w:val="en-US" w:eastAsia="zh-CN"/>
              </w:rPr>
              <w:t>技术</w:t>
            </w:r>
            <w:r>
              <w:rPr>
                <w:rFonts w:hint="default" w:ascii="Times New Roman" w:hAnsi="Times New Roman" w:eastAsia="宋体" w:cs="Times New Roman"/>
                <w:color w:val="000000"/>
                <w:szCs w:val="21"/>
                <w:lang w:eastAsia="zh-CN"/>
              </w:rPr>
              <w:t>条款偏</w:t>
            </w:r>
            <w:r>
              <w:rPr>
                <w:rFonts w:hint="default" w:ascii="Times New Roman" w:hAnsi="Times New Roman" w:eastAsia="宋体" w:cs="Times New Roman"/>
                <w:color w:val="000000"/>
                <w:szCs w:val="21"/>
              </w:rPr>
              <w:t>离说明：</w:t>
            </w:r>
          </w:p>
        </w:tc>
      </w:tr>
    </w:tbl>
    <w:p w14:paraId="6BCD02F4">
      <w:pPr>
        <w:keepNext w:val="0"/>
        <w:keepLines w:val="0"/>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注：1.响应供应商</w:t>
      </w:r>
      <w:r>
        <w:rPr>
          <w:rFonts w:hint="default" w:ascii="Times New Roman" w:hAnsi="Times New Roman" w:eastAsia="方正仿宋_GBK" w:cs="Times New Roman"/>
          <w:color w:val="000000"/>
          <w:sz w:val="24"/>
        </w:rPr>
        <w:t>必须对上述一般</w:t>
      </w:r>
      <w:r>
        <w:rPr>
          <w:rFonts w:hint="default" w:ascii="Times New Roman" w:hAnsi="Times New Roman" w:eastAsia="方正仿宋_GBK" w:cs="Times New Roman"/>
          <w:color w:val="000000"/>
          <w:sz w:val="24"/>
          <w:lang w:val="en-US" w:eastAsia="zh-CN"/>
        </w:rPr>
        <w:t>技术</w:t>
      </w:r>
      <w:r>
        <w:rPr>
          <w:rFonts w:hint="default" w:ascii="Times New Roman" w:hAnsi="Times New Roman" w:eastAsia="方正仿宋_GBK" w:cs="Times New Roman"/>
          <w:color w:val="000000"/>
          <w:sz w:val="24"/>
        </w:rPr>
        <w:t>条款逐条响应。</w:t>
      </w:r>
      <w:r>
        <w:rPr>
          <w:rFonts w:hint="default" w:ascii="Times New Roman" w:hAnsi="Times New Roman" w:eastAsia="方正仿宋_GBK" w:cs="Times New Roman"/>
          <w:b/>
          <w:bCs/>
          <w:color w:val="000000"/>
          <w:sz w:val="24"/>
        </w:rPr>
        <w:t>如有缺漏项视同不符合对应条款之要求。</w:t>
      </w:r>
      <w:r>
        <w:rPr>
          <w:rFonts w:hint="default" w:ascii="Times New Roman" w:hAnsi="Times New Roman" w:eastAsia="方正仿宋_GBK" w:cs="Times New Roman"/>
          <w:b w:val="0"/>
          <w:bCs w:val="0"/>
          <w:color w:val="000000"/>
          <w:sz w:val="24"/>
          <w:lang w:val="en-GB"/>
        </w:rPr>
        <w:t>请</w:t>
      </w:r>
      <w:r>
        <w:rPr>
          <w:rFonts w:hint="default" w:ascii="Times New Roman" w:hAnsi="Times New Roman" w:eastAsia="方正仿宋_GBK" w:cs="Times New Roman"/>
          <w:color w:val="000000"/>
          <w:sz w:val="24"/>
          <w:lang w:val="en-GB"/>
        </w:rPr>
        <w:t>在“是否响应”填“是”或“否”（不得空白，空白视为“否”），并对照偏离情况请在“偏离说明”栏内扼要说明偏离情况，不响应视为负偏离。</w:t>
      </w:r>
    </w:p>
    <w:p w14:paraId="4183D100">
      <w:pPr>
        <w:keepNext w:val="0"/>
        <w:keepLines w:val="0"/>
        <w:pageBreakBefore w:val="0"/>
        <w:widowControl w:val="0"/>
        <w:kinsoku/>
        <w:wordWrap/>
        <w:overflowPunct/>
        <w:topLinePunct w:val="0"/>
        <w:autoSpaceDE/>
        <w:autoSpaceDN/>
        <w:bidi w:val="0"/>
        <w:adjustRightInd w:val="0"/>
        <w:snapToGrid w:val="0"/>
        <w:spacing w:line="300" w:lineRule="auto"/>
        <w:ind w:firstLine="480"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2.</w:t>
      </w:r>
      <w:r>
        <w:rPr>
          <w:rFonts w:hint="eastAsia" w:ascii="Times New Roman" w:hAnsi="Times New Roman" w:eastAsia="方正仿宋_GBK" w:cs="Times New Roman"/>
          <w:color w:val="000000"/>
          <w:sz w:val="24"/>
          <w:lang w:val="en-US" w:eastAsia="zh-CN"/>
        </w:rPr>
        <w:t>可根据实际增补行数以填充内容，但格式不得擅自修改</w:t>
      </w:r>
      <w:r>
        <w:rPr>
          <w:rFonts w:hint="default" w:ascii="Times New Roman" w:hAnsi="Times New Roman" w:eastAsia="方正仿宋_GBK" w:cs="Times New Roman"/>
          <w:color w:val="000000"/>
          <w:sz w:val="24"/>
          <w:lang w:val="en-GB"/>
        </w:rPr>
        <w:t>。</w:t>
      </w:r>
    </w:p>
    <w:p w14:paraId="1A212BAA">
      <w:pPr>
        <w:adjustRightInd w:val="0"/>
        <w:snapToGrid w:val="0"/>
        <w:spacing w:line="300" w:lineRule="auto"/>
        <w:rPr>
          <w:rFonts w:hint="default" w:ascii="Times New Roman" w:hAnsi="Times New Roman" w:eastAsia="仿宋" w:cs="Times New Roman"/>
          <w:color w:val="000000"/>
          <w:sz w:val="24"/>
        </w:rPr>
      </w:pPr>
    </w:p>
    <w:p w14:paraId="11E39D2A">
      <w:pPr>
        <w:keepNext w:val="0"/>
        <w:keepLines w:val="0"/>
        <w:pageBreakBefore w:val="0"/>
        <w:widowControl w:val="0"/>
        <w:kinsoku/>
        <w:wordWrap/>
        <w:overflowPunct/>
        <w:topLinePunct w:val="0"/>
        <w:autoSpaceDE/>
        <w:autoSpaceDN/>
        <w:bidi w:val="0"/>
        <w:adjustRightInd w:val="0"/>
        <w:snapToGrid w:val="0"/>
        <w:spacing w:line="360" w:lineRule="auto"/>
        <w:ind w:right="1680" w:rightChars="800" w:firstLine="480"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718488A1">
      <w:pPr>
        <w:keepNext w:val="0"/>
        <w:keepLines w:val="0"/>
        <w:pageBreakBefore w:val="0"/>
        <w:widowControl w:val="0"/>
        <w:kinsoku/>
        <w:wordWrap/>
        <w:overflowPunct/>
        <w:topLinePunct w:val="0"/>
        <w:autoSpaceDE/>
        <w:autoSpaceDN/>
        <w:bidi w:val="0"/>
        <w:adjustRightInd w:val="0"/>
        <w:snapToGrid w:val="0"/>
        <w:spacing w:line="360" w:lineRule="auto"/>
        <w:ind w:right="1680" w:rightChars="800" w:firstLine="480"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1DE3E9BA">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仿宋" w:cs="Times New Roman"/>
          <w:color w:val="000000"/>
          <w:sz w:val="24"/>
        </w:rPr>
      </w:pPr>
      <w:r>
        <w:rPr>
          <w:rFonts w:hint="default" w:ascii="Times New Roman" w:hAnsi="Times New Roman" w:eastAsia="方正仿宋_GBK" w:cs="Times New Roman"/>
          <w:color w:val="000000"/>
          <w:sz w:val="24"/>
          <w:szCs w:val="24"/>
          <w:lang w:val="en-US" w:eastAsia="zh-CN"/>
        </w:rPr>
        <w:t>日期：    年    月    日</w:t>
      </w:r>
    </w:p>
    <w:p w14:paraId="1957EAA4">
      <w:pPr>
        <w:keepNext w:val="0"/>
        <w:keepLines w:val="0"/>
        <w:pageBreakBefore w:val="0"/>
        <w:widowControl w:val="0"/>
        <w:tabs>
          <w:tab w:val="left" w:pos="540"/>
        </w:tabs>
        <w:kinsoku/>
        <w:wordWrap/>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000000"/>
          <w:sz w:val="24"/>
        </w:rPr>
      </w:pPr>
    </w:p>
    <w:p w14:paraId="1EEDA849">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8"/>
          <w:szCs w:val="28"/>
          <w:lang w:val="en-US" w:eastAsia="zh-CN" w:bidi="ar-SA"/>
        </w:rPr>
        <w:sectPr>
          <w:pgSz w:w="11906" w:h="16838"/>
          <w:pgMar w:top="1417" w:right="1474" w:bottom="1134" w:left="1587" w:header="851" w:footer="992" w:gutter="0"/>
          <w:pgNumType w:fmt="decimal"/>
          <w:cols w:space="720" w:num="1"/>
          <w:docGrid w:type="lines" w:linePitch="312" w:charSpace="0"/>
        </w:sectPr>
      </w:pPr>
    </w:p>
    <w:p w14:paraId="71D696AF">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4"/>
          <w:szCs w:val="24"/>
          <w:lang w:val="en-US" w:eastAsia="zh-CN" w:bidi="ar-SA"/>
        </w:rPr>
      </w:pPr>
      <w:r>
        <w:rPr>
          <w:rFonts w:hint="default" w:ascii="Times New Roman" w:hAnsi="Times New Roman" w:eastAsia="方正仿宋_GBK" w:cs="Times New Roman"/>
          <w:b/>
          <w:bCs/>
          <w:color w:val="000000"/>
          <w:spacing w:val="0"/>
          <w:kern w:val="2"/>
          <w:sz w:val="28"/>
          <w:szCs w:val="28"/>
          <w:lang w:val="en-US" w:eastAsia="zh-CN" w:bidi="ar-SA"/>
        </w:rPr>
        <w:t>5 商务部分</w:t>
      </w:r>
      <w:bookmarkEnd w:id="24"/>
      <w:bookmarkEnd w:id="25"/>
      <w:bookmarkEnd w:id="26"/>
      <w:bookmarkEnd w:id="27"/>
      <w:bookmarkEnd w:id="28"/>
      <w:bookmarkEnd w:id="29"/>
      <w:bookmarkEnd w:id="30"/>
    </w:p>
    <w:p w14:paraId="684C94C2">
      <w:pPr>
        <w:keepNext w:val="0"/>
        <w:keepLines w:val="0"/>
        <w:pageBreakBefore w:val="0"/>
        <w:widowControl w:val="0"/>
        <w:tabs>
          <w:tab w:val="left" w:pos="540"/>
        </w:tabs>
        <w:kinsoku/>
        <w:wordWrap/>
        <w:overflowPunct/>
        <w:topLinePunct w:val="0"/>
        <w:autoSpaceDE/>
        <w:autoSpaceDN/>
        <w:bidi w:val="0"/>
        <w:adjustRightInd/>
        <w:snapToGrid/>
        <w:textAlignment w:val="auto"/>
        <w:rPr>
          <w:rFonts w:hint="default" w:ascii="Times New Roman" w:hAnsi="Times New Roman" w:eastAsia="仿宋" w:cs="Times New Roman"/>
          <w:b/>
          <w:color w:val="000000"/>
          <w:sz w:val="24"/>
        </w:rPr>
      </w:pPr>
      <w:r>
        <w:rPr>
          <w:rFonts w:hint="default" w:ascii="Times New Roman" w:hAnsi="Times New Roman" w:eastAsia="方正仿宋_GBK" w:cs="Times New Roman"/>
          <w:b w:val="0"/>
          <w:bCs/>
          <w:color w:val="000000"/>
          <w:sz w:val="24"/>
          <w:lang w:val="en-US" w:eastAsia="zh-CN"/>
        </w:rPr>
        <w:t>5</w:t>
      </w:r>
      <w:r>
        <w:rPr>
          <w:rFonts w:hint="default" w:ascii="Times New Roman" w:hAnsi="Times New Roman" w:eastAsia="方正仿宋_GBK" w:cs="Times New Roman"/>
          <w:b w:val="0"/>
          <w:bCs/>
          <w:color w:val="000000"/>
          <w:sz w:val="24"/>
        </w:rPr>
        <w:t>.1 所响应项目同类业绩介绍（单页）</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980"/>
        <w:gridCol w:w="2793"/>
        <w:gridCol w:w="1312"/>
        <w:gridCol w:w="1720"/>
      </w:tblGrid>
      <w:tr w14:paraId="2905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90" w:type="dxa"/>
            <w:shd w:val="clear" w:color="auto" w:fill="F3F3F3"/>
            <w:noWrap w:val="0"/>
            <w:vAlign w:val="center"/>
          </w:tcPr>
          <w:p w14:paraId="59CFBD1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1980" w:type="dxa"/>
            <w:shd w:val="clear" w:color="auto" w:fill="F3F3F3"/>
            <w:noWrap w:val="0"/>
            <w:vAlign w:val="center"/>
          </w:tcPr>
          <w:p w14:paraId="5BBCBA4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lang w:eastAsia="zh-CN"/>
              </w:rPr>
              <w:t>供应商</w:t>
            </w:r>
            <w:r>
              <w:rPr>
                <w:rFonts w:hint="default" w:ascii="Times New Roman" w:hAnsi="Times New Roman" w:eastAsia="宋体" w:cs="Times New Roman"/>
                <w:b/>
                <w:bCs/>
                <w:color w:val="000000"/>
                <w:szCs w:val="21"/>
              </w:rPr>
              <w:t>名称</w:t>
            </w:r>
          </w:p>
        </w:tc>
        <w:tc>
          <w:tcPr>
            <w:tcW w:w="2793" w:type="dxa"/>
            <w:shd w:val="clear" w:color="auto" w:fill="F3F3F3"/>
            <w:noWrap w:val="0"/>
            <w:vAlign w:val="center"/>
          </w:tcPr>
          <w:p w14:paraId="5250AEE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项目名称及合同金额（万元）</w:t>
            </w:r>
          </w:p>
        </w:tc>
        <w:tc>
          <w:tcPr>
            <w:tcW w:w="1312" w:type="dxa"/>
            <w:shd w:val="clear" w:color="auto" w:fill="F3F3F3"/>
            <w:noWrap w:val="0"/>
            <w:vAlign w:val="center"/>
          </w:tcPr>
          <w:p w14:paraId="3C1A766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lang w:val="en-US" w:eastAsia="zh-CN"/>
              </w:rPr>
              <w:t>验收</w:t>
            </w:r>
            <w:r>
              <w:rPr>
                <w:rFonts w:hint="default" w:ascii="Times New Roman" w:hAnsi="Times New Roman" w:eastAsia="宋体" w:cs="Times New Roman"/>
                <w:b/>
                <w:bCs/>
                <w:color w:val="000000"/>
                <w:szCs w:val="21"/>
              </w:rPr>
              <w:t>时间</w:t>
            </w:r>
          </w:p>
        </w:tc>
        <w:tc>
          <w:tcPr>
            <w:tcW w:w="1720" w:type="dxa"/>
            <w:shd w:val="clear" w:color="auto" w:fill="F3F3F3"/>
            <w:noWrap w:val="0"/>
            <w:vAlign w:val="center"/>
          </w:tcPr>
          <w:p w14:paraId="78CA2EC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联系人及电话</w:t>
            </w:r>
          </w:p>
        </w:tc>
      </w:tr>
      <w:tr w14:paraId="5848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90" w:type="dxa"/>
            <w:noWrap w:val="0"/>
            <w:vAlign w:val="center"/>
          </w:tcPr>
          <w:p w14:paraId="3A60B6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980" w:type="dxa"/>
            <w:noWrap w:val="0"/>
            <w:vAlign w:val="center"/>
          </w:tcPr>
          <w:p w14:paraId="1A5302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2793" w:type="dxa"/>
            <w:noWrap w:val="0"/>
            <w:vAlign w:val="center"/>
          </w:tcPr>
          <w:p w14:paraId="6AEB3A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312" w:type="dxa"/>
            <w:noWrap w:val="0"/>
            <w:vAlign w:val="center"/>
          </w:tcPr>
          <w:p w14:paraId="44E9E3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720" w:type="dxa"/>
            <w:noWrap w:val="0"/>
            <w:vAlign w:val="center"/>
          </w:tcPr>
          <w:p w14:paraId="794628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4D36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90" w:type="dxa"/>
            <w:noWrap w:val="0"/>
            <w:vAlign w:val="center"/>
          </w:tcPr>
          <w:p w14:paraId="55A2A5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980" w:type="dxa"/>
            <w:noWrap w:val="0"/>
            <w:vAlign w:val="center"/>
          </w:tcPr>
          <w:p w14:paraId="57F02B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2793" w:type="dxa"/>
            <w:noWrap w:val="0"/>
            <w:vAlign w:val="center"/>
          </w:tcPr>
          <w:p w14:paraId="78B838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312" w:type="dxa"/>
            <w:noWrap w:val="0"/>
            <w:vAlign w:val="center"/>
          </w:tcPr>
          <w:p w14:paraId="4E53F5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720" w:type="dxa"/>
            <w:noWrap w:val="0"/>
            <w:vAlign w:val="center"/>
          </w:tcPr>
          <w:p w14:paraId="543D39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0101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990" w:type="dxa"/>
            <w:noWrap w:val="0"/>
            <w:vAlign w:val="center"/>
          </w:tcPr>
          <w:p w14:paraId="6E80E0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980" w:type="dxa"/>
            <w:noWrap w:val="0"/>
            <w:vAlign w:val="center"/>
          </w:tcPr>
          <w:p w14:paraId="303349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2793" w:type="dxa"/>
            <w:noWrap w:val="0"/>
            <w:vAlign w:val="center"/>
          </w:tcPr>
          <w:p w14:paraId="3CDCC8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312" w:type="dxa"/>
            <w:noWrap w:val="0"/>
            <w:vAlign w:val="center"/>
          </w:tcPr>
          <w:p w14:paraId="4427AA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720" w:type="dxa"/>
            <w:noWrap w:val="0"/>
            <w:vAlign w:val="center"/>
          </w:tcPr>
          <w:p w14:paraId="67BDB8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3888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90" w:type="dxa"/>
            <w:noWrap w:val="0"/>
            <w:vAlign w:val="center"/>
          </w:tcPr>
          <w:p w14:paraId="2348B9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p>
        </w:tc>
        <w:tc>
          <w:tcPr>
            <w:tcW w:w="1980" w:type="dxa"/>
            <w:noWrap w:val="0"/>
            <w:vAlign w:val="center"/>
          </w:tcPr>
          <w:p w14:paraId="4A04C5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2793" w:type="dxa"/>
            <w:noWrap w:val="0"/>
            <w:vAlign w:val="center"/>
          </w:tcPr>
          <w:p w14:paraId="55D00F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312" w:type="dxa"/>
            <w:noWrap w:val="0"/>
            <w:vAlign w:val="center"/>
          </w:tcPr>
          <w:p w14:paraId="45AAD9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720" w:type="dxa"/>
            <w:noWrap w:val="0"/>
            <w:vAlign w:val="center"/>
          </w:tcPr>
          <w:p w14:paraId="390DE6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bl>
    <w:p w14:paraId="6634A8B8">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注：业绩是必须以响应供应商名义完成并已验收的项目。响应供应商必须提供合同</w:t>
      </w:r>
      <w:r>
        <w:rPr>
          <w:rFonts w:hint="default" w:ascii="Times New Roman" w:hAnsi="Times New Roman" w:eastAsia="方正仿宋_GBK" w:cs="Times New Roman"/>
          <w:color w:val="000000"/>
          <w:sz w:val="24"/>
          <w:szCs w:val="24"/>
          <w:lang w:val="en-US" w:eastAsia="zh-CN"/>
        </w:rPr>
        <w:t>关键页</w:t>
      </w:r>
      <w:r>
        <w:rPr>
          <w:rFonts w:hint="default" w:ascii="Times New Roman" w:hAnsi="Times New Roman" w:eastAsia="方正仿宋_GBK" w:cs="Times New Roman"/>
          <w:color w:val="000000"/>
          <w:sz w:val="24"/>
          <w:szCs w:val="24"/>
        </w:rPr>
        <w:t>复印件（请留意评审细则是否要求提供验收报告）。</w:t>
      </w:r>
    </w:p>
    <w:p w14:paraId="10F84424">
      <w:pPr>
        <w:keepNext w:val="0"/>
        <w:keepLines w:val="0"/>
        <w:pageBreakBefore w:val="0"/>
        <w:widowControl w:val="0"/>
        <w:tabs>
          <w:tab w:val="left" w:pos="540"/>
        </w:tabs>
        <w:kinsoku/>
        <w:wordWrap/>
        <w:overflowPunct/>
        <w:topLinePunct w:val="0"/>
        <w:autoSpaceDE/>
        <w:autoSpaceDN/>
        <w:bidi w:val="0"/>
        <w:spacing w:line="360" w:lineRule="auto"/>
        <w:textAlignment w:val="auto"/>
        <w:rPr>
          <w:rFonts w:hint="default" w:ascii="Times New Roman" w:hAnsi="Times New Roman" w:eastAsia="方正仿宋_GBK" w:cs="Times New Roman"/>
          <w:b/>
          <w:color w:val="000000"/>
          <w:sz w:val="24"/>
          <w:szCs w:val="24"/>
        </w:rPr>
      </w:pPr>
    </w:p>
    <w:p w14:paraId="54A0E068">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51F1B08A">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391EC346">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日期：    年    月    日</w:t>
      </w:r>
    </w:p>
    <w:p w14:paraId="57738E72">
      <w:pPr>
        <w:rPr>
          <w:rFonts w:hint="default" w:ascii="Times New Roman" w:hAnsi="Times New Roman" w:eastAsia="方正仿宋_GBK" w:cs="Times New Roman"/>
          <w:color w:val="000000"/>
          <w:sz w:val="20"/>
          <w:szCs w:val="22"/>
        </w:rPr>
      </w:pPr>
      <w:r>
        <w:rPr>
          <w:rFonts w:hint="default" w:ascii="Times New Roman" w:hAnsi="Times New Roman" w:eastAsia="仿宋" w:cs="Times New Roman"/>
          <w:b/>
          <w:color w:val="000000"/>
          <w:sz w:val="24"/>
        </w:rPr>
        <w:br w:type="page"/>
      </w:r>
      <w:r>
        <w:rPr>
          <w:rFonts w:hint="default" w:ascii="Times New Roman" w:hAnsi="Times New Roman" w:eastAsia="方正仿宋_GBK" w:cs="Times New Roman"/>
          <w:b/>
          <w:color w:val="000000"/>
          <w:sz w:val="24"/>
          <w:lang w:val="en-US" w:eastAsia="zh-CN"/>
        </w:rPr>
        <w:t>5</w:t>
      </w:r>
      <w:r>
        <w:rPr>
          <w:rFonts w:hint="default" w:ascii="Times New Roman" w:hAnsi="Times New Roman" w:eastAsia="方正仿宋_GBK" w:cs="Times New Roman"/>
          <w:b/>
          <w:color w:val="000000"/>
          <w:sz w:val="24"/>
        </w:rPr>
        <w:t>.2商务条款响应</w:t>
      </w:r>
    </w:p>
    <w:p w14:paraId="306CEC89">
      <w:pPr>
        <w:adjustRightInd w:val="0"/>
        <w:snapToGrid w:val="0"/>
        <w:spacing w:line="300" w:lineRule="auto"/>
        <w:jc w:val="left"/>
        <w:rPr>
          <w:rFonts w:hint="default" w:ascii="Times New Roman" w:hAnsi="Times New Roman" w:eastAsia="方正仿宋_GBK" w:cs="Times New Roman"/>
          <w:b w:val="0"/>
          <w:bCs/>
          <w:color w:val="000000"/>
          <w:sz w:val="24"/>
        </w:rPr>
      </w:pPr>
      <w:r>
        <w:rPr>
          <w:rFonts w:hint="default" w:ascii="Times New Roman" w:hAnsi="Times New Roman" w:eastAsia="方正仿宋_GBK" w:cs="Times New Roman"/>
          <w:b w:val="0"/>
          <w:bCs/>
          <w:color w:val="000000"/>
          <w:sz w:val="24"/>
          <w:lang w:val="en-US" w:eastAsia="zh-CN"/>
        </w:rPr>
        <w:t>5</w:t>
      </w:r>
      <w:r>
        <w:rPr>
          <w:rFonts w:hint="default" w:ascii="Times New Roman" w:hAnsi="Times New Roman" w:eastAsia="方正仿宋_GBK" w:cs="Times New Roman"/>
          <w:b w:val="0"/>
          <w:bCs/>
          <w:color w:val="000000"/>
          <w:sz w:val="24"/>
        </w:rPr>
        <w:t>.2.1 实质性响应商务条款</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175"/>
        <w:gridCol w:w="3985"/>
        <w:gridCol w:w="803"/>
        <w:gridCol w:w="1560"/>
        <w:gridCol w:w="1127"/>
      </w:tblGrid>
      <w:tr w14:paraId="5B8E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300" w:type="dxa"/>
            <w:gridSpan w:val="6"/>
            <w:tcBorders>
              <w:top w:val="nil"/>
              <w:left w:val="nil"/>
              <w:bottom w:val="single" w:color="auto" w:sz="4" w:space="0"/>
              <w:right w:val="nil"/>
            </w:tcBorders>
            <w:noWrap w:val="0"/>
            <w:vAlign w:val="center"/>
          </w:tcPr>
          <w:p w14:paraId="4E3EA5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实质性（“</w:t>
            </w:r>
            <w:r>
              <w:rPr>
                <w:rFonts w:hint="default" w:ascii="Times New Roman" w:hAnsi="Times New Roman" w:eastAsia="宋体" w:cs="Times New Roman"/>
                <w:b/>
                <w:color w:val="000000"/>
                <w:sz w:val="24"/>
              </w:rPr>
              <w:t>★</w:t>
            </w:r>
            <w:r>
              <w:rPr>
                <w:rFonts w:hint="default" w:ascii="Times New Roman" w:hAnsi="Times New Roman" w:eastAsia="宋体" w:cs="Times New Roman"/>
                <w:color w:val="000000"/>
                <w:sz w:val="24"/>
              </w:rPr>
              <w:t>”项）商务条款响应表</w:t>
            </w:r>
          </w:p>
        </w:tc>
      </w:tr>
      <w:tr w14:paraId="6FDE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50" w:type="dxa"/>
            <w:tcBorders>
              <w:top w:val="single" w:color="auto" w:sz="4" w:space="0"/>
            </w:tcBorders>
            <w:shd w:val="clear" w:color="auto" w:fill="F1F1F1"/>
            <w:noWrap w:val="0"/>
            <w:vAlign w:val="center"/>
          </w:tcPr>
          <w:p w14:paraId="4CD23F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175" w:type="dxa"/>
            <w:tcBorders>
              <w:top w:val="single" w:color="auto" w:sz="4" w:space="0"/>
            </w:tcBorders>
            <w:shd w:val="clear" w:color="auto" w:fill="F1F1F1"/>
            <w:noWrap w:val="0"/>
            <w:vAlign w:val="center"/>
          </w:tcPr>
          <w:p w14:paraId="212A27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名称</w:t>
            </w:r>
          </w:p>
        </w:tc>
        <w:tc>
          <w:tcPr>
            <w:tcW w:w="3985" w:type="dxa"/>
            <w:tcBorders>
              <w:top w:val="single" w:color="auto" w:sz="4" w:space="0"/>
            </w:tcBorders>
            <w:shd w:val="clear" w:color="auto" w:fill="F1F1F1"/>
            <w:noWrap w:val="0"/>
            <w:vAlign w:val="center"/>
          </w:tcPr>
          <w:p w14:paraId="60F1B5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要求</w:t>
            </w:r>
          </w:p>
        </w:tc>
        <w:tc>
          <w:tcPr>
            <w:tcW w:w="803" w:type="dxa"/>
            <w:tcBorders>
              <w:top w:val="single" w:color="auto" w:sz="4" w:space="0"/>
            </w:tcBorders>
            <w:shd w:val="clear" w:color="auto" w:fill="F1F1F1"/>
            <w:noWrap w:val="0"/>
            <w:vAlign w:val="center"/>
          </w:tcPr>
          <w:p w14:paraId="037572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是否响应</w:t>
            </w:r>
          </w:p>
        </w:tc>
        <w:tc>
          <w:tcPr>
            <w:tcW w:w="1560" w:type="dxa"/>
            <w:tcBorders>
              <w:top w:val="single" w:color="auto" w:sz="4" w:space="0"/>
            </w:tcBorders>
            <w:shd w:val="clear" w:color="auto" w:fill="F1F1F1"/>
            <w:noWrap w:val="0"/>
            <w:vAlign w:val="center"/>
          </w:tcPr>
          <w:p w14:paraId="68D8C0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偏离情况</w:t>
            </w:r>
          </w:p>
          <w:p w14:paraId="58E927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（正/负/无）</w:t>
            </w:r>
          </w:p>
        </w:tc>
        <w:tc>
          <w:tcPr>
            <w:tcW w:w="1127" w:type="dxa"/>
            <w:tcBorders>
              <w:top w:val="single" w:color="auto" w:sz="4" w:space="0"/>
            </w:tcBorders>
            <w:shd w:val="clear" w:color="auto" w:fill="F1F1F1"/>
            <w:noWrap w:val="0"/>
            <w:vAlign w:val="center"/>
          </w:tcPr>
          <w:p w14:paraId="24BB99C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偏离说明</w:t>
            </w:r>
          </w:p>
        </w:tc>
      </w:tr>
      <w:tr w14:paraId="4733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0DAA47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1</w:t>
            </w:r>
          </w:p>
        </w:tc>
        <w:tc>
          <w:tcPr>
            <w:tcW w:w="1175" w:type="dxa"/>
            <w:noWrap w:val="0"/>
            <w:vAlign w:val="center"/>
          </w:tcPr>
          <w:p w14:paraId="449B411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c>
          <w:tcPr>
            <w:tcW w:w="3985" w:type="dxa"/>
            <w:noWrap w:val="0"/>
            <w:vAlign w:val="center"/>
          </w:tcPr>
          <w:p w14:paraId="25CAF78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lang w:val="en-US" w:eastAsia="zh-CN"/>
              </w:rPr>
            </w:pPr>
          </w:p>
        </w:tc>
        <w:tc>
          <w:tcPr>
            <w:tcW w:w="803" w:type="dxa"/>
            <w:noWrap w:val="0"/>
            <w:vAlign w:val="center"/>
          </w:tcPr>
          <w:p w14:paraId="2D83D3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center"/>
          </w:tcPr>
          <w:p w14:paraId="372BFE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center"/>
          </w:tcPr>
          <w:p w14:paraId="17D478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3A0A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49A84E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2</w:t>
            </w:r>
          </w:p>
        </w:tc>
        <w:tc>
          <w:tcPr>
            <w:tcW w:w="1175" w:type="dxa"/>
            <w:noWrap w:val="0"/>
            <w:vAlign w:val="center"/>
          </w:tcPr>
          <w:p w14:paraId="6B7451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3985" w:type="dxa"/>
            <w:noWrap w:val="0"/>
            <w:vAlign w:val="center"/>
          </w:tcPr>
          <w:p w14:paraId="79A9CF4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lang w:eastAsia="zh-CN"/>
              </w:rPr>
            </w:pPr>
          </w:p>
        </w:tc>
        <w:tc>
          <w:tcPr>
            <w:tcW w:w="803" w:type="dxa"/>
            <w:noWrap w:val="0"/>
            <w:vAlign w:val="top"/>
          </w:tcPr>
          <w:p w14:paraId="0481C8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476E3B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6D2C64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r>
      <w:tr w14:paraId="46A8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6BCE6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szCs w:val="21"/>
              </w:rPr>
              <w:t>3</w:t>
            </w:r>
          </w:p>
        </w:tc>
        <w:tc>
          <w:tcPr>
            <w:tcW w:w="1175" w:type="dxa"/>
            <w:noWrap w:val="0"/>
            <w:vAlign w:val="center"/>
          </w:tcPr>
          <w:p w14:paraId="0A1214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3985" w:type="dxa"/>
            <w:noWrap w:val="0"/>
            <w:vAlign w:val="center"/>
          </w:tcPr>
          <w:p w14:paraId="5A3E196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rPr>
            </w:pPr>
          </w:p>
        </w:tc>
        <w:tc>
          <w:tcPr>
            <w:tcW w:w="803" w:type="dxa"/>
            <w:noWrap w:val="0"/>
            <w:vAlign w:val="top"/>
          </w:tcPr>
          <w:p w14:paraId="759802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754083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22593F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r>
      <w:tr w14:paraId="0CB2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650" w:type="dxa"/>
            <w:noWrap w:val="0"/>
            <w:vAlign w:val="center"/>
          </w:tcPr>
          <w:p w14:paraId="645397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w:t>
            </w:r>
          </w:p>
        </w:tc>
        <w:tc>
          <w:tcPr>
            <w:tcW w:w="1175" w:type="dxa"/>
            <w:noWrap w:val="0"/>
            <w:vAlign w:val="center"/>
          </w:tcPr>
          <w:p w14:paraId="3FD21B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val="en-US" w:eastAsia="zh-CN"/>
              </w:rPr>
            </w:pPr>
          </w:p>
        </w:tc>
        <w:tc>
          <w:tcPr>
            <w:tcW w:w="3985" w:type="dxa"/>
            <w:noWrap w:val="0"/>
            <w:vAlign w:val="center"/>
          </w:tcPr>
          <w:p w14:paraId="147740A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000000"/>
                <w:szCs w:val="21"/>
              </w:rPr>
            </w:pPr>
          </w:p>
        </w:tc>
        <w:tc>
          <w:tcPr>
            <w:tcW w:w="803" w:type="dxa"/>
            <w:noWrap w:val="0"/>
            <w:vAlign w:val="top"/>
          </w:tcPr>
          <w:p w14:paraId="49B42CD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560" w:type="dxa"/>
            <w:noWrap w:val="0"/>
            <w:vAlign w:val="top"/>
          </w:tcPr>
          <w:p w14:paraId="312E2C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rPr>
            </w:pPr>
          </w:p>
        </w:tc>
        <w:tc>
          <w:tcPr>
            <w:tcW w:w="1127" w:type="dxa"/>
            <w:noWrap w:val="0"/>
            <w:vAlign w:val="top"/>
          </w:tcPr>
          <w:p w14:paraId="0A7F09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Cs w:val="21"/>
                <w:lang w:eastAsia="zh-CN"/>
              </w:rPr>
            </w:pPr>
          </w:p>
        </w:tc>
      </w:tr>
    </w:tbl>
    <w:p w14:paraId="3A71F5D6">
      <w:pPr>
        <w:keepNext w:val="0"/>
        <w:keepLines w:val="0"/>
        <w:pageBreakBefore w:val="0"/>
        <w:widowControl w:val="0"/>
        <w:kinsoku/>
        <w:wordWrap/>
        <w:overflowPunct/>
        <w:topLinePunct w:val="0"/>
        <w:autoSpaceDE/>
        <w:autoSpaceDN/>
        <w:bidi w:val="0"/>
        <w:adjustRightInd w:val="0"/>
        <w:snapToGrid w:val="0"/>
        <w:spacing w:line="300" w:lineRule="auto"/>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rPr>
        <w:t>注：1.</w:t>
      </w:r>
      <w:r>
        <w:rPr>
          <w:rFonts w:hint="default" w:ascii="Times New Roman" w:hAnsi="Times New Roman" w:eastAsia="方正仿宋_GBK" w:cs="Times New Roman"/>
          <w:color w:val="000000"/>
          <w:sz w:val="24"/>
          <w:lang w:val="en-GB"/>
        </w:rPr>
        <w:t>响应供应商</w:t>
      </w:r>
      <w:r>
        <w:rPr>
          <w:rFonts w:hint="default" w:ascii="Times New Roman" w:hAnsi="Times New Roman" w:eastAsia="方正仿宋_GBK" w:cs="Times New Roman"/>
          <w:color w:val="000000"/>
          <w:sz w:val="24"/>
        </w:rPr>
        <w:t>必须对上述实质性商务条款逐条响应，</w:t>
      </w:r>
      <w:r>
        <w:rPr>
          <w:rFonts w:hint="default" w:ascii="Times New Roman" w:hAnsi="Times New Roman" w:eastAsia="方正仿宋_GBK" w:cs="Times New Roman"/>
          <w:b/>
          <w:bCs/>
          <w:color w:val="000000"/>
          <w:sz w:val="24"/>
        </w:rPr>
        <w:t>如有缺漏，缺漏项视同不符合比选要求。</w:t>
      </w:r>
      <w:r>
        <w:rPr>
          <w:rFonts w:hint="default" w:ascii="Times New Roman" w:hAnsi="Times New Roman" w:eastAsia="方正仿宋_GBK" w:cs="Times New Roman"/>
          <w:color w:val="000000"/>
          <w:sz w:val="24"/>
        </w:rPr>
        <w:t>标“</w:t>
      </w:r>
      <w:r>
        <w:rPr>
          <w:rFonts w:hint="default" w:ascii="Times New Roman" w:hAnsi="Times New Roman" w:eastAsia="方正仿宋_GBK" w:cs="Times New Roman"/>
          <w:b/>
          <w:color w:val="000000"/>
          <w:sz w:val="24"/>
        </w:rPr>
        <w:t>★</w:t>
      </w:r>
      <w:r>
        <w:rPr>
          <w:rFonts w:hint="default" w:ascii="Times New Roman" w:hAnsi="Times New Roman" w:eastAsia="方正仿宋_GBK" w:cs="Times New Roman"/>
          <w:color w:val="000000"/>
          <w:sz w:val="24"/>
        </w:rPr>
        <w:t>”项为不可负偏离（劣于），任何一项负偏离该响应无效。</w:t>
      </w:r>
      <w:r>
        <w:rPr>
          <w:rFonts w:hint="default" w:ascii="Times New Roman" w:hAnsi="Times New Roman" w:eastAsia="方正仿宋_GBK" w:cs="Times New Roman"/>
          <w:color w:val="000000"/>
          <w:sz w:val="24"/>
          <w:lang w:val="en-GB"/>
        </w:rPr>
        <w:t>响应供应商请在“是否响应”栏内填“是”或“否”（不得空白，空白视为“否”），并对照偏离情况请在“偏离说明”栏内扼要说明偏离情况，不响应视为负偏离。</w:t>
      </w:r>
    </w:p>
    <w:p w14:paraId="4EB9F889">
      <w:pPr>
        <w:keepNext w:val="0"/>
        <w:keepLines w:val="0"/>
        <w:pageBreakBefore w:val="0"/>
        <w:widowControl w:val="0"/>
        <w:kinsoku/>
        <w:wordWrap/>
        <w:overflowPunct/>
        <w:topLinePunct w:val="0"/>
        <w:autoSpaceDE/>
        <w:autoSpaceDN/>
        <w:bidi w:val="0"/>
        <w:adjustRightInd w:val="0"/>
        <w:snapToGrid w:val="0"/>
        <w:spacing w:line="300" w:lineRule="auto"/>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2.</w:t>
      </w:r>
      <w:r>
        <w:rPr>
          <w:rFonts w:hint="eastAsia" w:ascii="Times New Roman" w:hAnsi="Times New Roman" w:eastAsia="方正仿宋_GBK" w:cs="Times New Roman"/>
          <w:color w:val="000000"/>
          <w:sz w:val="24"/>
          <w:lang w:val="en-US" w:eastAsia="zh-CN"/>
        </w:rPr>
        <w:t>可根据实际增补行数以填充内容，但格式不得擅自修改</w:t>
      </w:r>
      <w:r>
        <w:rPr>
          <w:rFonts w:hint="default" w:ascii="Times New Roman" w:hAnsi="Times New Roman" w:eastAsia="方正仿宋_GBK" w:cs="Times New Roman"/>
          <w:color w:val="000000"/>
          <w:sz w:val="24"/>
          <w:lang w:val="en-GB"/>
        </w:rPr>
        <w:t>。</w:t>
      </w:r>
    </w:p>
    <w:p w14:paraId="034FE4A7">
      <w:pPr>
        <w:adjustRightInd w:val="0"/>
        <w:snapToGrid w:val="0"/>
        <w:spacing w:line="300" w:lineRule="auto"/>
        <w:rPr>
          <w:rFonts w:hint="default" w:ascii="Times New Roman" w:hAnsi="Times New Roman" w:eastAsia="仿宋" w:cs="Times New Roman"/>
          <w:color w:val="000000"/>
          <w:sz w:val="24"/>
        </w:rPr>
      </w:pPr>
    </w:p>
    <w:p w14:paraId="793B6DCB">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2008E6B6">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3DCBA451">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仿宋" w:cs="Times New Roman"/>
          <w:color w:val="000000"/>
          <w:sz w:val="24"/>
        </w:rPr>
      </w:pPr>
      <w:r>
        <w:rPr>
          <w:rFonts w:hint="default" w:ascii="Times New Roman" w:hAnsi="Times New Roman" w:eastAsia="方正仿宋_GBK" w:cs="Times New Roman"/>
          <w:color w:val="000000"/>
          <w:sz w:val="24"/>
          <w:szCs w:val="24"/>
          <w:lang w:val="en-US" w:eastAsia="zh-CN"/>
        </w:rPr>
        <w:t>日期：    年    月    日</w:t>
      </w:r>
    </w:p>
    <w:p w14:paraId="1729DEAA">
      <w:pPr>
        <w:pStyle w:val="5"/>
        <w:spacing w:before="0" w:after="0"/>
        <w:jc w:val="left"/>
        <w:outlineLvl w:val="9"/>
        <w:rPr>
          <w:rFonts w:hint="default" w:ascii="Times New Roman" w:hAnsi="Times New Roman" w:eastAsia="仿宋" w:cs="Times New Roman"/>
          <w:color w:val="000000"/>
          <w:sz w:val="24"/>
          <w:szCs w:val="24"/>
        </w:rPr>
        <w:sectPr>
          <w:pgSz w:w="11906" w:h="16838"/>
          <w:pgMar w:top="1134" w:right="1134" w:bottom="850" w:left="1134" w:header="851" w:footer="680" w:gutter="0"/>
          <w:pgNumType w:fmt="decimal"/>
          <w:cols w:space="720" w:num="1"/>
          <w:docGrid w:type="linesAndChars" w:linePitch="319" w:charSpace="640"/>
        </w:sectPr>
      </w:pPr>
    </w:p>
    <w:p w14:paraId="698FEC69">
      <w:pPr>
        <w:keepNext/>
        <w:keepLines/>
        <w:pageBreakBefore w:val="0"/>
        <w:widowControl w:val="0"/>
        <w:kinsoku/>
        <w:wordWrap/>
        <w:overflowPunct/>
        <w:topLinePunct w:val="0"/>
        <w:autoSpaceDE/>
        <w:autoSpaceDN/>
        <w:bidi w:val="0"/>
        <w:adjustRightInd/>
        <w:snapToGrid/>
        <w:spacing w:before="0" w:after="0" w:line="377" w:lineRule="auto"/>
        <w:jc w:val="left"/>
        <w:textAlignment w:val="auto"/>
        <w:outlineLvl w:val="9"/>
        <w:rPr>
          <w:rFonts w:hint="default" w:ascii="Times New Roman" w:hAnsi="Times New Roman" w:eastAsia="仿宋" w:cs="Times New Roman"/>
          <w:color w:val="000000"/>
          <w:highlight w:val="yellow"/>
        </w:rPr>
      </w:pPr>
      <w:r>
        <w:rPr>
          <w:rFonts w:hint="default" w:ascii="Times New Roman" w:hAnsi="Times New Roman" w:eastAsia="仿宋" w:cs="Times New Roman"/>
          <w:color w:val="000000"/>
          <w:sz w:val="24"/>
          <w:szCs w:val="24"/>
          <w:lang w:val="en-US" w:eastAsia="zh-CN"/>
        </w:rPr>
        <w:t>5</w:t>
      </w:r>
      <w:r>
        <w:rPr>
          <w:rFonts w:hint="default" w:ascii="Times New Roman" w:hAnsi="Times New Roman" w:eastAsia="仿宋" w:cs="Times New Roman"/>
          <w:color w:val="000000"/>
          <w:sz w:val="24"/>
          <w:szCs w:val="24"/>
        </w:rPr>
        <w:t>.2.2 一般</w:t>
      </w:r>
      <w:r>
        <w:rPr>
          <w:rFonts w:hint="default" w:ascii="Times New Roman" w:hAnsi="Times New Roman" w:eastAsia="仿宋" w:cs="Times New Roman"/>
          <w:color w:val="000000"/>
          <w:sz w:val="24"/>
          <w:szCs w:val="24"/>
        </w:rPr>
        <w:fldChar w:fldCharType="begin"/>
      </w:r>
      <w:r>
        <w:rPr>
          <w:rFonts w:hint="default" w:ascii="Times New Roman" w:hAnsi="Times New Roman" w:eastAsia="仿宋" w:cs="Times New Roman"/>
          <w:color w:val="000000"/>
          <w:sz w:val="24"/>
          <w:szCs w:val="24"/>
        </w:rPr>
        <w:instrText xml:space="preserve"> DOCVARIABLE  商务条款响应表开始  \* MERGEFORMAT </w:instrText>
      </w:r>
      <w:r>
        <w:rPr>
          <w:rFonts w:hint="default" w:ascii="Times New Roman" w:hAnsi="Times New Roman" w:eastAsia="仿宋" w:cs="Times New Roman"/>
          <w:color w:val="000000"/>
          <w:sz w:val="24"/>
          <w:szCs w:val="24"/>
        </w:rPr>
        <w:fldChar w:fldCharType="end"/>
      </w:r>
      <w:r>
        <w:rPr>
          <w:rFonts w:hint="default" w:ascii="Times New Roman" w:hAnsi="Times New Roman" w:eastAsia="仿宋" w:cs="Times New Roman"/>
          <w:color w:val="000000"/>
          <w:sz w:val="24"/>
          <w:szCs w:val="24"/>
        </w:rPr>
        <w:fldChar w:fldCharType="begin"/>
      </w:r>
      <w:r>
        <w:rPr>
          <w:rFonts w:hint="default" w:ascii="Times New Roman" w:hAnsi="Times New Roman" w:eastAsia="仿宋" w:cs="Times New Roman"/>
          <w:color w:val="000000"/>
          <w:sz w:val="24"/>
          <w:szCs w:val="24"/>
        </w:rPr>
        <w:instrText xml:space="preserve"> DOCVARIABLE  商务条款响应表开始  \* MERGEFORMAT </w:instrText>
      </w:r>
      <w:r>
        <w:rPr>
          <w:rFonts w:hint="default" w:ascii="Times New Roman" w:hAnsi="Times New Roman" w:eastAsia="仿宋" w:cs="Times New Roman"/>
          <w:color w:val="000000"/>
          <w:sz w:val="24"/>
          <w:szCs w:val="24"/>
        </w:rPr>
        <w:fldChar w:fldCharType="end"/>
      </w:r>
      <w:r>
        <w:rPr>
          <w:rFonts w:hint="default" w:ascii="Times New Roman" w:hAnsi="Times New Roman" w:eastAsia="仿宋" w:cs="Times New Roman"/>
          <w:color w:val="000000"/>
          <w:sz w:val="24"/>
          <w:szCs w:val="24"/>
        </w:rPr>
        <w:t>商务条款响应表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6841"/>
        <w:gridCol w:w="681"/>
        <w:gridCol w:w="1605"/>
      </w:tblGrid>
      <w:tr w14:paraId="481D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41" w:type="dxa"/>
            <w:shd w:val="clear" w:color="auto" w:fill="F3F3F3"/>
            <w:noWrap w:val="0"/>
            <w:vAlign w:val="center"/>
          </w:tcPr>
          <w:p w14:paraId="22A841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序号</w:t>
            </w:r>
          </w:p>
        </w:tc>
        <w:tc>
          <w:tcPr>
            <w:tcW w:w="6841" w:type="dxa"/>
            <w:shd w:val="clear" w:color="auto" w:fill="F3F3F3"/>
            <w:noWrap w:val="0"/>
            <w:vAlign w:val="center"/>
          </w:tcPr>
          <w:p w14:paraId="0EA601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一般商务条款要求</w:t>
            </w:r>
          </w:p>
        </w:tc>
        <w:tc>
          <w:tcPr>
            <w:tcW w:w="681" w:type="dxa"/>
            <w:shd w:val="clear" w:color="auto" w:fill="F3F3F3"/>
            <w:noWrap w:val="0"/>
            <w:vAlign w:val="center"/>
          </w:tcPr>
          <w:p w14:paraId="13DAE2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是否响应</w:t>
            </w:r>
          </w:p>
        </w:tc>
        <w:tc>
          <w:tcPr>
            <w:tcW w:w="1605" w:type="dxa"/>
            <w:shd w:val="clear" w:color="auto" w:fill="F3F3F3"/>
            <w:noWrap w:val="0"/>
            <w:vAlign w:val="center"/>
          </w:tcPr>
          <w:p w14:paraId="0BAB8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偏离情况</w:t>
            </w:r>
          </w:p>
          <w:p w14:paraId="0A50D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rPr>
              <w:t>（正/负/无）</w:t>
            </w:r>
          </w:p>
        </w:tc>
      </w:tr>
      <w:tr w14:paraId="5CEA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41" w:type="dxa"/>
            <w:noWrap w:val="0"/>
            <w:vAlign w:val="center"/>
          </w:tcPr>
          <w:p w14:paraId="3FF649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6841" w:type="dxa"/>
            <w:noWrap w:val="0"/>
            <w:vAlign w:val="center"/>
          </w:tcPr>
          <w:p w14:paraId="68F8B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完全理解并接受合同</w:t>
            </w:r>
            <w:r>
              <w:rPr>
                <w:rFonts w:hint="default" w:ascii="Times New Roman" w:hAnsi="Times New Roman" w:eastAsia="宋体" w:cs="Times New Roman"/>
                <w:color w:val="000000"/>
                <w:szCs w:val="21"/>
                <w:lang w:eastAsia="zh-CN"/>
              </w:rPr>
              <w:t>范本</w:t>
            </w:r>
            <w:r>
              <w:rPr>
                <w:rFonts w:hint="default" w:ascii="Times New Roman" w:hAnsi="Times New Roman" w:eastAsia="宋体" w:cs="Times New Roman"/>
                <w:color w:val="000000"/>
                <w:szCs w:val="21"/>
              </w:rPr>
              <w:t>条款要求</w:t>
            </w:r>
          </w:p>
        </w:tc>
        <w:tc>
          <w:tcPr>
            <w:tcW w:w="681" w:type="dxa"/>
            <w:noWrap w:val="0"/>
            <w:vAlign w:val="center"/>
          </w:tcPr>
          <w:p w14:paraId="5E20DC04">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Times New Roman" w:hAnsi="Times New Roman" w:eastAsia="宋体" w:cs="Times New Roman"/>
                <w:snapToGrid/>
                <w:color w:val="000000"/>
                <w:spacing w:val="0"/>
                <w:kern w:val="2"/>
                <w:sz w:val="21"/>
                <w:szCs w:val="21"/>
              </w:rPr>
            </w:pPr>
          </w:p>
        </w:tc>
        <w:tc>
          <w:tcPr>
            <w:tcW w:w="1605" w:type="dxa"/>
            <w:noWrap w:val="0"/>
            <w:vAlign w:val="center"/>
          </w:tcPr>
          <w:p w14:paraId="3B7205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4940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41" w:type="dxa"/>
            <w:noWrap w:val="0"/>
            <w:vAlign w:val="center"/>
          </w:tcPr>
          <w:p w14:paraId="027A4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6841" w:type="dxa"/>
            <w:noWrap w:val="0"/>
            <w:vAlign w:val="center"/>
          </w:tcPr>
          <w:p w14:paraId="22B77B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完全理解并接受对合格响应供应商、合格的货物、工程和服务要求</w:t>
            </w:r>
          </w:p>
        </w:tc>
        <w:tc>
          <w:tcPr>
            <w:tcW w:w="681" w:type="dxa"/>
            <w:noWrap w:val="0"/>
            <w:vAlign w:val="center"/>
          </w:tcPr>
          <w:p w14:paraId="7509AA69">
            <w:pPr>
              <w:pStyle w:val="5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default" w:ascii="Times New Roman" w:hAnsi="Times New Roman" w:eastAsia="宋体" w:cs="Times New Roman"/>
                <w:snapToGrid/>
                <w:color w:val="000000"/>
                <w:spacing w:val="0"/>
                <w:kern w:val="2"/>
                <w:sz w:val="21"/>
                <w:szCs w:val="21"/>
              </w:rPr>
            </w:pPr>
          </w:p>
        </w:tc>
        <w:tc>
          <w:tcPr>
            <w:tcW w:w="1605" w:type="dxa"/>
            <w:noWrap w:val="0"/>
            <w:vAlign w:val="center"/>
          </w:tcPr>
          <w:p w14:paraId="143EA6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2EEF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41" w:type="dxa"/>
            <w:noWrap w:val="0"/>
            <w:vAlign w:val="center"/>
          </w:tcPr>
          <w:p w14:paraId="12AA95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6841" w:type="dxa"/>
            <w:noWrap w:val="0"/>
            <w:vAlign w:val="center"/>
          </w:tcPr>
          <w:p w14:paraId="43FF0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完全理解并接受对响应供应商的各项须知、规约要求和责任义务</w:t>
            </w:r>
          </w:p>
        </w:tc>
        <w:tc>
          <w:tcPr>
            <w:tcW w:w="681" w:type="dxa"/>
            <w:noWrap w:val="0"/>
            <w:vAlign w:val="center"/>
          </w:tcPr>
          <w:p w14:paraId="0F3DA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1BE84F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135E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41" w:type="dxa"/>
            <w:noWrap w:val="0"/>
            <w:vAlign w:val="center"/>
          </w:tcPr>
          <w:p w14:paraId="173BB0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6841" w:type="dxa"/>
            <w:noWrap w:val="0"/>
            <w:vAlign w:val="center"/>
          </w:tcPr>
          <w:p w14:paraId="15F52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响应有效期：响应有效期为自递交响应文件起至确定正式成交</w:t>
            </w:r>
            <w:r>
              <w:rPr>
                <w:rFonts w:hint="default" w:ascii="Times New Roman" w:hAnsi="Times New Roman" w:eastAsia="宋体" w:cs="Times New Roman"/>
                <w:color w:val="000000"/>
                <w:szCs w:val="21"/>
                <w:lang w:val="en-US" w:eastAsia="zh-CN"/>
              </w:rPr>
              <w:t>供应商</w:t>
            </w:r>
            <w:r>
              <w:rPr>
                <w:rFonts w:hint="default" w:ascii="Times New Roman" w:hAnsi="Times New Roman" w:eastAsia="宋体" w:cs="Times New Roman"/>
                <w:color w:val="000000"/>
                <w:szCs w:val="21"/>
              </w:rPr>
              <w:t>止不少于</w:t>
            </w:r>
            <w:r>
              <w:rPr>
                <w:rFonts w:hint="default" w:ascii="Times New Roman" w:hAnsi="Times New Roman" w:eastAsia="宋体" w:cs="Times New Roman"/>
                <w:color w:val="000000"/>
                <w:szCs w:val="21"/>
                <w:u w:val="single"/>
              </w:rPr>
              <w:t>90</w:t>
            </w:r>
            <w:r>
              <w:rPr>
                <w:rFonts w:hint="default" w:ascii="Times New Roman" w:hAnsi="Times New Roman" w:eastAsia="宋体" w:cs="Times New Roman"/>
                <w:color w:val="000000"/>
                <w:szCs w:val="21"/>
                <w:u w:val="none"/>
                <w:lang w:val="en-US" w:eastAsia="zh-CN"/>
              </w:rPr>
              <w:t>日历</w:t>
            </w:r>
            <w:r>
              <w:rPr>
                <w:rFonts w:hint="default" w:ascii="Times New Roman" w:hAnsi="Times New Roman" w:eastAsia="宋体" w:cs="Times New Roman"/>
                <w:color w:val="000000"/>
                <w:szCs w:val="21"/>
              </w:rPr>
              <w:t>天，成交单位有效期至项目验收之日</w:t>
            </w:r>
          </w:p>
        </w:tc>
        <w:tc>
          <w:tcPr>
            <w:tcW w:w="681" w:type="dxa"/>
            <w:noWrap w:val="0"/>
            <w:vAlign w:val="center"/>
          </w:tcPr>
          <w:p w14:paraId="1F73D3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78465B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0996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41" w:type="dxa"/>
            <w:noWrap w:val="0"/>
            <w:vAlign w:val="center"/>
          </w:tcPr>
          <w:p w14:paraId="02B194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6841" w:type="dxa"/>
            <w:noWrap w:val="0"/>
            <w:vAlign w:val="center"/>
          </w:tcPr>
          <w:p w14:paraId="289D6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strike/>
                <w:color w:val="000000"/>
                <w:kern w:val="2"/>
                <w:sz w:val="24"/>
                <w:szCs w:val="24"/>
                <w:lang w:val="en-US" w:eastAsia="zh-CN" w:bidi="ar-SA"/>
              </w:rPr>
            </w:pPr>
            <w:r>
              <w:rPr>
                <w:rFonts w:hint="default" w:ascii="Times New Roman" w:hAnsi="Times New Roman" w:eastAsia="宋体" w:cs="Times New Roman"/>
                <w:strike w:val="0"/>
                <w:szCs w:val="21"/>
                <w:lang w:eastAsia="zh-CN"/>
              </w:rPr>
              <w:t>理解并接受验收要求的规定。</w:t>
            </w:r>
          </w:p>
        </w:tc>
        <w:tc>
          <w:tcPr>
            <w:tcW w:w="681" w:type="dxa"/>
            <w:noWrap w:val="0"/>
            <w:vAlign w:val="center"/>
          </w:tcPr>
          <w:p w14:paraId="7CB00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36082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1966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41" w:type="dxa"/>
            <w:noWrap w:val="0"/>
            <w:vAlign w:val="center"/>
          </w:tcPr>
          <w:p w14:paraId="2F168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6841" w:type="dxa"/>
            <w:noWrap w:val="0"/>
            <w:vAlign w:val="center"/>
          </w:tcPr>
          <w:p w14:paraId="079A35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strike/>
                <w:kern w:val="2"/>
                <w:sz w:val="21"/>
                <w:szCs w:val="21"/>
                <w:lang w:val="en-US" w:eastAsia="zh-CN" w:bidi="ar-SA"/>
              </w:rPr>
            </w:pPr>
            <w:r>
              <w:rPr>
                <w:rFonts w:hint="default" w:ascii="Times New Roman" w:hAnsi="Times New Roman" w:eastAsia="宋体" w:cs="Times New Roman"/>
                <w:strike w:val="0"/>
                <w:szCs w:val="21"/>
                <w:lang w:eastAsia="zh-CN"/>
              </w:rPr>
              <w:t>理解并接受付款期限及方式。</w:t>
            </w:r>
          </w:p>
        </w:tc>
        <w:tc>
          <w:tcPr>
            <w:tcW w:w="681" w:type="dxa"/>
            <w:noWrap w:val="0"/>
            <w:vAlign w:val="center"/>
          </w:tcPr>
          <w:p w14:paraId="3BFFBE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7974F2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781F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641" w:type="dxa"/>
            <w:noWrap w:val="0"/>
            <w:vAlign w:val="center"/>
          </w:tcPr>
          <w:p w14:paraId="5AA920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7</w:t>
            </w:r>
          </w:p>
        </w:tc>
        <w:tc>
          <w:tcPr>
            <w:tcW w:w="6841" w:type="dxa"/>
            <w:noWrap w:val="0"/>
            <w:vAlign w:val="center"/>
          </w:tcPr>
          <w:p w14:paraId="22ACDF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strike/>
                <w:kern w:val="2"/>
                <w:sz w:val="21"/>
                <w:szCs w:val="21"/>
                <w:lang w:val="en-US" w:eastAsia="zh-CN" w:bidi="ar-SA"/>
              </w:rPr>
            </w:pPr>
            <w:r>
              <w:rPr>
                <w:rFonts w:hint="default" w:ascii="Times New Roman" w:hAnsi="Times New Roman" w:eastAsia="宋体" w:cs="Times New Roman"/>
                <w:strike w:val="0"/>
                <w:szCs w:val="21"/>
                <w:lang w:eastAsia="zh-CN"/>
              </w:rPr>
              <w:t>理解并接受违约责任的规定。</w:t>
            </w:r>
          </w:p>
        </w:tc>
        <w:tc>
          <w:tcPr>
            <w:tcW w:w="681" w:type="dxa"/>
            <w:noWrap w:val="0"/>
            <w:vAlign w:val="center"/>
          </w:tcPr>
          <w:p w14:paraId="54CBAE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1AB6D5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176A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641" w:type="dxa"/>
            <w:noWrap w:val="0"/>
            <w:vAlign w:val="center"/>
          </w:tcPr>
          <w:p w14:paraId="04929A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8</w:t>
            </w:r>
          </w:p>
        </w:tc>
        <w:tc>
          <w:tcPr>
            <w:tcW w:w="6841" w:type="dxa"/>
            <w:noWrap w:val="0"/>
            <w:vAlign w:val="center"/>
          </w:tcPr>
          <w:p w14:paraId="71F6B2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both"/>
              <w:textAlignment w:val="auto"/>
              <w:rPr>
                <w:rFonts w:hint="default" w:ascii="Times New Roman" w:hAnsi="Times New Roman" w:eastAsia="宋体" w:cs="Times New Roman"/>
                <w:strike w:val="0"/>
                <w:color w:val="000000"/>
                <w:szCs w:val="21"/>
                <w:lang w:val="en-US" w:eastAsia="zh-CN"/>
              </w:rPr>
            </w:pPr>
            <w:r>
              <w:rPr>
                <w:rFonts w:hint="default" w:ascii="Times New Roman" w:hAnsi="Times New Roman" w:eastAsia="宋体" w:cs="Times New Roman"/>
                <w:color w:val="000000"/>
                <w:szCs w:val="21"/>
              </w:rPr>
              <w:t>同意采购人及监管部门以任何形式对我方报价文件内容及采购人及监管部门认为有必要的相关资料的真实性和有效性进行审查、验证</w:t>
            </w:r>
          </w:p>
        </w:tc>
        <w:tc>
          <w:tcPr>
            <w:tcW w:w="681" w:type="dxa"/>
            <w:noWrap w:val="0"/>
            <w:vAlign w:val="center"/>
          </w:tcPr>
          <w:p w14:paraId="396DA1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 w:val="24"/>
              </w:rPr>
            </w:pPr>
          </w:p>
        </w:tc>
        <w:tc>
          <w:tcPr>
            <w:tcW w:w="1605" w:type="dxa"/>
            <w:noWrap w:val="0"/>
            <w:vAlign w:val="center"/>
          </w:tcPr>
          <w:p w14:paraId="6593D1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lang w:eastAsia="zh-CN"/>
              </w:rPr>
            </w:pPr>
          </w:p>
        </w:tc>
      </w:tr>
      <w:tr w14:paraId="14BE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41" w:type="dxa"/>
            <w:noWrap w:val="0"/>
            <w:vAlign w:val="center"/>
          </w:tcPr>
          <w:p w14:paraId="706A32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9</w:t>
            </w:r>
          </w:p>
        </w:tc>
        <w:tc>
          <w:tcPr>
            <w:tcW w:w="6841" w:type="dxa"/>
            <w:noWrap w:val="0"/>
            <w:vAlign w:val="center"/>
          </w:tcPr>
          <w:p w14:paraId="5CD010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strike/>
                <w:color w:val="000000"/>
                <w:sz w:val="24"/>
              </w:rPr>
            </w:pPr>
          </w:p>
        </w:tc>
        <w:tc>
          <w:tcPr>
            <w:tcW w:w="681" w:type="dxa"/>
            <w:noWrap w:val="0"/>
            <w:vAlign w:val="center"/>
          </w:tcPr>
          <w:p w14:paraId="12BA6F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 w:val="24"/>
              </w:rPr>
            </w:pPr>
          </w:p>
        </w:tc>
        <w:tc>
          <w:tcPr>
            <w:tcW w:w="1605" w:type="dxa"/>
            <w:noWrap w:val="0"/>
            <w:vAlign w:val="center"/>
          </w:tcPr>
          <w:p w14:paraId="3F3BC9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5D67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41" w:type="dxa"/>
            <w:noWrap w:val="0"/>
            <w:vAlign w:val="center"/>
          </w:tcPr>
          <w:p w14:paraId="354992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10</w:t>
            </w:r>
          </w:p>
        </w:tc>
        <w:tc>
          <w:tcPr>
            <w:tcW w:w="6841" w:type="dxa"/>
            <w:noWrap w:val="0"/>
            <w:vAlign w:val="center"/>
          </w:tcPr>
          <w:p w14:paraId="4EE2DB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strike/>
                <w:szCs w:val="21"/>
                <w:lang w:eastAsia="zh-CN"/>
              </w:rPr>
            </w:pPr>
          </w:p>
        </w:tc>
        <w:tc>
          <w:tcPr>
            <w:tcW w:w="681" w:type="dxa"/>
            <w:noWrap w:val="0"/>
            <w:vAlign w:val="center"/>
          </w:tcPr>
          <w:p w14:paraId="5DAA3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 w:val="24"/>
              </w:rPr>
            </w:pPr>
          </w:p>
        </w:tc>
        <w:tc>
          <w:tcPr>
            <w:tcW w:w="1605" w:type="dxa"/>
            <w:noWrap w:val="0"/>
            <w:vAlign w:val="center"/>
          </w:tcPr>
          <w:p w14:paraId="069A0F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2859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41" w:type="dxa"/>
            <w:noWrap w:val="0"/>
            <w:vAlign w:val="center"/>
          </w:tcPr>
          <w:p w14:paraId="533253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11</w:t>
            </w:r>
          </w:p>
        </w:tc>
        <w:tc>
          <w:tcPr>
            <w:tcW w:w="6841" w:type="dxa"/>
            <w:noWrap w:val="0"/>
            <w:vAlign w:val="center"/>
          </w:tcPr>
          <w:p w14:paraId="22398A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strike/>
                <w:szCs w:val="21"/>
                <w:lang w:eastAsia="zh-CN"/>
              </w:rPr>
            </w:pPr>
          </w:p>
        </w:tc>
        <w:tc>
          <w:tcPr>
            <w:tcW w:w="681" w:type="dxa"/>
            <w:noWrap w:val="0"/>
            <w:vAlign w:val="center"/>
          </w:tcPr>
          <w:p w14:paraId="52FC93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 w:val="24"/>
              </w:rPr>
            </w:pPr>
          </w:p>
        </w:tc>
        <w:tc>
          <w:tcPr>
            <w:tcW w:w="1605" w:type="dxa"/>
            <w:noWrap w:val="0"/>
            <w:vAlign w:val="center"/>
          </w:tcPr>
          <w:p w14:paraId="49D2DF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6041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noWrap w:val="0"/>
            <w:vAlign w:val="center"/>
          </w:tcPr>
          <w:p w14:paraId="7C0132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12</w:t>
            </w:r>
          </w:p>
        </w:tc>
        <w:tc>
          <w:tcPr>
            <w:tcW w:w="6841" w:type="dxa"/>
            <w:noWrap w:val="0"/>
            <w:vAlign w:val="center"/>
          </w:tcPr>
          <w:p w14:paraId="49218AD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681" w:type="dxa"/>
            <w:noWrap w:val="0"/>
            <w:vAlign w:val="center"/>
          </w:tcPr>
          <w:p w14:paraId="02876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c>
          <w:tcPr>
            <w:tcW w:w="1605" w:type="dxa"/>
            <w:noWrap w:val="0"/>
            <w:vAlign w:val="center"/>
          </w:tcPr>
          <w:p w14:paraId="6737CE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p>
        </w:tc>
      </w:tr>
      <w:tr w14:paraId="5226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641" w:type="dxa"/>
            <w:noWrap w:val="0"/>
            <w:vAlign w:val="center"/>
          </w:tcPr>
          <w:p w14:paraId="28B5D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color w:val="000000"/>
                <w:szCs w:val="21"/>
                <w:lang w:val="en-US" w:eastAsia="zh-CN"/>
              </w:rPr>
            </w:pPr>
            <w:r>
              <w:rPr>
                <w:rFonts w:hint="eastAsia" w:ascii="Times New Roman" w:hAnsi="Times New Roman" w:eastAsia="宋体" w:cs="Times New Roman"/>
                <w:color w:val="000000"/>
                <w:szCs w:val="21"/>
                <w:lang w:val="en-US" w:eastAsia="zh-CN"/>
              </w:rPr>
              <w:t>...</w:t>
            </w:r>
          </w:p>
        </w:tc>
        <w:tc>
          <w:tcPr>
            <w:tcW w:w="9127" w:type="dxa"/>
            <w:gridSpan w:val="3"/>
            <w:noWrap w:val="0"/>
            <w:vAlign w:val="top"/>
          </w:tcPr>
          <w:p w14:paraId="50CF5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lang w:eastAsia="zh-CN"/>
              </w:rPr>
              <w:t>其他</w:t>
            </w:r>
            <w:r>
              <w:rPr>
                <w:rFonts w:hint="default" w:ascii="Times New Roman" w:hAnsi="Times New Roman" w:eastAsia="宋体" w:cs="Times New Roman"/>
                <w:color w:val="000000"/>
                <w:szCs w:val="21"/>
              </w:rPr>
              <w:t>商务条款偏离说明：</w:t>
            </w:r>
          </w:p>
        </w:tc>
      </w:tr>
    </w:tbl>
    <w:p w14:paraId="32659EBB">
      <w:pPr>
        <w:keepNext w:val="0"/>
        <w:keepLines w:val="0"/>
        <w:pageBreakBefore w:val="0"/>
        <w:widowControl w:val="0"/>
        <w:kinsoku/>
        <w:wordWrap/>
        <w:overflowPunct/>
        <w:topLinePunct w:val="0"/>
        <w:autoSpaceDE/>
        <w:autoSpaceDN/>
        <w:bidi w:val="0"/>
        <w:spacing w:line="440" w:lineRule="exact"/>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注：1.响应供应商</w:t>
      </w:r>
      <w:r>
        <w:rPr>
          <w:rFonts w:hint="default" w:ascii="Times New Roman" w:hAnsi="Times New Roman" w:eastAsia="方正仿宋_GBK" w:cs="Times New Roman"/>
          <w:color w:val="000000"/>
          <w:sz w:val="24"/>
        </w:rPr>
        <w:t>必须对上述一般商务条款逐条响应。</w:t>
      </w:r>
      <w:r>
        <w:rPr>
          <w:rFonts w:hint="default" w:ascii="Times New Roman" w:hAnsi="Times New Roman" w:eastAsia="方正仿宋_GBK" w:cs="Times New Roman"/>
          <w:b/>
          <w:bCs/>
          <w:color w:val="000000"/>
          <w:sz w:val="24"/>
        </w:rPr>
        <w:t>如有缺漏项视同不符合对应条款之要求。</w:t>
      </w:r>
      <w:r>
        <w:rPr>
          <w:rFonts w:hint="default" w:ascii="Times New Roman" w:hAnsi="Times New Roman" w:eastAsia="方正仿宋_GBK" w:cs="Times New Roman"/>
          <w:color w:val="000000"/>
          <w:sz w:val="24"/>
          <w:lang w:val="en-GB"/>
        </w:rPr>
        <w:t>请在“是否响应”填“是”或“否”（不得空白，空白视为“否”），并对照偏离情况请在“偏离说明”栏内扼要说明偏离情况，不响应视为负偏离。</w:t>
      </w:r>
    </w:p>
    <w:p w14:paraId="10C34ACC">
      <w:pPr>
        <w:keepNext w:val="0"/>
        <w:keepLines w:val="0"/>
        <w:pageBreakBefore w:val="0"/>
        <w:widowControl w:val="0"/>
        <w:kinsoku/>
        <w:wordWrap/>
        <w:overflowPunct/>
        <w:topLinePunct w:val="0"/>
        <w:autoSpaceDE/>
        <w:autoSpaceDN/>
        <w:bidi w:val="0"/>
        <w:adjustRightInd w:val="0"/>
        <w:snapToGrid w:val="0"/>
        <w:spacing w:line="440" w:lineRule="exact"/>
        <w:ind w:firstLine="486" w:firstLineChars="200"/>
        <w:textAlignment w:val="auto"/>
        <w:rPr>
          <w:rFonts w:hint="default" w:ascii="Times New Roman" w:hAnsi="Times New Roman" w:eastAsia="方正仿宋_GBK" w:cs="Times New Roman"/>
          <w:color w:val="000000"/>
          <w:sz w:val="24"/>
          <w:lang w:val="en-GB"/>
        </w:rPr>
      </w:pPr>
      <w:r>
        <w:rPr>
          <w:rFonts w:hint="default" w:ascii="Times New Roman" w:hAnsi="Times New Roman" w:eastAsia="方正仿宋_GBK" w:cs="Times New Roman"/>
          <w:color w:val="000000"/>
          <w:sz w:val="24"/>
          <w:lang w:val="en-GB"/>
        </w:rPr>
        <w:t>2.</w:t>
      </w:r>
      <w:r>
        <w:rPr>
          <w:rFonts w:hint="eastAsia" w:ascii="Times New Roman" w:hAnsi="Times New Roman" w:eastAsia="方正仿宋_GBK" w:cs="Times New Roman"/>
          <w:color w:val="000000"/>
          <w:sz w:val="24"/>
          <w:lang w:val="en-US" w:eastAsia="zh-CN"/>
        </w:rPr>
        <w:t>可根据实际增补行数以填充内容，但格式不得擅自修改</w:t>
      </w:r>
      <w:r>
        <w:rPr>
          <w:rFonts w:hint="default" w:ascii="Times New Roman" w:hAnsi="Times New Roman" w:eastAsia="方正仿宋_GBK" w:cs="Times New Roman"/>
          <w:color w:val="000000"/>
          <w:sz w:val="24"/>
          <w:lang w:val="en-GB"/>
        </w:rPr>
        <w:t>。</w:t>
      </w:r>
    </w:p>
    <w:p w14:paraId="72BC3951">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default" w:ascii="Times New Roman" w:hAnsi="Times New Roman" w:eastAsia="方正仿宋_GBK" w:cs="Times New Roman"/>
          <w:color w:val="000000"/>
          <w:sz w:val="24"/>
        </w:rPr>
      </w:pPr>
    </w:p>
    <w:p w14:paraId="114476AB">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响应供应商法定代表人（或法定代表人授权代表）签字：</w:t>
      </w:r>
    </w:p>
    <w:p w14:paraId="351D8709">
      <w:pPr>
        <w:keepNext w:val="0"/>
        <w:keepLines w:val="0"/>
        <w:pageBreakBefore w:val="0"/>
        <w:widowControl w:val="0"/>
        <w:kinsoku/>
        <w:wordWrap/>
        <w:overflowPunct/>
        <w:topLinePunct w:val="0"/>
        <w:autoSpaceDE/>
        <w:autoSpaceDN/>
        <w:bidi w:val="0"/>
        <w:adjustRightInd w:val="0"/>
        <w:snapToGrid w:val="0"/>
        <w:spacing w:line="360" w:lineRule="auto"/>
        <w:ind w:right="1704" w:rightChars="800" w:firstLine="486" w:firstLineChars="200"/>
        <w:jc w:val="righ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响应供应商名称（签章）：</w:t>
      </w:r>
    </w:p>
    <w:p w14:paraId="1C795036">
      <w:pPr>
        <w:keepNext w:val="0"/>
        <w:keepLines w:val="0"/>
        <w:pageBreakBefore w:val="0"/>
        <w:widowControl w:val="0"/>
        <w:tabs>
          <w:tab w:val="left" w:pos="540"/>
        </w:tabs>
        <w:kinsoku/>
        <w:wordWrap/>
        <w:overflowPunct/>
        <w:topLinePunct w:val="0"/>
        <w:autoSpaceDE/>
        <w:autoSpaceDN/>
        <w:bidi w:val="0"/>
        <w:spacing w:line="360" w:lineRule="auto"/>
        <w:jc w:val="right"/>
        <w:textAlignment w:val="auto"/>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lang w:val="en-US" w:eastAsia="zh-CN"/>
        </w:rPr>
        <w:t>日期：    年    月    日</w:t>
      </w:r>
    </w:p>
    <w:p w14:paraId="4898C7A2">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8"/>
          <w:szCs w:val="28"/>
          <w:lang w:val="en-US" w:eastAsia="zh-CN" w:bidi="ar-SA"/>
        </w:rPr>
        <w:sectPr>
          <w:pgSz w:w="11906" w:h="16838"/>
          <w:pgMar w:top="1134" w:right="1134" w:bottom="850" w:left="1134" w:header="851" w:footer="680" w:gutter="0"/>
          <w:pgNumType w:fmt="decimal"/>
          <w:cols w:space="720" w:num="1"/>
          <w:docGrid w:type="linesAndChars" w:linePitch="319" w:charSpace="640"/>
        </w:sectPr>
      </w:pPr>
    </w:p>
    <w:p w14:paraId="0B752165">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bCs/>
          <w:color w:val="000000"/>
          <w:spacing w:val="0"/>
          <w:kern w:val="2"/>
          <w:sz w:val="28"/>
          <w:szCs w:val="28"/>
          <w:lang w:val="en-US" w:eastAsia="zh-CN" w:bidi="ar-SA"/>
        </w:rPr>
      </w:pPr>
      <w:r>
        <w:rPr>
          <w:rFonts w:hint="default" w:ascii="Times New Roman" w:hAnsi="Times New Roman" w:eastAsia="方正仿宋_GBK" w:cs="Times New Roman"/>
          <w:b/>
          <w:bCs/>
          <w:color w:val="000000"/>
          <w:spacing w:val="0"/>
          <w:kern w:val="2"/>
          <w:sz w:val="28"/>
          <w:szCs w:val="28"/>
          <w:lang w:val="en-US" w:eastAsia="zh-CN" w:bidi="ar-SA"/>
        </w:rPr>
        <w:t>6 价格部分</w:t>
      </w:r>
    </w:p>
    <w:p w14:paraId="48A39991">
      <w:pPr>
        <w:keepNext/>
        <w:keepLines/>
        <w:pageBreakBefore w:val="0"/>
        <w:widowControl w:val="0"/>
        <w:kinsoku/>
        <w:wordWrap/>
        <w:overflowPunct/>
        <w:topLinePunct w:val="0"/>
        <w:autoSpaceDE/>
        <w:autoSpaceDN/>
        <w:bidi w:val="0"/>
        <w:adjustRightInd/>
        <w:snapToGrid/>
        <w:spacing w:before="0" w:after="0" w:line="400" w:lineRule="exact"/>
        <w:textAlignment w:val="auto"/>
        <w:outlineLvl w:val="9"/>
        <w:rPr>
          <w:rFonts w:hint="default" w:ascii="Times New Roman" w:hAnsi="Times New Roman" w:eastAsia="方正仿宋_GBK" w:cs="Times New Roman"/>
          <w:b w:val="0"/>
          <w:bCs w:val="0"/>
          <w:color w:val="000000"/>
          <w:spacing w:val="0"/>
          <w:kern w:val="2"/>
          <w:sz w:val="28"/>
          <w:szCs w:val="28"/>
          <w:lang w:val="en-US" w:eastAsia="zh-CN" w:bidi="ar-SA"/>
        </w:rPr>
      </w:pPr>
      <w:r>
        <w:rPr>
          <w:rFonts w:hint="eastAsia" w:ascii="Times New Roman" w:hAnsi="Times New Roman" w:eastAsia="方正仿宋_GBK" w:cs="Times New Roman"/>
          <w:b w:val="0"/>
          <w:bCs w:val="0"/>
          <w:color w:val="000000"/>
          <w:spacing w:val="0"/>
          <w:kern w:val="2"/>
          <w:sz w:val="28"/>
          <w:szCs w:val="28"/>
          <w:lang w:val="en-US" w:eastAsia="zh-CN" w:bidi="ar-SA"/>
        </w:rPr>
        <w:t>（1）报价一览表</w:t>
      </w:r>
    </w:p>
    <w:p w14:paraId="14D79F4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0" w:leftChars="0" w:right="0" w:rightChars="0" w:firstLine="0" w:firstLineChars="0"/>
        <w:jc w:val="center"/>
        <w:textAlignment w:val="auto"/>
        <w:rPr>
          <w:rFonts w:hint="eastAsia" w:ascii="方正黑体_GBK" w:hAnsi="方正黑体_GBK" w:eastAsia="方正黑体_GBK" w:cs="方正黑体_GBK"/>
          <w:b w:val="0"/>
          <w:bCs w:val="0"/>
          <w:kern w:val="2"/>
          <w:sz w:val="32"/>
          <w:szCs w:val="32"/>
          <w:u w:val="none"/>
          <w:lang w:val="en-US" w:eastAsia="zh-CN" w:bidi="ar-SA"/>
        </w:rPr>
      </w:pPr>
      <w:r>
        <w:rPr>
          <w:rFonts w:hint="eastAsia" w:ascii="方正黑体_GBK" w:hAnsi="方正黑体_GBK" w:eastAsia="方正黑体_GBK" w:cs="方正黑体_GBK"/>
          <w:b w:val="0"/>
          <w:bCs w:val="0"/>
          <w:kern w:val="2"/>
          <w:sz w:val="32"/>
          <w:szCs w:val="32"/>
          <w:u w:val="none"/>
          <w:lang w:val="en-US" w:eastAsia="zh-CN" w:bidi="ar-SA"/>
        </w:rPr>
        <w:t>投标报价一览表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5393"/>
        <w:gridCol w:w="3473"/>
      </w:tblGrid>
      <w:tr w14:paraId="6712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792" w:type="dxa"/>
            <w:noWrap w:val="0"/>
            <w:vAlign w:val="center"/>
          </w:tcPr>
          <w:p w14:paraId="342A5677">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auto"/>
              <w:rPr>
                <w:rFonts w:hint="eastAsia" w:ascii="方正黑体_GBK" w:hAnsi="方正黑体_GBK" w:eastAsia="方正黑体_GBK" w:cs="方正黑体_GBK"/>
                <w:b w:val="0"/>
                <w:bCs w:val="0"/>
                <w:kern w:val="2"/>
                <w:sz w:val="28"/>
                <w:szCs w:val="28"/>
                <w:u w:val="none"/>
                <w:vertAlign w:val="baseline"/>
                <w:lang w:val="en-US" w:eastAsia="zh-CN" w:bidi="ar-SA"/>
              </w:rPr>
            </w:pPr>
            <w:r>
              <w:rPr>
                <w:rFonts w:hint="eastAsia" w:ascii="方正黑体_GBK" w:hAnsi="方正黑体_GBK" w:eastAsia="方正黑体_GBK" w:cs="方正黑体_GBK"/>
                <w:b w:val="0"/>
                <w:bCs w:val="0"/>
                <w:kern w:val="2"/>
                <w:sz w:val="28"/>
                <w:szCs w:val="28"/>
                <w:u w:val="none"/>
                <w:vertAlign w:val="baseline"/>
                <w:lang w:val="en-US" w:eastAsia="zh-CN" w:bidi="ar-SA"/>
              </w:rPr>
              <w:t>序号</w:t>
            </w:r>
          </w:p>
        </w:tc>
        <w:tc>
          <w:tcPr>
            <w:tcW w:w="5393" w:type="dxa"/>
            <w:noWrap w:val="0"/>
            <w:vAlign w:val="center"/>
          </w:tcPr>
          <w:p w14:paraId="7E3EF17A">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rPr>
                <w:rFonts w:hint="eastAsia" w:ascii="方正黑体_GBK" w:hAnsi="方正黑体_GBK" w:eastAsia="方正黑体_GBK" w:cs="方正黑体_GBK"/>
                <w:b w:val="0"/>
                <w:bCs w:val="0"/>
                <w:kern w:val="2"/>
                <w:sz w:val="28"/>
                <w:szCs w:val="28"/>
                <w:u w:val="none"/>
                <w:vertAlign w:val="baseline"/>
                <w:lang w:val="en-US" w:eastAsia="zh-CN" w:bidi="ar-SA"/>
              </w:rPr>
            </w:pPr>
            <w:r>
              <w:rPr>
                <w:rFonts w:hint="eastAsia" w:ascii="方正黑体_GBK" w:hAnsi="方正黑体_GBK" w:eastAsia="方正黑体_GBK" w:cs="方正黑体_GBK"/>
                <w:b w:val="0"/>
                <w:bCs w:val="0"/>
                <w:kern w:val="2"/>
                <w:sz w:val="28"/>
                <w:szCs w:val="28"/>
                <w:u w:val="none"/>
                <w:vertAlign w:val="baseline"/>
                <w:lang w:val="en-US" w:eastAsia="zh-CN" w:bidi="ar-SA"/>
              </w:rPr>
              <w:t>采购项目名称</w:t>
            </w:r>
          </w:p>
        </w:tc>
        <w:tc>
          <w:tcPr>
            <w:tcW w:w="3473" w:type="dxa"/>
            <w:noWrap w:val="0"/>
            <w:vAlign w:val="center"/>
          </w:tcPr>
          <w:p w14:paraId="6A5381B3">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600" w:lineRule="exact"/>
              <w:ind w:left="0" w:leftChars="0" w:right="0" w:rightChars="0" w:firstLine="0" w:firstLineChars="0"/>
              <w:jc w:val="center"/>
              <w:textAlignment w:val="auto"/>
              <w:rPr>
                <w:rFonts w:hint="default" w:ascii="方正黑体_GBK" w:hAnsi="方正黑体_GBK" w:eastAsia="方正黑体_GBK" w:cs="方正黑体_GBK"/>
                <w:b w:val="0"/>
                <w:bCs w:val="0"/>
                <w:kern w:val="2"/>
                <w:sz w:val="28"/>
                <w:szCs w:val="28"/>
                <w:u w:val="none"/>
                <w:vertAlign w:val="baseline"/>
                <w:lang w:val="en-US" w:eastAsia="zh-CN" w:bidi="ar-SA"/>
              </w:rPr>
            </w:pPr>
            <w:r>
              <w:rPr>
                <w:rFonts w:hint="eastAsia" w:ascii="方正黑体_GBK" w:hAnsi="方正黑体_GBK" w:eastAsia="方正黑体_GBK" w:cs="方正黑体_GBK"/>
                <w:b w:val="0"/>
                <w:bCs w:val="0"/>
                <w:kern w:val="2"/>
                <w:sz w:val="28"/>
                <w:szCs w:val="28"/>
                <w:u w:val="none"/>
                <w:vertAlign w:val="baseline"/>
                <w:lang w:val="en-US" w:eastAsia="zh-CN" w:bidi="ar-SA"/>
              </w:rPr>
              <w:t>投标总报价（元）</w:t>
            </w:r>
          </w:p>
        </w:tc>
      </w:tr>
      <w:tr w14:paraId="0223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792" w:type="dxa"/>
            <w:noWrap w:val="0"/>
            <w:vAlign w:val="center"/>
          </w:tcPr>
          <w:p w14:paraId="1A74096C">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500" w:lineRule="exact"/>
              <w:ind w:left="0" w:leftChars="0" w:right="0" w:rightChars="0" w:firstLine="0" w:firstLineChars="0"/>
              <w:jc w:val="center"/>
              <w:textAlignment w:val="auto"/>
              <w:rPr>
                <w:rFonts w:hint="default" w:ascii="Times New Roman" w:hAnsi="Times New Roman" w:eastAsia="方正仿宋_GBK" w:cs="Times New Roman"/>
                <w:b w:val="0"/>
                <w:bCs w:val="0"/>
                <w:kern w:val="2"/>
                <w:sz w:val="28"/>
                <w:szCs w:val="28"/>
                <w:u w:val="none"/>
                <w:vertAlign w:val="baseline"/>
                <w:lang w:val="en-US" w:eastAsia="zh-CN" w:bidi="ar-SA"/>
              </w:rPr>
            </w:pPr>
            <w:r>
              <w:rPr>
                <w:rFonts w:hint="default" w:ascii="Times New Roman" w:hAnsi="Times New Roman" w:eastAsia="方正仿宋_GBK" w:cs="Times New Roman"/>
                <w:b w:val="0"/>
                <w:bCs w:val="0"/>
                <w:kern w:val="2"/>
                <w:sz w:val="24"/>
                <w:szCs w:val="24"/>
                <w:u w:val="none"/>
                <w:vertAlign w:val="baseline"/>
                <w:lang w:val="en-US" w:eastAsia="zh-CN" w:bidi="ar-SA"/>
              </w:rPr>
              <w:t>1</w:t>
            </w:r>
          </w:p>
        </w:tc>
        <w:tc>
          <w:tcPr>
            <w:tcW w:w="5393" w:type="dxa"/>
            <w:noWrap w:val="0"/>
            <w:vAlign w:val="center"/>
          </w:tcPr>
          <w:p w14:paraId="7C428D85">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500" w:lineRule="exact"/>
              <w:ind w:left="0" w:leftChars="0" w:right="0" w:rightChars="0" w:firstLine="0" w:firstLineChars="0"/>
              <w:jc w:val="center"/>
              <w:textAlignment w:val="auto"/>
              <w:rPr>
                <w:rFonts w:hint="default" w:ascii="Times New Roman" w:hAnsi="Times New Roman" w:eastAsia="方正仿宋_GBK" w:cs="Times New Roman"/>
                <w:b w:val="0"/>
                <w:bCs w:val="0"/>
                <w:kern w:val="2"/>
                <w:sz w:val="24"/>
                <w:szCs w:val="24"/>
                <w:u w:val="none"/>
                <w:vertAlign w:val="baseline"/>
                <w:lang w:val="en-US" w:eastAsia="zh-CN" w:bidi="ar-SA"/>
              </w:rPr>
            </w:pPr>
            <w:r>
              <w:rPr>
                <w:rFonts w:hint="default" w:ascii="Times New Roman" w:hAnsi="Times New Roman" w:eastAsia="方正仿宋_GBK" w:cs="Times New Roman"/>
                <w:b w:val="0"/>
                <w:bCs w:val="0"/>
                <w:kern w:val="2"/>
                <w:sz w:val="24"/>
                <w:szCs w:val="24"/>
                <w:u w:val="none"/>
                <w:vertAlign w:val="baseline"/>
                <w:lang w:val="en-US" w:eastAsia="zh-CN" w:bidi="ar-SA"/>
              </w:rPr>
              <w:t>惠州市中医医院中医药特色纪检文化长廊</w:t>
            </w:r>
          </w:p>
        </w:tc>
        <w:tc>
          <w:tcPr>
            <w:tcW w:w="3473" w:type="dxa"/>
            <w:noWrap w:val="0"/>
            <w:vAlign w:val="center"/>
          </w:tcPr>
          <w:p w14:paraId="0D0403E0">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0" w:beforeAutospacing="0" w:after="0" w:afterAutospacing="0" w:line="500" w:lineRule="exact"/>
              <w:ind w:left="0" w:leftChars="0" w:right="0" w:rightChars="0" w:firstLine="0" w:firstLineChars="0"/>
              <w:jc w:val="center"/>
              <w:textAlignment w:val="auto"/>
              <w:rPr>
                <w:rFonts w:hint="default" w:ascii="Times New Roman" w:hAnsi="Times New Roman" w:eastAsia="方正仿宋_GBK" w:cs="Times New Roman"/>
                <w:b w:val="0"/>
                <w:bCs w:val="0"/>
                <w:kern w:val="2"/>
                <w:sz w:val="24"/>
                <w:szCs w:val="24"/>
                <w:u w:val="none"/>
                <w:vertAlign w:val="baseline"/>
                <w:lang w:val="en-US" w:eastAsia="zh-CN" w:bidi="ar-SA"/>
              </w:rPr>
            </w:pPr>
          </w:p>
        </w:tc>
      </w:tr>
    </w:tbl>
    <w:p w14:paraId="684EC9D0">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right="0" w:rightChars="0" w:firstLine="566" w:firstLineChars="200"/>
        <w:jc w:val="both"/>
        <w:textAlignment w:val="auto"/>
        <w:rPr>
          <w:rFonts w:hint="default" w:ascii="Times New Roman" w:hAnsi="Times New Roman" w:eastAsia="方正仿宋_GBK" w:cs="Times New Roman"/>
          <w:b w:val="0"/>
          <w:bCs w:val="0"/>
          <w:kern w:val="2"/>
          <w:sz w:val="28"/>
          <w:szCs w:val="28"/>
          <w:u w:val="none"/>
          <w:lang w:val="en-US" w:eastAsia="zh-CN" w:bidi="ar-SA"/>
        </w:rPr>
      </w:pPr>
    </w:p>
    <w:p w14:paraId="0D72202D">
      <w:pPr>
        <w:keepNext w:val="0"/>
        <w:keepLines w:val="0"/>
        <w:pageBreakBefore w:val="0"/>
        <w:widowControl w:val="0"/>
        <w:numPr>
          <w:ilvl w:val="0"/>
          <w:numId w:val="3"/>
        </w:numPr>
        <w:kinsoku/>
        <w:wordWrap/>
        <w:overflowPunct w:val="0"/>
        <w:topLinePunct w:val="0"/>
        <w:autoSpaceDE/>
        <w:autoSpaceDN/>
        <w:bidi w:val="0"/>
        <w:adjustRightInd/>
        <w:snapToGrid/>
        <w:spacing w:line="380" w:lineRule="exact"/>
        <w:ind w:right="0" w:rightChars="0" w:firstLine="0" w:firstLineChars="0"/>
        <w:jc w:val="both"/>
        <w:textAlignment w:val="auto"/>
        <w:rPr>
          <w:rFonts w:hint="eastAsia" w:ascii="Times New Roman" w:hAnsi="Times New Roman" w:eastAsia="方正仿宋_GBK" w:cs="Times New Roman"/>
          <w:b w:val="0"/>
          <w:bCs w:val="0"/>
          <w:kern w:val="2"/>
          <w:sz w:val="28"/>
          <w:szCs w:val="28"/>
          <w:u w:val="none"/>
          <w:lang w:val="en-US" w:eastAsia="zh-CN" w:bidi="ar-SA"/>
        </w:rPr>
      </w:pPr>
      <w:r>
        <w:rPr>
          <w:rFonts w:hint="eastAsia" w:ascii="Times New Roman" w:hAnsi="Times New Roman" w:eastAsia="方正仿宋_GBK" w:cs="Times New Roman"/>
          <w:b w:val="0"/>
          <w:bCs w:val="0"/>
          <w:kern w:val="2"/>
          <w:sz w:val="28"/>
          <w:szCs w:val="28"/>
          <w:u w:val="none"/>
          <w:lang w:val="en-US" w:eastAsia="zh-CN" w:bidi="ar-SA"/>
        </w:rPr>
        <w:t>分项报价表</w:t>
      </w:r>
    </w:p>
    <w:tbl>
      <w:tblPr>
        <w:tblStyle w:val="28"/>
        <w:tblW w:w="95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223"/>
        <w:gridCol w:w="2666"/>
        <w:gridCol w:w="1141"/>
        <w:gridCol w:w="1180"/>
        <w:gridCol w:w="1171"/>
        <w:gridCol w:w="1540"/>
      </w:tblGrid>
      <w:tr w14:paraId="4E9D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676" w:type="dxa"/>
            <w:noWrap w:val="0"/>
            <w:vAlign w:val="center"/>
          </w:tcPr>
          <w:p w14:paraId="098B7CCA">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序号</w:t>
            </w:r>
          </w:p>
        </w:tc>
        <w:tc>
          <w:tcPr>
            <w:tcW w:w="1223" w:type="dxa"/>
            <w:noWrap w:val="0"/>
            <w:vAlign w:val="center"/>
          </w:tcPr>
          <w:p w14:paraId="0F558606">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内容板块</w:t>
            </w:r>
          </w:p>
        </w:tc>
        <w:tc>
          <w:tcPr>
            <w:tcW w:w="2666" w:type="dxa"/>
            <w:noWrap w:val="0"/>
            <w:vAlign w:val="center"/>
          </w:tcPr>
          <w:p w14:paraId="5D8EB745">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材质及工艺</w:t>
            </w:r>
          </w:p>
        </w:tc>
        <w:tc>
          <w:tcPr>
            <w:tcW w:w="1141" w:type="dxa"/>
            <w:noWrap w:val="0"/>
            <w:vAlign w:val="center"/>
          </w:tcPr>
          <w:p w14:paraId="18A288EE">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场地</w:t>
            </w:r>
          </w:p>
          <w:p w14:paraId="7246D2FD">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尺寸</w:t>
            </w:r>
          </w:p>
        </w:tc>
        <w:tc>
          <w:tcPr>
            <w:tcW w:w="1180" w:type="dxa"/>
            <w:noWrap w:val="0"/>
            <w:vAlign w:val="center"/>
          </w:tcPr>
          <w:p w14:paraId="0A740C4C">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单</w:t>
            </w:r>
          </w:p>
          <w:p w14:paraId="49333E84">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位</w:t>
            </w:r>
          </w:p>
        </w:tc>
        <w:tc>
          <w:tcPr>
            <w:tcW w:w="1171" w:type="dxa"/>
            <w:noWrap w:val="0"/>
            <w:vAlign w:val="center"/>
          </w:tcPr>
          <w:p w14:paraId="7067F3B9">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default" w:ascii="Times New Roman" w:hAnsi="Times New Roman" w:eastAsia="方正仿宋_GBK" w:cs="Times New Roman"/>
                <w:b/>
                <w:bCs/>
                <w:color w:val="000000"/>
                <w:kern w:val="0"/>
                <w:sz w:val="22"/>
                <w:szCs w:val="22"/>
                <w:u w:val="none"/>
                <w:lang w:val="en-US" w:eastAsia="zh-CN" w:bidi="ar"/>
              </w:rPr>
              <w:t>数量</w:t>
            </w:r>
          </w:p>
        </w:tc>
        <w:tc>
          <w:tcPr>
            <w:tcW w:w="1540" w:type="dxa"/>
            <w:noWrap w:val="0"/>
            <w:vAlign w:val="center"/>
          </w:tcPr>
          <w:p w14:paraId="25AA561A">
            <w:pPr>
              <w:keepNext w:val="0"/>
              <w:keepLines w:val="0"/>
              <w:pageBreakBefore w:val="0"/>
              <w:widowControl/>
              <w:suppressLineNumbers w:val="0"/>
              <w:kinsoku/>
              <w:wordWrap/>
              <w:overflowPunct/>
              <w:topLinePunct w:val="0"/>
              <w:bidi w:val="0"/>
              <w:adjustRightInd/>
              <w:snapToGrid/>
              <w:spacing w:before="0" w:beforeAutospacing="0" w:after="0" w:afterAutospacing="0" w:line="400" w:lineRule="exact"/>
              <w:ind w:left="0" w:right="0" w:firstLine="0"/>
              <w:jc w:val="center"/>
              <w:textAlignment w:val="center"/>
              <w:rPr>
                <w:rFonts w:hint="default" w:ascii="Times New Roman" w:hAnsi="Times New Roman" w:eastAsia="方正仿宋_GBK" w:cs="Times New Roman"/>
                <w:b/>
                <w:bCs/>
                <w:color w:val="000000"/>
                <w:kern w:val="0"/>
                <w:sz w:val="22"/>
                <w:szCs w:val="22"/>
                <w:u w:val="none"/>
                <w:lang w:val="en-US" w:eastAsia="zh-CN" w:bidi="ar"/>
              </w:rPr>
            </w:pPr>
            <w:r>
              <w:rPr>
                <w:rFonts w:hint="eastAsia" w:ascii="Times New Roman" w:hAnsi="Times New Roman" w:eastAsia="方正仿宋_GBK" w:cs="Times New Roman"/>
                <w:b/>
                <w:bCs/>
                <w:color w:val="000000"/>
                <w:kern w:val="0"/>
                <w:sz w:val="22"/>
                <w:szCs w:val="22"/>
                <w:u w:val="none"/>
                <w:lang w:val="en-US" w:eastAsia="zh-CN" w:bidi="ar"/>
              </w:rPr>
              <w:t>报价（元）</w:t>
            </w:r>
          </w:p>
        </w:tc>
      </w:tr>
      <w:tr w14:paraId="78CE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676" w:type="dxa"/>
            <w:noWrap w:val="0"/>
            <w:vAlign w:val="center"/>
          </w:tcPr>
          <w:p w14:paraId="51C7D51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223" w:type="dxa"/>
            <w:noWrap w:val="0"/>
            <w:vAlign w:val="center"/>
          </w:tcPr>
          <w:p w14:paraId="0301686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开篇前言展示墙</w:t>
            </w:r>
          </w:p>
        </w:tc>
        <w:tc>
          <w:tcPr>
            <w:tcW w:w="2666" w:type="dxa"/>
            <w:noWrap w:val="0"/>
            <w:vAlign w:val="center"/>
          </w:tcPr>
          <w:p w14:paraId="00A9460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18mm环保多层板基层，红色哑光烤漆为主背景，深灰金属漆分区点缀，主标题采用红色哑光烤漆金属字，内容区采用亚克力UV图文</w:t>
            </w:r>
          </w:p>
        </w:tc>
        <w:tc>
          <w:tcPr>
            <w:tcW w:w="1141" w:type="dxa"/>
            <w:noWrap w:val="0"/>
            <w:vAlign w:val="center"/>
          </w:tcPr>
          <w:p w14:paraId="7297C69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4.8m×2.4m</w:t>
            </w:r>
          </w:p>
        </w:tc>
        <w:tc>
          <w:tcPr>
            <w:tcW w:w="1180" w:type="dxa"/>
            <w:noWrap w:val="0"/>
            <w:vAlign w:val="center"/>
          </w:tcPr>
          <w:p w14:paraId="231A089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6E2F886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01CD248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385E0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676" w:type="dxa"/>
            <w:noWrap w:val="0"/>
            <w:vAlign w:val="center"/>
          </w:tcPr>
          <w:p w14:paraId="3BB3852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w:t>
            </w:r>
          </w:p>
        </w:tc>
        <w:tc>
          <w:tcPr>
            <w:tcW w:w="1223" w:type="dxa"/>
            <w:noWrap w:val="0"/>
            <w:vAlign w:val="center"/>
          </w:tcPr>
          <w:p w14:paraId="04E201A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医院纪委组织架构、权责；中医望闻问切诊喻廉</w:t>
            </w:r>
          </w:p>
        </w:tc>
        <w:tc>
          <w:tcPr>
            <w:tcW w:w="2666" w:type="dxa"/>
            <w:noWrap w:val="0"/>
            <w:vAlign w:val="center"/>
          </w:tcPr>
          <w:p w14:paraId="615F370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环保高密度板基层，红色哑光烤漆主背景，木纹饰面+金属漆分区，架构关系用金属线条表达，望闻问切作异形造型板块，亚克力UV内容展示</w:t>
            </w:r>
          </w:p>
        </w:tc>
        <w:tc>
          <w:tcPr>
            <w:tcW w:w="1141" w:type="dxa"/>
            <w:noWrap w:val="0"/>
            <w:vAlign w:val="center"/>
          </w:tcPr>
          <w:p w14:paraId="4EA1DC1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24m×1.9m</w:t>
            </w:r>
          </w:p>
        </w:tc>
        <w:tc>
          <w:tcPr>
            <w:tcW w:w="1180" w:type="dxa"/>
            <w:noWrap w:val="0"/>
            <w:vAlign w:val="center"/>
          </w:tcPr>
          <w:p w14:paraId="13B992E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7F5FC0F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1B46347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5D92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2" w:hRule="atLeast"/>
        </w:trPr>
        <w:tc>
          <w:tcPr>
            <w:tcW w:w="676" w:type="dxa"/>
            <w:noWrap w:val="0"/>
            <w:vAlign w:val="center"/>
          </w:tcPr>
          <w:p w14:paraId="5AF54E6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3</w:t>
            </w:r>
          </w:p>
        </w:tc>
        <w:tc>
          <w:tcPr>
            <w:tcW w:w="1223" w:type="dxa"/>
            <w:noWrap w:val="0"/>
            <w:vAlign w:val="center"/>
          </w:tcPr>
          <w:p w14:paraId="44BA403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日常工作板块一：凝心铸魂</w:t>
            </w:r>
          </w:p>
        </w:tc>
        <w:tc>
          <w:tcPr>
            <w:tcW w:w="2666" w:type="dxa"/>
            <w:noWrap w:val="0"/>
            <w:vAlign w:val="center"/>
          </w:tcPr>
          <w:p w14:paraId="2CBD777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环保高密度板基层，红色哑光烤漆主背景，黄色哑光烤漆重点线条，金属包边，标题为亚克力立体字，内容为高清亚克力UV展板</w:t>
            </w:r>
          </w:p>
        </w:tc>
        <w:tc>
          <w:tcPr>
            <w:tcW w:w="1141" w:type="dxa"/>
            <w:noWrap w:val="0"/>
            <w:vAlign w:val="center"/>
          </w:tcPr>
          <w:p w14:paraId="64DD411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6.4m×1.9m</w:t>
            </w:r>
          </w:p>
        </w:tc>
        <w:tc>
          <w:tcPr>
            <w:tcW w:w="1180" w:type="dxa"/>
            <w:noWrap w:val="0"/>
            <w:vAlign w:val="center"/>
          </w:tcPr>
          <w:p w14:paraId="41E87BE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62033D1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2688B25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532E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676" w:type="dxa"/>
            <w:noWrap w:val="0"/>
            <w:vAlign w:val="center"/>
          </w:tcPr>
          <w:p w14:paraId="02702D8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4</w:t>
            </w:r>
          </w:p>
        </w:tc>
        <w:tc>
          <w:tcPr>
            <w:tcW w:w="1223" w:type="dxa"/>
            <w:noWrap w:val="0"/>
            <w:vAlign w:val="center"/>
          </w:tcPr>
          <w:p w14:paraId="0B504EE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日常工作板块二：担当作为</w:t>
            </w:r>
          </w:p>
        </w:tc>
        <w:tc>
          <w:tcPr>
            <w:tcW w:w="2666" w:type="dxa"/>
            <w:noWrap w:val="0"/>
            <w:vAlign w:val="center"/>
          </w:tcPr>
          <w:p w14:paraId="23AD56F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环保高密度板基层，红色哑光烤漆主背景，黄色哑光烤漆重点线条，金属包边，标题为亚克力立体字，内容为高清亚克力UV展板</w:t>
            </w:r>
          </w:p>
        </w:tc>
        <w:tc>
          <w:tcPr>
            <w:tcW w:w="1141" w:type="dxa"/>
            <w:noWrap w:val="0"/>
            <w:vAlign w:val="center"/>
          </w:tcPr>
          <w:p w14:paraId="067EE30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7m×1.9m</w:t>
            </w:r>
          </w:p>
        </w:tc>
        <w:tc>
          <w:tcPr>
            <w:tcW w:w="1180" w:type="dxa"/>
            <w:noWrap w:val="0"/>
            <w:vAlign w:val="center"/>
          </w:tcPr>
          <w:p w14:paraId="52AA52F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266DCBF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7463A75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301C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3" w:hRule="atLeast"/>
        </w:trPr>
        <w:tc>
          <w:tcPr>
            <w:tcW w:w="676" w:type="dxa"/>
            <w:noWrap w:val="0"/>
            <w:vAlign w:val="center"/>
          </w:tcPr>
          <w:p w14:paraId="1D2043B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5</w:t>
            </w:r>
          </w:p>
        </w:tc>
        <w:tc>
          <w:tcPr>
            <w:tcW w:w="1223" w:type="dxa"/>
            <w:noWrap w:val="0"/>
            <w:vAlign w:val="center"/>
          </w:tcPr>
          <w:p w14:paraId="30C2871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日常工作板块三：廉洁自律</w:t>
            </w:r>
          </w:p>
        </w:tc>
        <w:tc>
          <w:tcPr>
            <w:tcW w:w="2666" w:type="dxa"/>
            <w:noWrap w:val="0"/>
            <w:vAlign w:val="center"/>
          </w:tcPr>
          <w:p w14:paraId="34BE5E1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环保高密度板基层，红色哑光烤漆主背景，黄色哑光烤漆重点线条，金属包边，标题为亚克力立体字，内容为高清亚克力UV展板</w:t>
            </w:r>
          </w:p>
        </w:tc>
        <w:tc>
          <w:tcPr>
            <w:tcW w:w="1141" w:type="dxa"/>
            <w:noWrap w:val="0"/>
            <w:vAlign w:val="center"/>
          </w:tcPr>
          <w:p w14:paraId="7D238C1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5.6m×1.9m</w:t>
            </w:r>
          </w:p>
        </w:tc>
        <w:tc>
          <w:tcPr>
            <w:tcW w:w="1180" w:type="dxa"/>
            <w:noWrap w:val="0"/>
            <w:vAlign w:val="center"/>
          </w:tcPr>
          <w:p w14:paraId="6D73E4B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66BFC63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53D6D95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3AC2C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676" w:type="dxa"/>
            <w:noWrap w:val="0"/>
            <w:vAlign w:val="center"/>
          </w:tcPr>
          <w:p w14:paraId="565E52F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6</w:t>
            </w:r>
          </w:p>
        </w:tc>
        <w:tc>
          <w:tcPr>
            <w:tcW w:w="1223" w:type="dxa"/>
            <w:noWrap w:val="0"/>
            <w:vAlign w:val="center"/>
          </w:tcPr>
          <w:p w14:paraId="30952CA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日常工作板块四：严管厚爱</w:t>
            </w:r>
          </w:p>
        </w:tc>
        <w:tc>
          <w:tcPr>
            <w:tcW w:w="2666" w:type="dxa"/>
            <w:noWrap w:val="0"/>
            <w:vAlign w:val="center"/>
          </w:tcPr>
          <w:p w14:paraId="296888A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环保高密度板基层，红色哑光烤漆主背景，黄色哑光烤漆重点线条，金属包边，标题为亚克力立体字，内容为高清亚克力UV展板</w:t>
            </w:r>
          </w:p>
        </w:tc>
        <w:tc>
          <w:tcPr>
            <w:tcW w:w="1141" w:type="dxa"/>
            <w:noWrap w:val="0"/>
            <w:vAlign w:val="center"/>
          </w:tcPr>
          <w:p w14:paraId="3E72FC5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5.6m×1.9m</w:t>
            </w:r>
          </w:p>
        </w:tc>
        <w:tc>
          <w:tcPr>
            <w:tcW w:w="1180" w:type="dxa"/>
            <w:noWrap w:val="0"/>
            <w:vAlign w:val="center"/>
          </w:tcPr>
          <w:p w14:paraId="66D9F71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0FAECDD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4647ED6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5323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atLeast"/>
        </w:trPr>
        <w:tc>
          <w:tcPr>
            <w:tcW w:w="676" w:type="dxa"/>
            <w:noWrap w:val="0"/>
            <w:vAlign w:val="center"/>
          </w:tcPr>
          <w:p w14:paraId="0A780EF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7</w:t>
            </w:r>
          </w:p>
        </w:tc>
        <w:tc>
          <w:tcPr>
            <w:tcW w:w="1223" w:type="dxa"/>
            <w:noWrap w:val="0"/>
            <w:vAlign w:val="center"/>
          </w:tcPr>
          <w:p w14:paraId="58395C0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廉字墙</w:t>
            </w:r>
          </w:p>
        </w:tc>
        <w:tc>
          <w:tcPr>
            <w:tcW w:w="2666" w:type="dxa"/>
            <w:noWrap w:val="0"/>
            <w:vAlign w:val="center"/>
          </w:tcPr>
          <w:p w14:paraId="3E78391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环保高密度板基层，红色哑光烤漆主背景，中央“廉”字采用烤漆立体字</w:t>
            </w:r>
          </w:p>
        </w:tc>
        <w:tc>
          <w:tcPr>
            <w:tcW w:w="1141" w:type="dxa"/>
            <w:noWrap w:val="0"/>
            <w:vAlign w:val="center"/>
          </w:tcPr>
          <w:p w14:paraId="3F165CE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4m×2.4m</w:t>
            </w:r>
          </w:p>
        </w:tc>
        <w:tc>
          <w:tcPr>
            <w:tcW w:w="1180" w:type="dxa"/>
            <w:noWrap w:val="0"/>
            <w:vAlign w:val="center"/>
          </w:tcPr>
          <w:p w14:paraId="4DF2658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4ED199E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6B169F0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661A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676" w:type="dxa"/>
            <w:noWrap w:val="0"/>
            <w:vAlign w:val="center"/>
          </w:tcPr>
          <w:p w14:paraId="1A32325B">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8</w:t>
            </w:r>
          </w:p>
        </w:tc>
        <w:tc>
          <w:tcPr>
            <w:tcW w:w="1223" w:type="dxa"/>
            <w:noWrap w:val="0"/>
            <w:vAlign w:val="center"/>
          </w:tcPr>
          <w:p w14:paraId="3038D9F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九项准则</w:t>
            </w:r>
          </w:p>
        </w:tc>
        <w:tc>
          <w:tcPr>
            <w:tcW w:w="2666" w:type="dxa"/>
            <w:noWrap w:val="0"/>
            <w:vAlign w:val="center"/>
          </w:tcPr>
          <w:p w14:paraId="07112E1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环保高密度板基层，红色哑光烤漆主背景，深灰金属漆边框，准则内容亚克力UV，重点标题红色烤漆立体字</w:t>
            </w:r>
          </w:p>
        </w:tc>
        <w:tc>
          <w:tcPr>
            <w:tcW w:w="1141" w:type="dxa"/>
            <w:noWrap w:val="0"/>
            <w:vAlign w:val="center"/>
          </w:tcPr>
          <w:p w14:paraId="45BABD27">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1.6m×1.9m</w:t>
            </w:r>
          </w:p>
        </w:tc>
        <w:tc>
          <w:tcPr>
            <w:tcW w:w="1180" w:type="dxa"/>
            <w:noWrap w:val="0"/>
            <w:vAlign w:val="center"/>
          </w:tcPr>
          <w:p w14:paraId="26CE214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62A6B6B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4DC3312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69A0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676" w:type="dxa"/>
            <w:noWrap w:val="0"/>
            <w:vAlign w:val="center"/>
          </w:tcPr>
          <w:p w14:paraId="7FA0FB0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9</w:t>
            </w:r>
          </w:p>
        </w:tc>
        <w:tc>
          <w:tcPr>
            <w:tcW w:w="1223" w:type="dxa"/>
            <w:noWrap w:val="0"/>
            <w:vAlign w:val="center"/>
          </w:tcPr>
          <w:p w14:paraId="02266EC7">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中药喻廉板块一</w:t>
            </w:r>
          </w:p>
        </w:tc>
        <w:tc>
          <w:tcPr>
            <w:tcW w:w="2666" w:type="dxa"/>
            <w:noWrap w:val="0"/>
            <w:vAlign w:val="center"/>
          </w:tcPr>
          <w:p w14:paraId="665E958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环保高密度板基层，红色哑光烤漆主背景，浅木纹、深灰分区点缀，标题红色哑光烤漆字，图文高清亚克力UV，局部金属线条分隔</w:t>
            </w:r>
          </w:p>
        </w:tc>
        <w:tc>
          <w:tcPr>
            <w:tcW w:w="1141" w:type="dxa"/>
            <w:noWrap w:val="0"/>
            <w:vAlign w:val="center"/>
          </w:tcPr>
          <w:p w14:paraId="10F48B0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2.4m×1.9m</w:t>
            </w:r>
          </w:p>
        </w:tc>
        <w:tc>
          <w:tcPr>
            <w:tcW w:w="1180" w:type="dxa"/>
            <w:noWrap w:val="0"/>
            <w:vAlign w:val="center"/>
          </w:tcPr>
          <w:p w14:paraId="59A3D027">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0372907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27FE6BE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48DD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676" w:type="dxa"/>
            <w:noWrap w:val="0"/>
            <w:vAlign w:val="center"/>
          </w:tcPr>
          <w:p w14:paraId="7AC54673">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10</w:t>
            </w:r>
          </w:p>
        </w:tc>
        <w:tc>
          <w:tcPr>
            <w:tcW w:w="1223" w:type="dxa"/>
            <w:noWrap w:val="0"/>
            <w:vAlign w:val="center"/>
          </w:tcPr>
          <w:p w14:paraId="4D5682F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中药喻廉板块二</w:t>
            </w:r>
          </w:p>
        </w:tc>
        <w:tc>
          <w:tcPr>
            <w:tcW w:w="2666" w:type="dxa"/>
            <w:noWrap w:val="0"/>
            <w:vAlign w:val="center"/>
          </w:tcPr>
          <w:p w14:paraId="085D106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环保高密度板基层，红色哑光烤漆主背景，浅木纹、深灰分区点缀，标题红色哑光烤漆字，图文高清亚克力UV，局部金属线条分隔</w:t>
            </w:r>
          </w:p>
        </w:tc>
        <w:tc>
          <w:tcPr>
            <w:tcW w:w="1141" w:type="dxa"/>
            <w:noWrap w:val="0"/>
            <w:vAlign w:val="center"/>
          </w:tcPr>
          <w:p w14:paraId="78BBAD7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4m×1.9m</w:t>
            </w:r>
          </w:p>
        </w:tc>
        <w:tc>
          <w:tcPr>
            <w:tcW w:w="1180" w:type="dxa"/>
            <w:noWrap w:val="0"/>
            <w:vAlign w:val="center"/>
          </w:tcPr>
          <w:p w14:paraId="6F7AB17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5089E13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0E311DC6">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7649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trPr>
        <w:tc>
          <w:tcPr>
            <w:tcW w:w="676" w:type="dxa"/>
            <w:noWrap w:val="0"/>
            <w:vAlign w:val="center"/>
          </w:tcPr>
          <w:p w14:paraId="066B9F8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11</w:t>
            </w:r>
          </w:p>
        </w:tc>
        <w:tc>
          <w:tcPr>
            <w:tcW w:w="1223" w:type="dxa"/>
            <w:noWrap w:val="0"/>
            <w:vAlign w:val="center"/>
          </w:tcPr>
          <w:p w14:paraId="559AA5B7">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展望未来</w:t>
            </w:r>
          </w:p>
        </w:tc>
        <w:tc>
          <w:tcPr>
            <w:tcW w:w="2666" w:type="dxa"/>
            <w:noWrap w:val="0"/>
            <w:vAlign w:val="center"/>
          </w:tcPr>
          <w:p w14:paraId="6CEDBA7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18mm 环保多层板基层，红色哑光烤漆主背景，局部区域采用红色绒布做造型点缀，标题为亚克力立体字，内容亚克力UV</w:t>
            </w:r>
          </w:p>
        </w:tc>
        <w:tc>
          <w:tcPr>
            <w:tcW w:w="1141" w:type="dxa"/>
            <w:noWrap w:val="0"/>
            <w:vAlign w:val="center"/>
          </w:tcPr>
          <w:p w14:paraId="7945F4D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2.4m×1.9m</w:t>
            </w:r>
          </w:p>
        </w:tc>
        <w:tc>
          <w:tcPr>
            <w:tcW w:w="1180" w:type="dxa"/>
            <w:noWrap w:val="0"/>
            <w:vAlign w:val="center"/>
          </w:tcPr>
          <w:p w14:paraId="35F5F5F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228BA295">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6D83FC7C">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r w14:paraId="31DD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676" w:type="dxa"/>
            <w:noWrap w:val="0"/>
            <w:vAlign w:val="center"/>
          </w:tcPr>
          <w:p w14:paraId="46DE789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12</w:t>
            </w:r>
          </w:p>
        </w:tc>
        <w:tc>
          <w:tcPr>
            <w:tcW w:w="1223" w:type="dxa"/>
            <w:noWrap w:val="0"/>
            <w:vAlign w:val="center"/>
          </w:tcPr>
          <w:p w14:paraId="66C010AF">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廉洁文化作品展示墙</w:t>
            </w:r>
          </w:p>
        </w:tc>
        <w:tc>
          <w:tcPr>
            <w:tcW w:w="2666" w:type="dxa"/>
            <w:noWrap w:val="0"/>
            <w:vAlign w:val="center"/>
          </w:tcPr>
          <w:p w14:paraId="507131ED">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环保板材基层，红色哑光烤漆主背景，深灰金属漆边框，展示位亚克力UV画面或可更换展板结构</w:t>
            </w:r>
          </w:p>
        </w:tc>
        <w:tc>
          <w:tcPr>
            <w:tcW w:w="1141" w:type="dxa"/>
            <w:noWrap w:val="0"/>
            <w:vAlign w:val="center"/>
          </w:tcPr>
          <w:p w14:paraId="0845E5E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2.4m×2.4m</w:t>
            </w:r>
          </w:p>
        </w:tc>
        <w:tc>
          <w:tcPr>
            <w:tcW w:w="1180" w:type="dxa"/>
            <w:noWrap w:val="0"/>
            <w:vAlign w:val="center"/>
          </w:tcPr>
          <w:p w14:paraId="6A43932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项</w:t>
            </w:r>
          </w:p>
        </w:tc>
        <w:tc>
          <w:tcPr>
            <w:tcW w:w="1171" w:type="dxa"/>
            <w:noWrap w:val="0"/>
            <w:vAlign w:val="center"/>
          </w:tcPr>
          <w:p w14:paraId="50505E89">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r>
              <w:rPr>
                <w:rFonts w:hint="default" w:ascii="Times New Roman" w:hAnsi="Times New Roman" w:eastAsia="方正仿宋_GBK" w:cs="Times New Roman"/>
                <w:color w:val="000000"/>
                <w:kern w:val="0"/>
                <w:sz w:val="20"/>
                <w:szCs w:val="20"/>
                <w:u w:val="none"/>
                <w:lang w:val="en-US" w:eastAsia="zh-CN" w:bidi="ar"/>
              </w:rPr>
              <w:t>1</w:t>
            </w:r>
          </w:p>
        </w:tc>
        <w:tc>
          <w:tcPr>
            <w:tcW w:w="1540" w:type="dxa"/>
            <w:noWrap w:val="0"/>
            <w:vAlign w:val="center"/>
          </w:tcPr>
          <w:p w14:paraId="7D0428A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firstLine="0"/>
              <w:jc w:val="center"/>
              <w:textAlignment w:val="center"/>
              <w:rPr>
                <w:rFonts w:hint="default" w:ascii="Times New Roman" w:hAnsi="Times New Roman" w:eastAsia="方正仿宋_GBK" w:cs="Times New Roman"/>
                <w:color w:val="000000"/>
                <w:kern w:val="0"/>
                <w:sz w:val="20"/>
                <w:szCs w:val="20"/>
                <w:u w:val="none"/>
                <w:lang w:val="en-US" w:eastAsia="zh-CN" w:bidi="ar"/>
              </w:rPr>
            </w:pPr>
          </w:p>
        </w:tc>
      </w:tr>
    </w:tbl>
    <w:p w14:paraId="32D72761">
      <w:pPr>
        <w:numPr>
          <w:ilvl w:val="0"/>
          <w:numId w:val="0"/>
        </w:numPr>
        <w:shd w:val="clear" w:color="auto" w:fill="auto"/>
        <w:spacing w:line="460" w:lineRule="exact"/>
        <w:ind w:firstLine="243" w:firstLineChars="100"/>
        <w:rPr>
          <w:rFonts w:hint="default" w:ascii="方正仿宋_GBK" w:hAnsi="方正仿宋_GBK" w:eastAsia="方正仿宋_GBK" w:cs="方正仿宋_GBK"/>
          <w:b/>
          <w:bCs/>
          <w:color w:val="auto"/>
          <w:sz w:val="24"/>
          <w:highlight w:val="none"/>
          <w:u w:val="none"/>
          <w:lang w:val="en-US" w:eastAsia="zh-CN"/>
        </w:rPr>
      </w:pPr>
      <w:r>
        <w:rPr>
          <w:rFonts w:hint="eastAsia" w:ascii="Times New Roman" w:hAnsi="Times New Roman" w:eastAsia="方正仿宋_GBK" w:cs="Times New Roman"/>
          <w:b/>
          <w:bCs/>
          <w:color w:val="auto"/>
          <w:sz w:val="24"/>
          <w:highlight w:val="none"/>
          <w:lang w:val="en-US" w:eastAsia="zh-CN"/>
        </w:rPr>
        <w:t>上表中的货物要求仅供参考，供应商可根据实际情况提供不低于以上质量要求的货物。</w:t>
      </w:r>
    </w:p>
    <w:p w14:paraId="35A65AB4">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right="0" w:rightChars="0" w:firstLine="0" w:firstLineChars="0"/>
        <w:jc w:val="both"/>
        <w:textAlignment w:val="auto"/>
        <w:rPr>
          <w:rFonts w:hint="default" w:ascii="Times New Roman" w:hAnsi="Times New Roman" w:eastAsia="方正仿宋_GBK" w:cs="Times New Roman"/>
          <w:b w:val="0"/>
          <w:bCs w:val="0"/>
          <w:kern w:val="2"/>
          <w:sz w:val="28"/>
          <w:szCs w:val="28"/>
          <w:u w:val="none"/>
          <w:lang w:val="en-US" w:eastAsia="zh-CN" w:bidi="ar-SA"/>
        </w:rPr>
      </w:pPr>
    </w:p>
    <w:p w14:paraId="39F19DB4">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right="0" w:rightChars="0" w:firstLine="486" w:firstLineChars="200"/>
        <w:jc w:val="both"/>
        <w:textAlignment w:val="auto"/>
        <w:rPr>
          <w:rFonts w:hint="default" w:ascii="Times New Roman" w:hAnsi="Times New Roman" w:eastAsia="方正仿宋_GBK" w:cs="Times New Roman"/>
          <w:b w:val="0"/>
          <w:bCs w:val="0"/>
          <w:kern w:val="2"/>
          <w:sz w:val="24"/>
          <w:szCs w:val="24"/>
          <w:u w:val="none"/>
          <w:lang w:val="en-US" w:eastAsia="zh-CN" w:bidi="ar-SA"/>
        </w:rPr>
      </w:pPr>
      <w:r>
        <w:rPr>
          <w:rFonts w:hint="default" w:ascii="Times New Roman" w:hAnsi="Times New Roman" w:eastAsia="方正仿宋_GBK" w:cs="Times New Roman"/>
          <w:b w:val="0"/>
          <w:bCs w:val="0"/>
          <w:kern w:val="2"/>
          <w:sz w:val="24"/>
          <w:szCs w:val="24"/>
          <w:u w:val="none"/>
          <w:lang w:val="en-US" w:eastAsia="zh-CN" w:bidi="ar-SA"/>
        </w:rPr>
        <w:t>注：</w:t>
      </w:r>
    </w:p>
    <w:p w14:paraId="1FEA197B">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right="0" w:rightChars="0" w:firstLine="486" w:firstLineChars="200"/>
        <w:jc w:val="both"/>
        <w:textAlignment w:val="auto"/>
        <w:rPr>
          <w:rFonts w:hint="default" w:ascii="Times New Roman" w:hAnsi="Times New Roman" w:eastAsia="方正仿宋_GBK" w:cs="Times New Roman"/>
          <w:b w:val="0"/>
          <w:bCs w:val="0"/>
          <w:kern w:val="2"/>
          <w:sz w:val="24"/>
          <w:szCs w:val="24"/>
          <w:u w:val="none"/>
          <w:lang w:val="en-US" w:eastAsia="zh-CN" w:bidi="ar-SA"/>
        </w:rPr>
      </w:pPr>
      <w:r>
        <w:rPr>
          <w:rFonts w:hint="default" w:ascii="Times New Roman" w:hAnsi="Times New Roman" w:eastAsia="方正仿宋_GBK" w:cs="Times New Roman"/>
          <w:b w:val="0"/>
          <w:bCs w:val="0"/>
          <w:kern w:val="2"/>
          <w:sz w:val="24"/>
          <w:szCs w:val="24"/>
          <w:u w:val="none"/>
          <w:lang w:val="en-US" w:eastAsia="zh-CN" w:bidi="ar-SA"/>
        </w:rPr>
        <w:t>1.投标人须按要求填写所有信息，不得随意更改本表格格式。</w:t>
      </w:r>
    </w:p>
    <w:p w14:paraId="5FC4F069">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right="0" w:rightChars="0" w:firstLine="486" w:firstLineChars="200"/>
        <w:jc w:val="both"/>
        <w:textAlignment w:val="auto"/>
        <w:rPr>
          <w:rFonts w:hint="default" w:ascii="Times New Roman" w:hAnsi="Times New Roman" w:eastAsia="方正仿宋_GBK" w:cs="Times New Roman"/>
          <w:b w:val="0"/>
          <w:bCs w:val="0"/>
          <w:kern w:val="2"/>
          <w:sz w:val="24"/>
          <w:szCs w:val="24"/>
          <w:u w:val="none"/>
          <w:lang w:val="en-US" w:eastAsia="zh-CN" w:bidi="ar-SA"/>
        </w:rPr>
      </w:pPr>
      <w:r>
        <w:rPr>
          <w:rFonts w:hint="default" w:ascii="Times New Roman" w:hAnsi="Times New Roman" w:eastAsia="方正仿宋_GBK" w:cs="Times New Roman"/>
          <w:b w:val="0"/>
          <w:bCs w:val="0"/>
          <w:kern w:val="2"/>
          <w:sz w:val="24"/>
          <w:szCs w:val="24"/>
          <w:u w:val="none"/>
          <w:lang w:val="en-US" w:eastAsia="zh-CN" w:bidi="ar-SA"/>
        </w:rPr>
        <w:t>2.投标人报价中必须包括项目全部内容的费用（</w:t>
      </w:r>
      <w:r>
        <w:rPr>
          <w:rFonts w:hint="eastAsia" w:ascii="Times New Roman" w:hAnsi="Times New Roman" w:eastAsia="方正仿宋_GBK" w:cs="Times New Roman"/>
          <w:b w:val="0"/>
          <w:bCs w:val="0"/>
          <w:kern w:val="2"/>
          <w:sz w:val="24"/>
          <w:szCs w:val="24"/>
          <w:u w:val="none"/>
          <w:lang w:val="en-US" w:eastAsia="zh-CN" w:bidi="ar-SA"/>
        </w:rPr>
        <w:t>包括</w:t>
      </w:r>
      <w:r>
        <w:rPr>
          <w:rFonts w:hint="default" w:ascii="Times New Roman" w:hAnsi="Times New Roman" w:eastAsia="方正仿宋_GBK" w:cs="Times New Roman"/>
          <w:b w:val="0"/>
          <w:bCs w:val="0"/>
          <w:kern w:val="2"/>
          <w:sz w:val="24"/>
          <w:szCs w:val="24"/>
          <w:u w:val="none"/>
          <w:lang w:val="en-US" w:eastAsia="zh-CN" w:bidi="ar-SA"/>
        </w:rPr>
        <w:t>但不限于设计费、人工费、材料费、安装运输费、机械费、运输费、文明施工措施费、工伤保险及其他不可预见的一切费用，相关法律规定的必须的检验、鉴定、验收、税金等其他附带伴随服务的费用），费用不管是否在投标人报价书中单列，均视为已包括该费用。</w:t>
      </w:r>
    </w:p>
    <w:p w14:paraId="4ABB6B57">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right="0" w:rightChars="0" w:firstLine="486" w:firstLineChars="200"/>
        <w:jc w:val="both"/>
        <w:textAlignment w:val="auto"/>
        <w:rPr>
          <w:rFonts w:hint="default" w:ascii="Times New Roman" w:hAnsi="Times New Roman" w:eastAsia="方正仿宋_GBK" w:cs="Times New Roman"/>
          <w:b w:val="0"/>
          <w:bCs w:val="0"/>
          <w:kern w:val="2"/>
          <w:sz w:val="24"/>
          <w:szCs w:val="24"/>
          <w:u w:val="none"/>
          <w:lang w:val="en-US" w:eastAsia="zh-CN" w:bidi="ar-SA"/>
        </w:rPr>
      </w:pPr>
      <w:r>
        <w:rPr>
          <w:rFonts w:hint="default" w:ascii="Times New Roman" w:hAnsi="Times New Roman" w:eastAsia="方正仿宋_GBK" w:cs="Times New Roman"/>
          <w:b w:val="0"/>
          <w:bCs w:val="0"/>
          <w:kern w:val="2"/>
          <w:sz w:val="24"/>
          <w:szCs w:val="24"/>
          <w:u w:val="none"/>
          <w:lang w:val="en-US" w:eastAsia="zh-CN" w:bidi="ar-SA"/>
        </w:rPr>
        <w:t>3.除招标文件另有规定外，响应文件内不得含有任何对本报价进行价格折扣的说明或资料，否则为无效投标。</w:t>
      </w:r>
    </w:p>
    <w:p w14:paraId="5A6EAB0A">
      <w:pPr>
        <w:keepNext w:val="0"/>
        <w:keepLines w:val="0"/>
        <w:pageBreakBefore w:val="0"/>
        <w:widowControl w:val="0"/>
        <w:numPr>
          <w:ilvl w:val="0"/>
          <w:numId w:val="0"/>
        </w:numPr>
        <w:kinsoku/>
        <w:wordWrap/>
        <w:overflowPunct w:val="0"/>
        <w:topLinePunct w:val="0"/>
        <w:autoSpaceDE/>
        <w:autoSpaceDN/>
        <w:bidi w:val="0"/>
        <w:adjustRightInd/>
        <w:snapToGrid/>
        <w:spacing w:line="380" w:lineRule="exact"/>
        <w:ind w:right="0" w:rightChars="0" w:firstLine="486" w:firstLineChars="200"/>
        <w:jc w:val="both"/>
        <w:textAlignment w:val="auto"/>
        <w:rPr>
          <w:rFonts w:hint="default" w:ascii="Times New Roman" w:hAnsi="Times New Roman" w:eastAsia="方正仿宋_GBK" w:cs="Times New Roman"/>
          <w:b w:val="0"/>
          <w:bCs w:val="0"/>
          <w:kern w:val="2"/>
          <w:sz w:val="24"/>
          <w:szCs w:val="24"/>
          <w:u w:val="none"/>
          <w:lang w:val="en-US" w:eastAsia="zh-CN" w:bidi="ar-SA"/>
        </w:rPr>
      </w:pPr>
      <w:r>
        <w:rPr>
          <w:rFonts w:hint="default" w:ascii="Times New Roman" w:hAnsi="Times New Roman" w:eastAsia="方正仿宋_GBK" w:cs="Times New Roman"/>
          <w:b w:val="0"/>
          <w:bCs w:val="0"/>
          <w:kern w:val="2"/>
          <w:sz w:val="24"/>
          <w:szCs w:val="24"/>
          <w:u w:val="none"/>
          <w:lang w:val="en-US" w:eastAsia="zh-CN" w:bidi="ar-SA"/>
        </w:rPr>
        <w:t>4.本项目不接受有选择性的投标报价</w:t>
      </w:r>
      <w:r>
        <w:rPr>
          <w:rFonts w:hint="eastAsia" w:ascii="Times New Roman" w:hAnsi="Times New Roman" w:eastAsia="方正仿宋_GBK" w:cs="Times New Roman"/>
          <w:sz w:val="24"/>
          <w:u w:val="none"/>
          <w:lang w:eastAsia="zh-CN"/>
        </w:rPr>
        <w:t>，</w:t>
      </w:r>
      <w:r>
        <w:rPr>
          <w:rFonts w:hint="eastAsia" w:ascii="Times New Roman" w:hAnsi="Times New Roman" w:eastAsia="方正仿宋_GBK" w:cs="Times New Roman"/>
          <w:sz w:val="24"/>
          <w:u w:val="none"/>
          <w:lang w:val="en-US" w:eastAsia="zh-CN"/>
        </w:rPr>
        <w:t>分项报价表为报价有效组成部分</w:t>
      </w:r>
      <w:r>
        <w:rPr>
          <w:rFonts w:hint="default" w:ascii="Times New Roman" w:hAnsi="Times New Roman" w:eastAsia="方正仿宋_GBK" w:cs="Times New Roman"/>
          <w:b w:val="0"/>
          <w:bCs w:val="0"/>
          <w:kern w:val="2"/>
          <w:sz w:val="24"/>
          <w:szCs w:val="24"/>
          <w:u w:val="none"/>
          <w:lang w:val="en-US" w:eastAsia="zh-CN" w:bidi="ar-SA"/>
        </w:rPr>
        <w:t>。</w:t>
      </w:r>
    </w:p>
    <w:p w14:paraId="45156F8A">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sz w:val="24"/>
          <w:highlight w:val="yellow"/>
        </w:rPr>
      </w:pPr>
    </w:p>
    <w:p w14:paraId="26996C55">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sz w:val="24"/>
          <w:u w:val="single"/>
        </w:rPr>
      </w:pPr>
      <w:r>
        <w:rPr>
          <w:rFonts w:hint="default" w:ascii="Times New Roman" w:hAnsi="Times New Roman" w:eastAsia="方正仿宋_GBK" w:cs="Times New Roman"/>
          <w:sz w:val="24"/>
        </w:rPr>
        <w:t>响应供应商法定代表人（或法定代表人授权代表）签字：</w:t>
      </w:r>
      <w:r>
        <w:rPr>
          <w:rFonts w:hint="default" w:ascii="Times New Roman" w:hAnsi="Times New Roman" w:eastAsia="方正仿宋_GBK" w:cs="Times New Roman"/>
          <w:sz w:val="24"/>
          <w:u w:val="single"/>
        </w:rPr>
        <w:t xml:space="preserve">               </w:t>
      </w:r>
      <w:r>
        <w:rPr>
          <w:rFonts w:hint="default" w:ascii="Times New Roman" w:hAnsi="Times New Roman" w:eastAsia="方正仿宋_GBK" w:cs="Times New Roman"/>
          <w:sz w:val="24"/>
          <w:u w:val="single"/>
          <w:lang w:val="en-US" w:eastAsia="zh-CN"/>
        </w:rPr>
        <w:t xml:space="preserve">     </w:t>
      </w:r>
      <w:r>
        <w:rPr>
          <w:rFonts w:hint="default" w:ascii="Times New Roman" w:hAnsi="Times New Roman" w:eastAsia="方正仿宋_GBK" w:cs="Times New Roman"/>
          <w:sz w:val="24"/>
          <w:u w:val="single"/>
        </w:rPr>
        <w:t xml:space="preserve">    </w:t>
      </w:r>
    </w:p>
    <w:p w14:paraId="46F1E63A">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sz w:val="24"/>
          <w:u w:val="single"/>
        </w:rPr>
      </w:pPr>
      <w:r>
        <w:rPr>
          <w:rFonts w:hint="default" w:ascii="Times New Roman" w:hAnsi="Times New Roman" w:eastAsia="方正仿宋_GBK" w:cs="Times New Roman"/>
          <w:sz w:val="24"/>
        </w:rPr>
        <w:t>响应供应商名称（盖章）：</w:t>
      </w:r>
      <w:r>
        <w:rPr>
          <w:rFonts w:hint="default" w:ascii="Times New Roman" w:hAnsi="Times New Roman" w:eastAsia="方正仿宋_GBK" w:cs="Times New Roman"/>
          <w:sz w:val="24"/>
          <w:u w:val="single"/>
        </w:rPr>
        <w:t xml:space="preserve">                        </w:t>
      </w:r>
    </w:p>
    <w:p w14:paraId="1D0B73C1">
      <w:pPr>
        <w:spacing w:line="600" w:lineRule="exact"/>
        <w:rPr>
          <w:rFonts w:hint="default" w:ascii="Times New Roman" w:hAnsi="Times New Roman" w:eastAsia="方正仿宋_GBK" w:cs="Times New Roman"/>
          <w:color w:val="FF0000"/>
          <w:sz w:val="24"/>
          <w:u w:val="single"/>
          <w:lang w:val="en-GB"/>
        </w:rPr>
      </w:pPr>
      <w:r>
        <w:rPr>
          <w:rFonts w:hint="default" w:ascii="Times New Roman" w:hAnsi="Times New Roman" w:eastAsia="方正仿宋_GBK" w:cs="Times New Roman"/>
          <w:sz w:val="24"/>
        </w:rPr>
        <w:t>日期：   年   月   日</w:t>
      </w:r>
    </w:p>
    <w:p w14:paraId="157E0C53">
      <w:pPr>
        <w:rPr>
          <w:rFonts w:hint="default" w:ascii="Times New Roman" w:hAnsi="Times New Roman" w:eastAsia="仿宋" w:cs="Times New Roman"/>
          <w:color w:val="FF0000"/>
          <w:sz w:val="24"/>
          <w:u w:val="single"/>
          <w:lang w:val="en-GB"/>
        </w:rPr>
      </w:pPr>
    </w:p>
    <w:sectPr>
      <w:pgSz w:w="11906" w:h="16838"/>
      <w:pgMar w:top="1134" w:right="1134" w:bottom="850" w:left="1134" w:header="851" w:footer="680" w:gutter="0"/>
      <w:pgNumType w:fmt="decimal"/>
      <w:cols w:space="720" w:num="1"/>
      <w:docGrid w:type="linesAndChars" w:linePitch="319"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1" w:fontKey="{0C679180-8C85-4A11-8879-995B70AF54F7}"/>
  </w:font>
  <w:font w:name="Tahoma">
    <w:panose1 w:val="020B0604030504040204"/>
    <w:charset w:val="00"/>
    <w:family w:val="swiss"/>
    <w:pitch w:val="default"/>
    <w:sig w:usb0="E1002EFF" w:usb1="C000605B" w:usb2="00000029" w:usb3="00000000" w:csb0="200101FF" w:csb1="20280000"/>
  </w:font>
  <w:font w:name="..ì.">
    <w:altName w:val="宋体"/>
    <w:panose1 w:val="00000000000000000000"/>
    <w:charset w:val="86"/>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2" w:fontKey="{2EE75358-1D82-4983-B91D-316CDFA31D6D}"/>
  </w:font>
  <w:font w:name="长城仿宋">
    <w:altName w:val="黑体"/>
    <w:panose1 w:val="00000000000000000000"/>
    <w:charset w:val="86"/>
    <w:family w:val="modern"/>
    <w:pitch w:val="default"/>
    <w:sig w:usb0="00000000" w:usb1="00000000" w:usb2="00000010" w:usb3="00000000" w:csb0="00040000" w:csb1="00000000"/>
  </w:font>
  <w:font w:name="方正仿宋_GBK">
    <w:panose1 w:val="03000509000000000000"/>
    <w:charset w:val="86"/>
    <w:family w:val="auto"/>
    <w:pitch w:val="default"/>
    <w:sig w:usb0="00000001" w:usb1="080E0000" w:usb2="00000000" w:usb3="00000000" w:csb0="00040000" w:csb1="00000000"/>
    <w:embedRegular r:id="rId3" w:fontKey="{09704264-1265-4AB6-AED0-D10A400C767B}"/>
  </w:font>
  <w:font w:name="方正小标宋_GBK">
    <w:panose1 w:val="03000509000000000000"/>
    <w:charset w:val="86"/>
    <w:family w:val="auto"/>
    <w:pitch w:val="default"/>
    <w:sig w:usb0="00000001" w:usb1="080E0000" w:usb2="00000000" w:usb3="00000000" w:csb0="00040000" w:csb1="00000000"/>
    <w:embedRegular r:id="rId4" w:fontKey="{1DDA99EF-52B2-4CD3-9A93-4F99E6EF89DA}"/>
  </w:font>
  <w:font w:name="方正黑体_GBK">
    <w:panose1 w:val="03000509000000000000"/>
    <w:charset w:val="86"/>
    <w:family w:val="auto"/>
    <w:pitch w:val="default"/>
    <w:sig w:usb0="00000001" w:usb1="080E0000" w:usb2="00000000" w:usb3="00000000" w:csb0="00040000" w:csb1="00000000"/>
    <w:embedRegular r:id="rId5" w:fontKey="{05F5356E-96A4-4F8E-8F7C-1BE06D4CFEFA}"/>
  </w:font>
  <w:font w:name="方正楷体_GBK">
    <w:panose1 w:val="03000509000000000000"/>
    <w:charset w:val="86"/>
    <w:family w:val="auto"/>
    <w:pitch w:val="default"/>
    <w:sig w:usb0="00000001" w:usb1="080E0000" w:usb2="00000000" w:usb3="00000000" w:csb0="00040000" w:csb1="00000000"/>
    <w:embedRegular r:id="rId6" w:fontKey="{3A712CA3-A39F-4575-B638-315FBFCE5D45}"/>
  </w:font>
  <w:font w:name="Segoe UI">
    <w:panose1 w:val="020B0502040204020203"/>
    <w:charset w:val="00"/>
    <w:family w:val="auto"/>
    <w:pitch w:val="default"/>
    <w:sig w:usb0="E4002EFF" w:usb1="C000E47F" w:usb2="00000009" w:usb3="00000000" w:csb0="200001F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5FC65">
    <w:pPr>
      <w:pStyle w:val="16"/>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7493F">
    <w:pPr>
      <w:pStyle w:val="16"/>
      <w:tabs>
        <w:tab w:val="clear" w:pos="4153"/>
      </w:tabs>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8233E90">
                          <w:pPr>
                            <w:pStyle w:val="16"/>
                          </w:pPr>
                          <w:r>
                            <w:fldChar w:fldCharType="begin"/>
                          </w:r>
                          <w:r>
                            <w:instrText xml:space="preserve"> PAGE  \* MERGEFORMAT </w:instrText>
                          </w:r>
                          <w:r>
                            <w:fldChar w:fldCharType="separate"/>
                          </w:r>
                          <w:r>
                            <w:t>14</w:t>
                          </w:r>
                          <w:r>
                            <w:fldChar w:fldCharType="end"/>
                          </w:r>
                        </w:p>
                      </w:txbxContent>
                    </wps:txbx>
                    <wps:bodyPr vert="horz" wrap="none" lIns="0" tIns="0" rIns="0" bIns="0" anchor="t" anchorCtr="0" upright="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NDcaEDo&#10;AQAAygMAAA4AAAAAAAAAAQAgAAAAIgEAAGRycy9lMm9Eb2MueG1sUEsFBgAAAAAGAAYAWQEAAHwF&#10;AAAAAA==&#10;">
              <v:fill on="f" focussize="0,0"/>
              <v:stroke on="f" weight="1.25pt"/>
              <v:imagedata o:title=""/>
              <o:lock v:ext="edit" aspectratio="f"/>
              <v:textbox inset="0mm,0mm,0mm,0mm" style="mso-fit-shape-to-text:t;">
                <w:txbxContent>
                  <w:p w14:paraId="48233E90">
                    <w:pPr>
                      <w:pStyle w:val="1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B52D5">
    <w:pPr>
      <w:pStyle w:val="16"/>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2BDD3E">
                          <w:pPr>
                            <w:pStyle w:val="16"/>
                            <w:jc w:val="center"/>
                            <w:rPr>
                              <w:sz w:val="20"/>
                              <w:szCs w:val="20"/>
                            </w:rPr>
                          </w:pPr>
                          <w:r>
                            <w:rPr>
                              <w:rFonts w:hint="eastAsia"/>
                              <w:sz w:val="20"/>
                              <w:szCs w:val="20"/>
                            </w:rPr>
                            <w:fldChar w:fldCharType="begin"/>
                          </w:r>
                          <w:r>
                            <w:rPr>
                              <w:rFonts w:hint="eastAsia"/>
                              <w:sz w:val="20"/>
                              <w:szCs w:val="20"/>
                            </w:rPr>
                            <w:instrText xml:space="preserve"> PAGE  \* MERGEFORMAT </w:instrText>
                          </w:r>
                          <w:r>
                            <w:rPr>
                              <w:rFonts w:hint="eastAsia"/>
                              <w:sz w:val="20"/>
                              <w:szCs w:val="20"/>
                            </w:rPr>
                            <w:fldChar w:fldCharType="separate"/>
                          </w:r>
                          <w:r>
                            <w:rPr>
                              <w:sz w:val="20"/>
                              <w:szCs w:val="20"/>
                            </w:rPr>
                            <w:t>20</w:t>
                          </w:r>
                          <w:r>
                            <w:rPr>
                              <w:rFonts w:hint="eastAsia"/>
                              <w:sz w:val="20"/>
                              <w:szCs w:val="20"/>
                            </w:rPr>
                            <w:fldChar w:fldCharType="end"/>
                          </w:r>
                        </w:p>
                      </w:txbxContent>
                    </wps:txbx>
                    <wps:bodyPr vert="horz" wrap="none" lIns="0" tIns="0" rIns="0" bIns="0" anchor="t" anchorCtr="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LTdmV4QEAAMIDAAAOAAAA&#10;AAAAAAEAIAAAAB4BAABkcnMvZTJvRG9jLnhtbFBLBQYAAAAABgAGAFkBAABxBQAAAAA=&#10;">
              <v:fill on="f" focussize="0,0"/>
              <v:stroke on="f"/>
              <v:imagedata o:title=""/>
              <o:lock v:ext="edit" aspectratio="f"/>
              <v:textbox inset="0mm,0mm,0mm,0mm" style="mso-fit-shape-to-text:t;">
                <w:txbxContent>
                  <w:p w14:paraId="542BDD3E">
                    <w:pPr>
                      <w:pStyle w:val="16"/>
                      <w:jc w:val="center"/>
                      <w:rPr>
                        <w:sz w:val="20"/>
                        <w:szCs w:val="20"/>
                      </w:rPr>
                    </w:pPr>
                    <w:r>
                      <w:rPr>
                        <w:rFonts w:hint="eastAsia"/>
                        <w:sz w:val="20"/>
                        <w:szCs w:val="20"/>
                      </w:rPr>
                      <w:fldChar w:fldCharType="begin"/>
                    </w:r>
                    <w:r>
                      <w:rPr>
                        <w:rFonts w:hint="eastAsia"/>
                        <w:sz w:val="20"/>
                        <w:szCs w:val="20"/>
                      </w:rPr>
                      <w:instrText xml:space="preserve"> PAGE  \* MERGEFORMAT </w:instrText>
                    </w:r>
                    <w:r>
                      <w:rPr>
                        <w:rFonts w:hint="eastAsia"/>
                        <w:sz w:val="20"/>
                        <w:szCs w:val="20"/>
                      </w:rPr>
                      <w:fldChar w:fldCharType="separate"/>
                    </w:r>
                    <w:r>
                      <w:rPr>
                        <w:sz w:val="20"/>
                        <w:szCs w:val="20"/>
                      </w:rPr>
                      <w:t>20</w:t>
                    </w:r>
                    <w:r>
                      <w:rPr>
                        <w:rFonts w:hint="eastAsia"/>
                        <w:sz w:val="20"/>
                        <w:szCs w:val="20"/>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3750A">
    <w:pPr>
      <w:pStyle w:val="16"/>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B17B2B6">
                          <w:pPr>
                            <w:pStyle w:val="16"/>
                          </w:pPr>
                          <w:r>
                            <w:fldChar w:fldCharType="begin"/>
                          </w:r>
                          <w:r>
                            <w:instrText xml:space="preserve"> PAGE  \* MERGEFORMAT </w:instrText>
                          </w:r>
                          <w:r>
                            <w:fldChar w:fldCharType="separate"/>
                          </w:r>
                          <w:r>
                            <w:t>14</w:t>
                          </w:r>
                          <w: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NuAHq+cB&#10;AADKAwAADgAAAAAAAAABACAAAAAiAQAAZHJzL2Uyb0RvYy54bWxQSwUGAAAAAAYABgBZAQAAewUA&#10;AAAA&#10;">
              <v:fill on="f" focussize="0,0"/>
              <v:stroke on="f" weight="1.25pt"/>
              <v:imagedata o:title=""/>
              <o:lock v:ext="edit" aspectratio="f"/>
              <v:textbox inset="0mm,0mm,0mm,0mm" style="mso-fit-shape-to-text:t;">
                <w:txbxContent>
                  <w:p w14:paraId="6B17B2B6">
                    <w:pPr>
                      <w:pStyle w:val="1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8060A">
    <w:pPr>
      <w:pStyle w:val="16"/>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DB2312">
                          <w:pPr>
                            <w:pStyle w:val="16"/>
                            <w:jc w:val="center"/>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GjlbcsBAACdAwAADgAAAGRycy9lMm9Eb2MueG1srVPNjtMwEL4j8Q6W&#10;79Rph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JeUOG5x4pfv3y4/fl1+fiXL&#10;avU6S9QHqDHzLmBuGt76AdNnP6AzMx9UtPmLnAjGUeDzVWA5JCLyo/Vqva4wJDA2XxCfPTwPEdI7&#10;6S3JRkMjTrAIy08fII2pc0qu5vytNqZM0bi/HIiZPSz3PvaYrTTsh4nQ3rdn5NPj8BvqcNcpMe8d&#10;apv3ZDbibOxn4xiiPnRlkXI9CG+OCZsoveUKI+xUGKdW2E0bltfiz3vJevir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BRo5W3LAQAAnQMAAA4AAAAAAAAAAQAgAAAAHgEAAGRycy9lMm9E&#10;b2MueG1sUEsFBgAAAAAGAAYAWQEAAFsFAAAAAA==&#10;">
              <v:fill on="f" focussize="0,0"/>
              <v:stroke on="f"/>
              <v:imagedata o:title=""/>
              <o:lock v:ext="edit" aspectratio="f"/>
              <v:textbox inset="0mm,0mm,0mm,0mm" style="mso-fit-shape-to-text:t;">
                <w:txbxContent>
                  <w:p w14:paraId="12DB2312">
                    <w:pPr>
                      <w:pStyle w:val="16"/>
                      <w:jc w:val="center"/>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0C4C">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C8E704"/>
    <w:multiLevelType w:val="singleLevel"/>
    <w:tmpl w:val="A8C8E704"/>
    <w:lvl w:ilvl="0" w:tentative="0">
      <w:start w:val="2"/>
      <w:numFmt w:val="decimal"/>
      <w:suff w:val="nothing"/>
      <w:lvlText w:val="（%1）"/>
      <w:lvlJc w:val="left"/>
    </w:lvl>
  </w:abstractNum>
  <w:abstractNum w:abstractNumId="1">
    <w:nsid w:val="53BE6FC0"/>
    <w:multiLevelType w:val="multilevel"/>
    <w:tmpl w:val="53BE6FC0"/>
    <w:lvl w:ilvl="0" w:tentative="0">
      <w:start w:val="1"/>
      <w:numFmt w:val="decimal"/>
      <w:pStyle w:val="11"/>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pStyle w:val="51"/>
      <w:lvlText w:val="%3. "/>
      <w:lvlJc w:val="left"/>
      <w:pPr>
        <w:tabs>
          <w:tab w:val="left" w:pos="1259"/>
        </w:tabs>
        <w:ind w:left="1259" w:hanging="420"/>
      </w:pPr>
      <w:rPr>
        <w:rFonts w:hint="eastAsia"/>
      </w:rPr>
    </w:lvl>
    <w:lvl w:ilvl="3" w:tentative="0">
      <w:start w:val="1"/>
      <w:numFmt w:val="lowerLetter"/>
      <w:pStyle w:val="49"/>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2">
    <w:nsid w:val="7F010588"/>
    <w:multiLevelType w:val="singleLevel"/>
    <w:tmpl w:val="7F010588"/>
    <w:lvl w:ilvl="0" w:tentative="0">
      <w:start w:val="1"/>
      <w:numFmt w:val="chineseCounting"/>
      <w:suff w:val="space"/>
      <w:lvlText w:val="第%1部分"/>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5ZDhkYTQ2YTdiZmQ0OWI0MzNlZDUwMmFkZjdmMmQifQ=="/>
  </w:docVars>
  <w:rsids>
    <w:rsidRoot w:val="00172A27"/>
    <w:rsid w:val="000026C8"/>
    <w:rsid w:val="00003DBD"/>
    <w:rsid w:val="00005416"/>
    <w:rsid w:val="00006F93"/>
    <w:rsid w:val="00020D89"/>
    <w:rsid w:val="00021D5E"/>
    <w:rsid w:val="00022784"/>
    <w:rsid w:val="00023601"/>
    <w:rsid w:val="00025F39"/>
    <w:rsid w:val="00027A8C"/>
    <w:rsid w:val="000333C0"/>
    <w:rsid w:val="00036FF0"/>
    <w:rsid w:val="00044BF5"/>
    <w:rsid w:val="00057901"/>
    <w:rsid w:val="0006227F"/>
    <w:rsid w:val="00062CD6"/>
    <w:rsid w:val="0007081E"/>
    <w:rsid w:val="000748B9"/>
    <w:rsid w:val="00082360"/>
    <w:rsid w:val="00082A6A"/>
    <w:rsid w:val="000871FD"/>
    <w:rsid w:val="00087E4B"/>
    <w:rsid w:val="00093390"/>
    <w:rsid w:val="000938A3"/>
    <w:rsid w:val="00094966"/>
    <w:rsid w:val="0009798D"/>
    <w:rsid w:val="00097AD2"/>
    <w:rsid w:val="000A19BD"/>
    <w:rsid w:val="000A7040"/>
    <w:rsid w:val="000B04A6"/>
    <w:rsid w:val="000B2315"/>
    <w:rsid w:val="000B2DEB"/>
    <w:rsid w:val="000B4652"/>
    <w:rsid w:val="000B5AAD"/>
    <w:rsid w:val="000B5EA1"/>
    <w:rsid w:val="000B6136"/>
    <w:rsid w:val="000B7F22"/>
    <w:rsid w:val="000C5DDD"/>
    <w:rsid w:val="000D5991"/>
    <w:rsid w:val="000D6F53"/>
    <w:rsid w:val="000D7780"/>
    <w:rsid w:val="000E1D2B"/>
    <w:rsid w:val="000E2AD3"/>
    <w:rsid w:val="000E2B31"/>
    <w:rsid w:val="000E4D70"/>
    <w:rsid w:val="000E5D57"/>
    <w:rsid w:val="000F0A99"/>
    <w:rsid w:val="000F14EC"/>
    <w:rsid w:val="000F1DDE"/>
    <w:rsid w:val="000F1E83"/>
    <w:rsid w:val="000F3B96"/>
    <w:rsid w:val="000F4290"/>
    <w:rsid w:val="000F5CEC"/>
    <w:rsid w:val="001005B9"/>
    <w:rsid w:val="00106F7F"/>
    <w:rsid w:val="00110C1A"/>
    <w:rsid w:val="001114C7"/>
    <w:rsid w:val="00112B14"/>
    <w:rsid w:val="001238EB"/>
    <w:rsid w:val="00127186"/>
    <w:rsid w:val="001314B0"/>
    <w:rsid w:val="0013438A"/>
    <w:rsid w:val="001376DD"/>
    <w:rsid w:val="00137E99"/>
    <w:rsid w:val="00142FB1"/>
    <w:rsid w:val="001437D2"/>
    <w:rsid w:val="00146E8E"/>
    <w:rsid w:val="001474BE"/>
    <w:rsid w:val="00172AF3"/>
    <w:rsid w:val="001737CE"/>
    <w:rsid w:val="001751F3"/>
    <w:rsid w:val="001820E7"/>
    <w:rsid w:val="001837AD"/>
    <w:rsid w:val="0019491A"/>
    <w:rsid w:val="00196AD1"/>
    <w:rsid w:val="001A0722"/>
    <w:rsid w:val="001A4B9B"/>
    <w:rsid w:val="001A6899"/>
    <w:rsid w:val="001B041C"/>
    <w:rsid w:val="001B3BD4"/>
    <w:rsid w:val="001B69A7"/>
    <w:rsid w:val="001D0186"/>
    <w:rsid w:val="001D0411"/>
    <w:rsid w:val="001D1A5A"/>
    <w:rsid w:val="001D3FFB"/>
    <w:rsid w:val="001D793B"/>
    <w:rsid w:val="001E0B2D"/>
    <w:rsid w:val="001E32F7"/>
    <w:rsid w:val="001E49B0"/>
    <w:rsid w:val="001E4A40"/>
    <w:rsid w:val="001E772C"/>
    <w:rsid w:val="001F7B6B"/>
    <w:rsid w:val="002045FA"/>
    <w:rsid w:val="002074C1"/>
    <w:rsid w:val="002137F7"/>
    <w:rsid w:val="00216137"/>
    <w:rsid w:val="00220358"/>
    <w:rsid w:val="0022356C"/>
    <w:rsid w:val="0022672A"/>
    <w:rsid w:val="00226AB2"/>
    <w:rsid w:val="00227AF4"/>
    <w:rsid w:val="00230ECA"/>
    <w:rsid w:val="00233786"/>
    <w:rsid w:val="002355F5"/>
    <w:rsid w:val="00236C8E"/>
    <w:rsid w:val="00237327"/>
    <w:rsid w:val="002403B6"/>
    <w:rsid w:val="002406B5"/>
    <w:rsid w:val="00241831"/>
    <w:rsid w:val="002427D5"/>
    <w:rsid w:val="00242993"/>
    <w:rsid w:val="0024582C"/>
    <w:rsid w:val="00253C43"/>
    <w:rsid w:val="0025507C"/>
    <w:rsid w:val="00255991"/>
    <w:rsid w:val="00260CC0"/>
    <w:rsid w:val="00263171"/>
    <w:rsid w:val="002719C2"/>
    <w:rsid w:val="00280763"/>
    <w:rsid w:val="00283853"/>
    <w:rsid w:val="00283D41"/>
    <w:rsid w:val="00285FFC"/>
    <w:rsid w:val="00286BB0"/>
    <w:rsid w:val="002879BA"/>
    <w:rsid w:val="0029301E"/>
    <w:rsid w:val="002A669B"/>
    <w:rsid w:val="002A7EEA"/>
    <w:rsid w:val="002B61A7"/>
    <w:rsid w:val="002B7794"/>
    <w:rsid w:val="002C37E4"/>
    <w:rsid w:val="002C7287"/>
    <w:rsid w:val="002D02C9"/>
    <w:rsid w:val="002D18BF"/>
    <w:rsid w:val="002E5FC6"/>
    <w:rsid w:val="002F1D47"/>
    <w:rsid w:val="002F48B5"/>
    <w:rsid w:val="002F6BC6"/>
    <w:rsid w:val="00305153"/>
    <w:rsid w:val="00307212"/>
    <w:rsid w:val="00311D89"/>
    <w:rsid w:val="003141C7"/>
    <w:rsid w:val="003157EA"/>
    <w:rsid w:val="00316023"/>
    <w:rsid w:val="00320454"/>
    <w:rsid w:val="00334F8C"/>
    <w:rsid w:val="003362AE"/>
    <w:rsid w:val="00336A79"/>
    <w:rsid w:val="00336DF1"/>
    <w:rsid w:val="003425BD"/>
    <w:rsid w:val="003426B5"/>
    <w:rsid w:val="0034284E"/>
    <w:rsid w:val="00343F0D"/>
    <w:rsid w:val="00350B44"/>
    <w:rsid w:val="00354302"/>
    <w:rsid w:val="003632DA"/>
    <w:rsid w:val="00371275"/>
    <w:rsid w:val="0037169F"/>
    <w:rsid w:val="00373A03"/>
    <w:rsid w:val="0037489F"/>
    <w:rsid w:val="0038578B"/>
    <w:rsid w:val="00387F7A"/>
    <w:rsid w:val="00393E5A"/>
    <w:rsid w:val="00393FF1"/>
    <w:rsid w:val="003946E7"/>
    <w:rsid w:val="003A07AB"/>
    <w:rsid w:val="003A12D0"/>
    <w:rsid w:val="003A2A04"/>
    <w:rsid w:val="003A2F4D"/>
    <w:rsid w:val="003A3918"/>
    <w:rsid w:val="003A41E3"/>
    <w:rsid w:val="003A6349"/>
    <w:rsid w:val="003A73C7"/>
    <w:rsid w:val="003B07F8"/>
    <w:rsid w:val="003B08EE"/>
    <w:rsid w:val="003B5ED1"/>
    <w:rsid w:val="003B6D0B"/>
    <w:rsid w:val="003B7387"/>
    <w:rsid w:val="003C1D81"/>
    <w:rsid w:val="003C25CF"/>
    <w:rsid w:val="003C3F33"/>
    <w:rsid w:val="003C5CA0"/>
    <w:rsid w:val="003C614A"/>
    <w:rsid w:val="003C7E97"/>
    <w:rsid w:val="003D1747"/>
    <w:rsid w:val="003D6BB3"/>
    <w:rsid w:val="003D7B26"/>
    <w:rsid w:val="003E6E6A"/>
    <w:rsid w:val="003E77E7"/>
    <w:rsid w:val="003F0E79"/>
    <w:rsid w:val="003F3583"/>
    <w:rsid w:val="003F5FAF"/>
    <w:rsid w:val="003F7F7B"/>
    <w:rsid w:val="00401C93"/>
    <w:rsid w:val="004027B4"/>
    <w:rsid w:val="00403D93"/>
    <w:rsid w:val="00406E8D"/>
    <w:rsid w:val="00412DDD"/>
    <w:rsid w:val="00414327"/>
    <w:rsid w:val="004144B3"/>
    <w:rsid w:val="00415C35"/>
    <w:rsid w:val="004274D1"/>
    <w:rsid w:val="004315EE"/>
    <w:rsid w:val="004359BC"/>
    <w:rsid w:val="00441DCD"/>
    <w:rsid w:val="00443F3D"/>
    <w:rsid w:val="0045782A"/>
    <w:rsid w:val="004666C3"/>
    <w:rsid w:val="00467829"/>
    <w:rsid w:val="00471BD3"/>
    <w:rsid w:val="00480969"/>
    <w:rsid w:val="0048196C"/>
    <w:rsid w:val="004826A3"/>
    <w:rsid w:val="00485CDD"/>
    <w:rsid w:val="00486B00"/>
    <w:rsid w:val="0049226F"/>
    <w:rsid w:val="00492C4E"/>
    <w:rsid w:val="00493935"/>
    <w:rsid w:val="0049511B"/>
    <w:rsid w:val="00495610"/>
    <w:rsid w:val="0049680D"/>
    <w:rsid w:val="004A0A7D"/>
    <w:rsid w:val="004A214E"/>
    <w:rsid w:val="004A7EB7"/>
    <w:rsid w:val="004B43F2"/>
    <w:rsid w:val="004C1E6E"/>
    <w:rsid w:val="004C3C9B"/>
    <w:rsid w:val="004C45C9"/>
    <w:rsid w:val="004C4CB3"/>
    <w:rsid w:val="004C62EB"/>
    <w:rsid w:val="004C6CD2"/>
    <w:rsid w:val="004D0432"/>
    <w:rsid w:val="004D10AD"/>
    <w:rsid w:val="004D3C4C"/>
    <w:rsid w:val="004E08C5"/>
    <w:rsid w:val="004E0E76"/>
    <w:rsid w:val="004E138C"/>
    <w:rsid w:val="004E3EF0"/>
    <w:rsid w:val="004E4307"/>
    <w:rsid w:val="004E74A5"/>
    <w:rsid w:val="004E7A56"/>
    <w:rsid w:val="004E7A63"/>
    <w:rsid w:val="004F0824"/>
    <w:rsid w:val="004F1879"/>
    <w:rsid w:val="004F47F7"/>
    <w:rsid w:val="004F5082"/>
    <w:rsid w:val="004F6DFF"/>
    <w:rsid w:val="00501CDB"/>
    <w:rsid w:val="00501FD2"/>
    <w:rsid w:val="00502390"/>
    <w:rsid w:val="0050273E"/>
    <w:rsid w:val="00503474"/>
    <w:rsid w:val="00515E85"/>
    <w:rsid w:val="005230C8"/>
    <w:rsid w:val="0052786C"/>
    <w:rsid w:val="00531BE7"/>
    <w:rsid w:val="0053290E"/>
    <w:rsid w:val="005438EB"/>
    <w:rsid w:val="00543F7F"/>
    <w:rsid w:val="00555153"/>
    <w:rsid w:val="00562EA0"/>
    <w:rsid w:val="00567AC1"/>
    <w:rsid w:val="00567EF2"/>
    <w:rsid w:val="00570695"/>
    <w:rsid w:val="00571494"/>
    <w:rsid w:val="0057438D"/>
    <w:rsid w:val="00575E22"/>
    <w:rsid w:val="00580212"/>
    <w:rsid w:val="005807FA"/>
    <w:rsid w:val="00581692"/>
    <w:rsid w:val="005822AD"/>
    <w:rsid w:val="00583965"/>
    <w:rsid w:val="005875B9"/>
    <w:rsid w:val="00591747"/>
    <w:rsid w:val="00595484"/>
    <w:rsid w:val="005A0585"/>
    <w:rsid w:val="005A1023"/>
    <w:rsid w:val="005A3309"/>
    <w:rsid w:val="005A333F"/>
    <w:rsid w:val="005A3650"/>
    <w:rsid w:val="005A4149"/>
    <w:rsid w:val="005A45B5"/>
    <w:rsid w:val="005A6A38"/>
    <w:rsid w:val="005A6E15"/>
    <w:rsid w:val="005A6FAC"/>
    <w:rsid w:val="005B27A4"/>
    <w:rsid w:val="005B51F7"/>
    <w:rsid w:val="005C12C4"/>
    <w:rsid w:val="005C1ABC"/>
    <w:rsid w:val="005C5E76"/>
    <w:rsid w:val="005C650A"/>
    <w:rsid w:val="005C7C98"/>
    <w:rsid w:val="005D04BA"/>
    <w:rsid w:val="005D3CB5"/>
    <w:rsid w:val="005E7DDC"/>
    <w:rsid w:val="005F0092"/>
    <w:rsid w:val="005F3187"/>
    <w:rsid w:val="005F7C83"/>
    <w:rsid w:val="006053D9"/>
    <w:rsid w:val="00605D4A"/>
    <w:rsid w:val="00606872"/>
    <w:rsid w:val="00607AC5"/>
    <w:rsid w:val="006124D3"/>
    <w:rsid w:val="00615140"/>
    <w:rsid w:val="00617298"/>
    <w:rsid w:val="00620E0F"/>
    <w:rsid w:val="00625888"/>
    <w:rsid w:val="00626044"/>
    <w:rsid w:val="00634070"/>
    <w:rsid w:val="00635650"/>
    <w:rsid w:val="00641D95"/>
    <w:rsid w:val="006469A1"/>
    <w:rsid w:val="00653E6F"/>
    <w:rsid w:val="00656D7F"/>
    <w:rsid w:val="00657103"/>
    <w:rsid w:val="006603BD"/>
    <w:rsid w:val="0066266B"/>
    <w:rsid w:val="00663231"/>
    <w:rsid w:val="00670896"/>
    <w:rsid w:val="00672481"/>
    <w:rsid w:val="006749CE"/>
    <w:rsid w:val="00675BD7"/>
    <w:rsid w:val="0068262B"/>
    <w:rsid w:val="00685FC9"/>
    <w:rsid w:val="00693916"/>
    <w:rsid w:val="00693DC8"/>
    <w:rsid w:val="006A013F"/>
    <w:rsid w:val="006A4528"/>
    <w:rsid w:val="006A46C2"/>
    <w:rsid w:val="006A5B9F"/>
    <w:rsid w:val="006A70E7"/>
    <w:rsid w:val="006A7831"/>
    <w:rsid w:val="006B2BC0"/>
    <w:rsid w:val="006B3AE6"/>
    <w:rsid w:val="006C1722"/>
    <w:rsid w:val="006C2A82"/>
    <w:rsid w:val="006C2E21"/>
    <w:rsid w:val="006C4F4F"/>
    <w:rsid w:val="006D542E"/>
    <w:rsid w:val="006D5AB4"/>
    <w:rsid w:val="006E060B"/>
    <w:rsid w:val="006E27C5"/>
    <w:rsid w:val="006E5D83"/>
    <w:rsid w:val="006E66F0"/>
    <w:rsid w:val="006E7DF5"/>
    <w:rsid w:val="006F1C34"/>
    <w:rsid w:val="006F4D6C"/>
    <w:rsid w:val="006F60F3"/>
    <w:rsid w:val="006F6CE8"/>
    <w:rsid w:val="00701255"/>
    <w:rsid w:val="0070731D"/>
    <w:rsid w:val="007125B7"/>
    <w:rsid w:val="00713C45"/>
    <w:rsid w:val="007167EC"/>
    <w:rsid w:val="00721A2C"/>
    <w:rsid w:val="00723CC7"/>
    <w:rsid w:val="0073320D"/>
    <w:rsid w:val="0073328D"/>
    <w:rsid w:val="007368BB"/>
    <w:rsid w:val="007400C1"/>
    <w:rsid w:val="0074181C"/>
    <w:rsid w:val="007418A2"/>
    <w:rsid w:val="00744377"/>
    <w:rsid w:val="00747206"/>
    <w:rsid w:val="00747926"/>
    <w:rsid w:val="007533F4"/>
    <w:rsid w:val="00757716"/>
    <w:rsid w:val="007577C2"/>
    <w:rsid w:val="0076415C"/>
    <w:rsid w:val="00764A44"/>
    <w:rsid w:val="00764DFD"/>
    <w:rsid w:val="00770051"/>
    <w:rsid w:val="00772347"/>
    <w:rsid w:val="00777B39"/>
    <w:rsid w:val="00791B58"/>
    <w:rsid w:val="0079531D"/>
    <w:rsid w:val="007A3AB0"/>
    <w:rsid w:val="007A6CB1"/>
    <w:rsid w:val="007B688C"/>
    <w:rsid w:val="007B752E"/>
    <w:rsid w:val="007C118B"/>
    <w:rsid w:val="007C3A17"/>
    <w:rsid w:val="007C3F7E"/>
    <w:rsid w:val="007D53CE"/>
    <w:rsid w:val="007D6F72"/>
    <w:rsid w:val="007D7BF9"/>
    <w:rsid w:val="007E0073"/>
    <w:rsid w:val="007E6287"/>
    <w:rsid w:val="007F3457"/>
    <w:rsid w:val="007F58A4"/>
    <w:rsid w:val="007F5A20"/>
    <w:rsid w:val="007F5A5F"/>
    <w:rsid w:val="007F7179"/>
    <w:rsid w:val="00801662"/>
    <w:rsid w:val="008047FC"/>
    <w:rsid w:val="00811BC4"/>
    <w:rsid w:val="00811DA5"/>
    <w:rsid w:val="0081278E"/>
    <w:rsid w:val="00812EB7"/>
    <w:rsid w:val="00813AE1"/>
    <w:rsid w:val="008144F4"/>
    <w:rsid w:val="00815217"/>
    <w:rsid w:val="0082264D"/>
    <w:rsid w:val="00823298"/>
    <w:rsid w:val="00823D0F"/>
    <w:rsid w:val="00832E16"/>
    <w:rsid w:val="008344F4"/>
    <w:rsid w:val="008375D9"/>
    <w:rsid w:val="0084141E"/>
    <w:rsid w:val="00843B5D"/>
    <w:rsid w:val="008477C0"/>
    <w:rsid w:val="008515E6"/>
    <w:rsid w:val="008546C4"/>
    <w:rsid w:val="008549E9"/>
    <w:rsid w:val="008606FC"/>
    <w:rsid w:val="00872F6A"/>
    <w:rsid w:val="00873482"/>
    <w:rsid w:val="00877138"/>
    <w:rsid w:val="0087769D"/>
    <w:rsid w:val="008818D5"/>
    <w:rsid w:val="00886B4C"/>
    <w:rsid w:val="00886C59"/>
    <w:rsid w:val="00887C99"/>
    <w:rsid w:val="00895BD8"/>
    <w:rsid w:val="008A0BE2"/>
    <w:rsid w:val="008A1273"/>
    <w:rsid w:val="008A580E"/>
    <w:rsid w:val="008B2DEE"/>
    <w:rsid w:val="008B2E20"/>
    <w:rsid w:val="008B3C70"/>
    <w:rsid w:val="008B4E92"/>
    <w:rsid w:val="008B5115"/>
    <w:rsid w:val="008B55D0"/>
    <w:rsid w:val="008B7AD5"/>
    <w:rsid w:val="008B7E86"/>
    <w:rsid w:val="008C5F9B"/>
    <w:rsid w:val="008C6171"/>
    <w:rsid w:val="008C7425"/>
    <w:rsid w:val="008D20CE"/>
    <w:rsid w:val="008D338D"/>
    <w:rsid w:val="008E05F2"/>
    <w:rsid w:val="008E1B12"/>
    <w:rsid w:val="008E2F23"/>
    <w:rsid w:val="008E79DF"/>
    <w:rsid w:val="008F022D"/>
    <w:rsid w:val="008F287B"/>
    <w:rsid w:val="008F3D83"/>
    <w:rsid w:val="008F6A2F"/>
    <w:rsid w:val="00901BD5"/>
    <w:rsid w:val="009052C6"/>
    <w:rsid w:val="009060EC"/>
    <w:rsid w:val="009107ED"/>
    <w:rsid w:val="00914F6A"/>
    <w:rsid w:val="0091670B"/>
    <w:rsid w:val="00923F39"/>
    <w:rsid w:val="0092558A"/>
    <w:rsid w:val="00931E4E"/>
    <w:rsid w:val="0093354C"/>
    <w:rsid w:val="00934B32"/>
    <w:rsid w:val="00934DDA"/>
    <w:rsid w:val="00936635"/>
    <w:rsid w:val="009405B4"/>
    <w:rsid w:val="009413CD"/>
    <w:rsid w:val="009436F8"/>
    <w:rsid w:val="00944A66"/>
    <w:rsid w:val="00952B60"/>
    <w:rsid w:val="00955C45"/>
    <w:rsid w:val="00956A4B"/>
    <w:rsid w:val="00961480"/>
    <w:rsid w:val="00962317"/>
    <w:rsid w:val="00964E40"/>
    <w:rsid w:val="0096540B"/>
    <w:rsid w:val="0097230C"/>
    <w:rsid w:val="009813FB"/>
    <w:rsid w:val="00981BE9"/>
    <w:rsid w:val="009821A6"/>
    <w:rsid w:val="009831B1"/>
    <w:rsid w:val="009837E0"/>
    <w:rsid w:val="00984488"/>
    <w:rsid w:val="00984DEB"/>
    <w:rsid w:val="009879FC"/>
    <w:rsid w:val="00987BAE"/>
    <w:rsid w:val="00993075"/>
    <w:rsid w:val="00995A9E"/>
    <w:rsid w:val="00996889"/>
    <w:rsid w:val="009A04AE"/>
    <w:rsid w:val="009A2502"/>
    <w:rsid w:val="009A27DE"/>
    <w:rsid w:val="009A4F0C"/>
    <w:rsid w:val="009A4F5B"/>
    <w:rsid w:val="009A778F"/>
    <w:rsid w:val="009B12D0"/>
    <w:rsid w:val="009B5739"/>
    <w:rsid w:val="009B7896"/>
    <w:rsid w:val="009D5DE8"/>
    <w:rsid w:val="009D72E1"/>
    <w:rsid w:val="009D77D4"/>
    <w:rsid w:val="009E0270"/>
    <w:rsid w:val="009E5878"/>
    <w:rsid w:val="009F146C"/>
    <w:rsid w:val="009F154A"/>
    <w:rsid w:val="009F5603"/>
    <w:rsid w:val="009F6164"/>
    <w:rsid w:val="00A02C06"/>
    <w:rsid w:val="00A03394"/>
    <w:rsid w:val="00A05AD4"/>
    <w:rsid w:val="00A10DE3"/>
    <w:rsid w:val="00A12D56"/>
    <w:rsid w:val="00A13399"/>
    <w:rsid w:val="00A142F9"/>
    <w:rsid w:val="00A14890"/>
    <w:rsid w:val="00A1647E"/>
    <w:rsid w:val="00A31A41"/>
    <w:rsid w:val="00A322FB"/>
    <w:rsid w:val="00A36991"/>
    <w:rsid w:val="00A423FC"/>
    <w:rsid w:val="00A43082"/>
    <w:rsid w:val="00A432F6"/>
    <w:rsid w:val="00A435A0"/>
    <w:rsid w:val="00A46730"/>
    <w:rsid w:val="00A46E9E"/>
    <w:rsid w:val="00A5028D"/>
    <w:rsid w:val="00A51532"/>
    <w:rsid w:val="00A66BD7"/>
    <w:rsid w:val="00A712A0"/>
    <w:rsid w:val="00A712D2"/>
    <w:rsid w:val="00A72D9F"/>
    <w:rsid w:val="00A7378B"/>
    <w:rsid w:val="00A737A4"/>
    <w:rsid w:val="00A73D2E"/>
    <w:rsid w:val="00A753AE"/>
    <w:rsid w:val="00A753D5"/>
    <w:rsid w:val="00A76772"/>
    <w:rsid w:val="00A77FE6"/>
    <w:rsid w:val="00A82242"/>
    <w:rsid w:val="00A83400"/>
    <w:rsid w:val="00A844E6"/>
    <w:rsid w:val="00A86002"/>
    <w:rsid w:val="00A922CC"/>
    <w:rsid w:val="00A95553"/>
    <w:rsid w:val="00A95735"/>
    <w:rsid w:val="00AA01FA"/>
    <w:rsid w:val="00AA0CC4"/>
    <w:rsid w:val="00AB169F"/>
    <w:rsid w:val="00AB29D0"/>
    <w:rsid w:val="00AB36EA"/>
    <w:rsid w:val="00AB584C"/>
    <w:rsid w:val="00AC4E7A"/>
    <w:rsid w:val="00AC4F54"/>
    <w:rsid w:val="00AC7BAA"/>
    <w:rsid w:val="00AD37D6"/>
    <w:rsid w:val="00AD7675"/>
    <w:rsid w:val="00AE0487"/>
    <w:rsid w:val="00AE0FB0"/>
    <w:rsid w:val="00AE72FE"/>
    <w:rsid w:val="00AF167A"/>
    <w:rsid w:val="00B0089F"/>
    <w:rsid w:val="00B11B4A"/>
    <w:rsid w:val="00B20262"/>
    <w:rsid w:val="00B2311C"/>
    <w:rsid w:val="00B23C7F"/>
    <w:rsid w:val="00B24492"/>
    <w:rsid w:val="00B25029"/>
    <w:rsid w:val="00B25792"/>
    <w:rsid w:val="00B27816"/>
    <w:rsid w:val="00B31A58"/>
    <w:rsid w:val="00B324EC"/>
    <w:rsid w:val="00B3476D"/>
    <w:rsid w:val="00B354E9"/>
    <w:rsid w:val="00B4210F"/>
    <w:rsid w:val="00B44E00"/>
    <w:rsid w:val="00B456EF"/>
    <w:rsid w:val="00B500F1"/>
    <w:rsid w:val="00B548F9"/>
    <w:rsid w:val="00B5510F"/>
    <w:rsid w:val="00B55F4F"/>
    <w:rsid w:val="00B562A4"/>
    <w:rsid w:val="00B61AA8"/>
    <w:rsid w:val="00B625E8"/>
    <w:rsid w:val="00B6635B"/>
    <w:rsid w:val="00B70E67"/>
    <w:rsid w:val="00B71473"/>
    <w:rsid w:val="00B718DD"/>
    <w:rsid w:val="00B73AC4"/>
    <w:rsid w:val="00B819B1"/>
    <w:rsid w:val="00B855B3"/>
    <w:rsid w:val="00B92AA3"/>
    <w:rsid w:val="00B94A6E"/>
    <w:rsid w:val="00B94CE8"/>
    <w:rsid w:val="00B94DE8"/>
    <w:rsid w:val="00B964BF"/>
    <w:rsid w:val="00B96799"/>
    <w:rsid w:val="00BA5879"/>
    <w:rsid w:val="00BB1A3F"/>
    <w:rsid w:val="00BB53E6"/>
    <w:rsid w:val="00BB64A1"/>
    <w:rsid w:val="00BC42A6"/>
    <w:rsid w:val="00BC5B75"/>
    <w:rsid w:val="00BC7875"/>
    <w:rsid w:val="00BD2499"/>
    <w:rsid w:val="00BD6E7C"/>
    <w:rsid w:val="00BE2DAA"/>
    <w:rsid w:val="00BE66CD"/>
    <w:rsid w:val="00BF371F"/>
    <w:rsid w:val="00BF53C4"/>
    <w:rsid w:val="00BF7FAB"/>
    <w:rsid w:val="00C021DF"/>
    <w:rsid w:val="00C02398"/>
    <w:rsid w:val="00C11A47"/>
    <w:rsid w:val="00C208A4"/>
    <w:rsid w:val="00C2401F"/>
    <w:rsid w:val="00C27633"/>
    <w:rsid w:val="00C2779B"/>
    <w:rsid w:val="00C30453"/>
    <w:rsid w:val="00C30E7E"/>
    <w:rsid w:val="00C3252C"/>
    <w:rsid w:val="00C34409"/>
    <w:rsid w:val="00C347E3"/>
    <w:rsid w:val="00C4728E"/>
    <w:rsid w:val="00C500F2"/>
    <w:rsid w:val="00C500FF"/>
    <w:rsid w:val="00C51913"/>
    <w:rsid w:val="00C53C7B"/>
    <w:rsid w:val="00C6028F"/>
    <w:rsid w:val="00C6766F"/>
    <w:rsid w:val="00C74470"/>
    <w:rsid w:val="00C752E6"/>
    <w:rsid w:val="00C7751B"/>
    <w:rsid w:val="00C85502"/>
    <w:rsid w:val="00C8563A"/>
    <w:rsid w:val="00C8630A"/>
    <w:rsid w:val="00C9226F"/>
    <w:rsid w:val="00C945D8"/>
    <w:rsid w:val="00CA1BFD"/>
    <w:rsid w:val="00CA1DFE"/>
    <w:rsid w:val="00CA4254"/>
    <w:rsid w:val="00CB0977"/>
    <w:rsid w:val="00CC162C"/>
    <w:rsid w:val="00CC1A89"/>
    <w:rsid w:val="00CC45CE"/>
    <w:rsid w:val="00CC7207"/>
    <w:rsid w:val="00CD0E5F"/>
    <w:rsid w:val="00CD1445"/>
    <w:rsid w:val="00CD410F"/>
    <w:rsid w:val="00CD57CB"/>
    <w:rsid w:val="00CD5D2E"/>
    <w:rsid w:val="00CE67DF"/>
    <w:rsid w:val="00CE7E34"/>
    <w:rsid w:val="00CF35F2"/>
    <w:rsid w:val="00CF3A2C"/>
    <w:rsid w:val="00CF412B"/>
    <w:rsid w:val="00CF56EE"/>
    <w:rsid w:val="00D00C08"/>
    <w:rsid w:val="00D03018"/>
    <w:rsid w:val="00D051B7"/>
    <w:rsid w:val="00D05CD2"/>
    <w:rsid w:val="00D100D6"/>
    <w:rsid w:val="00D10D7C"/>
    <w:rsid w:val="00D10F0E"/>
    <w:rsid w:val="00D20732"/>
    <w:rsid w:val="00D21AAB"/>
    <w:rsid w:val="00D2400F"/>
    <w:rsid w:val="00D25A6A"/>
    <w:rsid w:val="00D34853"/>
    <w:rsid w:val="00D34D0D"/>
    <w:rsid w:val="00D45337"/>
    <w:rsid w:val="00D519FD"/>
    <w:rsid w:val="00D5256D"/>
    <w:rsid w:val="00D52B7F"/>
    <w:rsid w:val="00D54027"/>
    <w:rsid w:val="00D548AE"/>
    <w:rsid w:val="00D56048"/>
    <w:rsid w:val="00D62E89"/>
    <w:rsid w:val="00D63C3D"/>
    <w:rsid w:val="00D715FE"/>
    <w:rsid w:val="00D81E86"/>
    <w:rsid w:val="00D82100"/>
    <w:rsid w:val="00D8267C"/>
    <w:rsid w:val="00D838CC"/>
    <w:rsid w:val="00D8719E"/>
    <w:rsid w:val="00D93A69"/>
    <w:rsid w:val="00D95564"/>
    <w:rsid w:val="00D97189"/>
    <w:rsid w:val="00D9777B"/>
    <w:rsid w:val="00DA140E"/>
    <w:rsid w:val="00DA6351"/>
    <w:rsid w:val="00DA7643"/>
    <w:rsid w:val="00DB1661"/>
    <w:rsid w:val="00DB2E1B"/>
    <w:rsid w:val="00DB317A"/>
    <w:rsid w:val="00DB47BD"/>
    <w:rsid w:val="00DB7F90"/>
    <w:rsid w:val="00DC58FC"/>
    <w:rsid w:val="00DC691E"/>
    <w:rsid w:val="00DE1B02"/>
    <w:rsid w:val="00DE3EE4"/>
    <w:rsid w:val="00DF0710"/>
    <w:rsid w:val="00DF0AB9"/>
    <w:rsid w:val="00DF3451"/>
    <w:rsid w:val="00E026A5"/>
    <w:rsid w:val="00E039E7"/>
    <w:rsid w:val="00E03C40"/>
    <w:rsid w:val="00E06D9C"/>
    <w:rsid w:val="00E07A5B"/>
    <w:rsid w:val="00E13605"/>
    <w:rsid w:val="00E25BE4"/>
    <w:rsid w:val="00E27128"/>
    <w:rsid w:val="00E27739"/>
    <w:rsid w:val="00E318D3"/>
    <w:rsid w:val="00E31BE3"/>
    <w:rsid w:val="00E335A4"/>
    <w:rsid w:val="00E42740"/>
    <w:rsid w:val="00E46A8D"/>
    <w:rsid w:val="00E47A9F"/>
    <w:rsid w:val="00E50ED1"/>
    <w:rsid w:val="00E52E1A"/>
    <w:rsid w:val="00E54217"/>
    <w:rsid w:val="00E553C9"/>
    <w:rsid w:val="00E5700D"/>
    <w:rsid w:val="00E63D8A"/>
    <w:rsid w:val="00E67939"/>
    <w:rsid w:val="00E70530"/>
    <w:rsid w:val="00E750FC"/>
    <w:rsid w:val="00E75B35"/>
    <w:rsid w:val="00E77760"/>
    <w:rsid w:val="00E826FB"/>
    <w:rsid w:val="00E837F0"/>
    <w:rsid w:val="00E83D0C"/>
    <w:rsid w:val="00E84040"/>
    <w:rsid w:val="00E87189"/>
    <w:rsid w:val="00E87F64"/>
    <w:rsid w:val="00E94DF2"/>
    <w:rsid w:val="00E96D89"/>
    <w:rsid w:val="00EA4CCA"/>
    <w:rsid w:val="00EA515E"/>
    <w:rsid w:val="00EB01CD"/>
    <w:rsid w:val="00EB03E9"/>
    <w:rsid w:val="00EB59CC"/>
    <w:rsid w:val="00EB6020"/>
    <w:rsid w:val="00EC0C25"/>
    <w:rsid w:val="00EC138A"/>
    <w:rsid w:val="00EC1A6B"/>
    <w:rsid w:val="00EC31CA"/>
    <w:rsid w:val="00EC38D8"/>
    <w:rsid w:val="00ED242E"/>
    <w:rsid w:val="00ED745D"/>
    <w:rsid w:val="00EE094D"/>
    <w:rsid w:val="00EE2B3A"/>
    <w:rsid w:val="00EF120C"/>
    <w:rsid w:val="00EF2A01"/>
    <w:rsid w:val="00EF37E2"/>
    <w:rsid w:val="00EF58E9"/>
    <w:rsid w:val="00EF651B"/>
    <w:rsid w:val="00F053A8"/>
    <w:rsid w:val="00F11C07"/>
    <w:rsid w:val="00F143F9"/>
    <w:rsid w:val="00F15FDF"/>
    <w:rsid w:val="00F17379"/>
    <w:rsid w:val="00F17E86"/>
    <w:rsid w:val="00F23412"/>
    <w:rsid w:val="00F30CE4"/>
    <w:rsid w:val="00F3313F"/>
    <w:rsid w:val="00F334E1"/>
    <w:rsid w:val="00F33D15"/>
    <w:rsid w:val="00F33F33"/>
    <w:rsid w:val="00F40EBA"/>
    <w:rsid w:val="00F45759"/>
    <w:rsid w:val="00F45A6E"/>
    <w:rsid w:val="00F475B5"/>
    <w:rsid w:val="00F4792C"/>
    <w:rsid w:val="00F47F3B"/>
    <w:rsid w:val="00F52205"/>
    <w:rsid w:val="00F60589"/>
    <w:rsid w:val="00F6219E"/>
    <w:rsid w:val="00F63A50"/>
    <w:rsid w:val="00F64633"/>
    <w:rsid w:val="00F80E5E"/>
    <w:rsid w:val="00F81E21"/>
    <w:rsid w:val="00F87444"/>
    <w:rsid w:val="00F90524"/>
    <w:rsid w:val="00F9219A"/>
    <w:rsid w:val="00F954D0"/>
    <w:rsid w:val="00FA028D"/>
    <w:rsid w:val="00FA0F8C"/>
    <w:rsid w:val="00FA2AA9"/>
    <w:rsid w:val="00FA43BB"/>
    <w:rsid w:val="00FA47FE"/>
    <w:rsid w:val="00FB00F5"/>
    <w:rsid w:val="00FB2AAE"/>
    <w:rsid w:val="00FB48BF"/>
    <w:rsid w:val="00FB703A"/>
    <w:rsid w:val="00FC3830"/>
    <w:rsid w:val="00FC4EA4"/>
    <w:rsid w:val="00FC6EC3"/>
    <w:rsid w:val="00FD25C0"/>
    <w:rsid w:val="00FD34E9"/>
    <w:rsid w:val="00FD614B"/>
    <w:rsid w:val="00FE0A81"/>
    <w:rsid w:val="00FE1EF7"/>
    <w:rsid w:val="00FE5C23"/>
    <w:rsid w:val="00FF014D"/>
    <w:rsid w:val="00FF07A2"/>
    <w:rsid w:val="00FF0A77"/>
    <w:rsid w:val="00FF20C4"/>
    <w:rsid w:val="00FF4681"/>
    <w:rsid w:val="0102632F"/>
    <w:rsid w:val="0111642D"/>
    <w:rsid w:val="01141EB5"/>
    <w:rsid w:val="01436105"/>
    <w:rsid w:val="0146153A"/>
    <w:rsid w:val="015C5452"/>
    <w:rsid w:val="01600644"/>
    <w:rsid w:val="01702A1E"/>
    <w:rsid w:val="01786BED"/>
    <w:rsid w:val="01861CAF"/>
    <w:rsid w:val="01920463"/>
    <w:rsid w:val="01A47971"/>
    <w:rsid w:val="01A47B4E"/>
    <w:rsid w:val="01A740EE"/>
    <w:rsid w:val="01BE0931"/>
    <w:rsid w:val="01C0466A"/>
    <w:rsid w:val="01D70F12"/>
    <w:rsid w:val="01E00372"/>
    <w:rsid w:val="01E84A30"/>
    <w:rsid w:val="02010484"/>
    <w:rsid w:val="021B58DF"/>
    <w:rsid w:val="021F298B"/>
    <w:rsid w:val="02204B8A"/>
    <w:rsid w:val="0222008D"/>
    <w:rsid w:val="023E56C0"/>
    <w:rsid w:val="025D2470"/>
    <w:rsid w:val="02733320"/>
    <w:rsid w:val="0288403D"/>
    <w:rsid w:val="028D5245"/>
    <w:rsid w:val="029F1D6B"/>
    <w:rsid w:val="02B65864"/>
    <w:rsid w:val="02D11D90"/>
    <w:rsid w:val="02F36E91"/>
    <w:rsid w:val="030B54B8"/>
    <w:rsid w:val="03136E4F"/>
    <w:rsid w:val="031664DA"/>
    <w:rsid w:val="031A2CD8"/>
    <w:rsid w:val="03270DD8"/>
    <w:rsid w:val="032853BC"/>
    <w:rsid w:val="032F5E6F"/>
    <w:rsid w:val="03362740"/>
    <w:rsid w:val="033A03D0"/>
    <w:rsid w:val="037709BE"/>
    <w:rsid w:val="038773BB"/>
    <w:rsid w:val="03901E9E"/>
    <w:rsid w:val="03C142B6"/>
    <w:rsid w:val="03C3095A"/>
    <w:rsid w:val="03C55043"/>
    <w:rsid w:val="03CE6022"/>
    <w:rsid w:val="03DC0CCA"/>
    <w:rsid w:val="03E17F7B"/>
    <w:rsid w:val="03E93D05"/>
    <w:rsid w:val="03EE2AB4"/>
    <w:rsid w:val="043863DD"/>
    <w:rsid w:val="0455679A"/>
    <w:rsid w:val="04575695"/>
    <w:rsid w:val="047A3128"/>
    <w:rsid w:val="047E21D9"/>
    <w:rsid w:val="04835173"/>
    <w:rsid w:val="04845ACD"/>
    <w:rsid w:val="04881B00"/>
    <w:rsid w:val="04A81037"/>
    <w:rsid w:val="04A8157D"/>
    <w:rsid w:val="04F116D8"/>
    <w:rsid w:val="04F6409D"/>
    <w:rsid w:val="04FD4CA5"/>
    <w:rsid w:val="0504144A"/>
    <w:rsid w:val="051E4FB9"/>
    <w:rsid w:val="0522581C"/>
    <w:rsid w:val="05304EE3"/>
    <w:rsid w:val="054006FD"/>
    <w:rsid w:val="0555214E"/>
    <w:rsid w:val="05553088"/>
    <w:rsid w:val="059454B6"/>
    <w:rsid w:val="0599189F"/>
    <w:rsid w:val="05AE7458"/>
    <w:rsid w:val="05B16FE4"/>
    <w:rsid w:val="05B74A61"/>
    <w:rsid w:val="05BC4CC4"/>
    <w:rsid w:val="05F360DE"/>
    <w:rsid w:val="06194438"/>
    <w:rsid w:val="0638326E"/>
    <w:rsid w:val="06391A36"/>
    <w:rsid w:val="064A5EDE"/>
    <w:rsid w:val="065E26AE"/>
    <w:rsid w:val="06624CC1"/>
    <w:rsid w:val="066B3B03"/>
    <w:rsid w:val="067D4E8B"/>
    <w:rsid w:val="068602C1"/>
    <w:rsid w:val="068F62D2"/>
    <w:rsid w:val="069D4DF8"/>
    <w:rsid w:val="06A654CB"/>
    <w:rsid w:val="06B50CD1"/>
    <w:rsid w:val="06B5558D"/>
    <w:rsid w:val="06DD49EE"/>
    <w:rsid w:val="07181283"/>
    <w:rsid w:val="07234F30"/>
    <w:rsid w:val="073E2523"/>
    <w:rsid w:val="07407B25"/>
    <w:rsid w:val="07577399"/>
    <w:rsid w:val="075B1427"/>
    <w:rsid w:val="075B7755"/>
    <w:rsid w:val="075D7B5F"/>
    <w:rsid w:val="07602DD8"/>
    <w:rsid w:val="076C72BA"/>
    <w:rsid w:val="07746D9D"/>
    <w:rsid w:val="07873FDB"/>
    <w:rsid w:val="078C1D6D"/>
    <w:rsid w:val="078F7C18"/>
    <w:rsid w:val="07B56C5F"/>
    <w:rsid w:val="07BC6AAC"/>
    <w:rsid w:val="07C917FE"/>
    <w:rsid w:val="07DD49A7"/>
    <w:rsid w:val="07EA784B"/>
    <w:rsid w:val="07F12515"/>
    <w:rsid w:val="07F55D68"/>
    <w:rsid w:val="0818767C"/>
    <w:rsid w:val="085F0441"/>
    <w:rsid w:val="08645006"/>
    <w:rsid w:val="08831727"/>
    <w:rsid w:val="08855808"/>
    <w:rsid w:val="08A81EDB"/>
    <w:rsid w:val="08AE69CD"/>
    <w:rsid w:val="08C3786B"/>
    <w:rsid w:val="08CB04FB"/>
    <w:rsid w:val="08CB5527"/>
    <w:rsid w:val="08D1128E"/>
    <w:rsid w:val="08D31BC4"/>
    <w:rsid w:val="08D5515D"/>
    <w:rsid w:val="08FF094D"/>
    <w:rsid w:val="091F378F"/>
    <w:rsid w:val="092F2034"/>
    <w:rsid w:val="09486CA5"/>
    <w:rsid w:val="095842C0"/>
    <w:rsid w:val="096120A2"/>
    <w:rsid w:val="0979739A"/>
    <w:rsid w:val="09841463"/>
    <w:rsid w:val="09B25D60"/>
    <w:rsid w:val="09B55A3D"/>
    <w:rsid w:val="09B74C81"/>
    <w:rsid w:val="09CF23FF"/>
    <w:rsid w:val="09D11287"/>
    <w:rsid w:val="09E00043"/>
    <w:rsid w:val="09E72F0B"/>
    <w:rsid w:val="0A022D3F"/>
    <w:rsid w:val="0A041184"/>
    <w:rsid w:val="0A4941EF"/>
    <w:rsid w:val="0A8068C8"/>
    <w:rsid w:val="0A8B4C59"/>
    <w:rsid w:val="0AA31596"/>
    <w:rsid w:val="0AB60460"/>
    <w:rsid w:val="0ABE59B6"/>
    <w:rsid w:val="0AC21C32"/>
    <w:rsid w:val="0AE170D0"/>
    <w:rsid w:val="0B064048"/>
    <w:rsid w:val="0B0D364F"/>
    <w:rsid w:val="0B1C0002"/>
    <w:rsid w:val="0B1E4C7D"/>
    <w:rsid w:val="0B32310B"/>
    <w:rsid w:val="0B3705F5"/>
    <w:rsid w:val="0B435D6F"/>
    <w:rsid w:val="0B4E7D8F"/>
    <w:rsid w:val="0B6F03E7"/>
    <w:rsid w:val="0B87155E"/>
    <w:rsid w:val="0BA52A8E"/>
    <w:rsid w:val="0BA666AA"/>
    <w:rsid w:val="0BCA76EA"/>
    <w:rsid w:val="0BCD2DC6"/>
    <w:rsid w:val="0BD37F85"/>
    <w:rsid w:val="0BD95BD6"/>
    <w:rsid w:val="0BE9551D"/>
    <w:rsid w:val="0BEE6A70"/>
    <w:rsid w:val="0BF67EE8"/>
    <w:rsid w:val="0C0E58B1"/>
    <w:rsid w:val="0C252C77"/>
    <w:rsid w:val="0C347213"/>
    <w:rsid w:val="0C421C67"/>
    <w:rsid w:val="0CAB104B"/>
    <w:rsid w:val="0CD87D21"/>
    <w:rsid w:val="0CE27C09"/>
    <w:rsid w:val="0CFD24DF"/>
    <w:rsid w:val="0D017655"/>
    <w:rsid w:val="0D283480"/>
    <w:rsid w:val="0D2B2350"/>
    <w:rsid w:val="0D3A2B5A"/>
    <w:rsid w:val="0D6E5C96"/>
    <w:rsid w:val="0D7F5F30"/>
    <w:rsid w:val="0D824BBC"/>
    <w:rsid w:val="0DA00749"/>
    <w:rsid w:val="0DAF4501"/>
    <w:rsid w:val="0DBC39A1"/>
    <w:rsid w:val="0DD124B7"/>
    <w:rsid w:val="0DE7465B"/>
    <w:rsid w:val="0DF34383"/>
    <w:rsid w:val="0DFA2DB0"/>
    <w:rsid w:val="0DFF3D7B"/>
    <w:rsid w:val="0E0205C0"/>
    <w:rsid w:val="0E2B781A"/>
    <w:rsid w:val="0E3A63BE"/>
    <w:rsid w:val="0E4E49EC"/>
    <w:rsid w:val="0E6D3935"/>
    <w:rsid w:val="0E800702"/>
    <w:rsid w:val="0E914AF4"/>
    <w:rsid w:val="0E9972C0"/>
    <w:rsid w:val="0EA875E5"/>
    <w:rsid w:val="0EAD3058"/>
    <w:rsid w:val="0EBB76FA"/>
    <w:rsid w:val="0ED61D65"/>
    <w:rsid w:val="0EDB2AD4"/>
    <w:rsid w:val="0EE000F6"/>
    <w:rsid w:val="0EE20849"/>
    <w:rsid w:val="0EF667C9"/>
    <w:rsid w:val="0F405604"/>
    <w:rsid w:val="0F4E3851"/>
    <w:rsid w:val="0F565E96"/>
    <w:rsid w:val="0F7C4566"/>
    <w:rsid w:val="0F89369B"/>
    <w:rsid w:val="0F8F3712"/>
    <w:rsid w:val="0F9C7BC9"/>
    <w:rsid w:val="0FB0100F"/>
    <w:rsid w:val="0FCE661F"/>
    <w:rsid w:val="0FEC2FB3"/>
    <w:rsid w:val="0FEC460A"/>
    <w:rsid w:val="10013C41"/>
    <w:rsid w:val="10181653"/>
    <w:rsid w:val="10245012"/>
    <w:rsid w:val="102B18FD"/>
    <w:rsid w:val="106141D6"/>
    <w:rsid w:val="107C30C3"/>
    <w:rsid w:val="10817227"/>
    <w:rsid w:val="10A5490E"/>
    <w:rsid w:val="10B10371"/>
    <w:rsid w:val="10B213F8"/>
    <w:rsid w:val="10BC6136"/>
    <w:rsid w:val="10C81719"/>
    <w:rsid w:val="10CB0ABC"/>
    <w:rsid w:val="10E00EC0"/>
    <w:rsid w:val="10EE01D6"/>
    <w:rsid w:val="11025B35"/>
    <w:rsid w:val="11195FAC"/>
    <w:rsid w:val="11445413"/>
    <w:rsid w:val="114F1524"/>
    <w:rsid w:val="118C0FD9"/>
    <w:rsid w:val="1197736A"/>
    <w:rsid w:val="11B34A54"/>
    <w:rsid w:val="11CC1F83"/>
    <w:rsid w:val="11DB0413"/>
    <w:rsid w:val="11DC0315"/>
    <w:rsid w:val="11DF0BCF"/>
    <w:rsid w:val="11F8610A"/>
    <w:rsid w:val="122C64D3"/>
    <w:rsid w:val="12372D8E"/>
    <w:rsid w:val="12391213"/>
    <w:rsid w:val="126B647C"/>
    <w:rsid w:val="128C3CD0"/>
    <w:rsid w:val="1290166B"/>
    <w:rsid w:val="12A74FA9"/>
    <w:rsid w:val="12B87441"/>
    <w:rsid w:val="12BE5580"/>
    <w:rsid w:val="12C85F01"/>
    <w:rsid w:val="12F36179"/>
    <w:rsid w:val="12F548B5"/>
    <w:rsid w:val="12FB4A33"/>
    <w:rsid w:val="130A26FC"/>
    <w:rsid w:val="13144EB8"/>
    <w:rsid w:val="13246857"/>
    <w:rsid w:val="1329427D"/>
    <w:rsid w:val="13347F5F"/>
    <w:rsid w:val="133534F1"/>
    <w:rsid w:val="13390029"/>
    <w:rsid w:val="134269F3"/>
    <w:rsid w:val="1347382D"/>
    <w:rsid w:val="13474301"/>
    <w:rsid w:val="1355639F"/>
    <w:rsid w:val="13714672"/>
    <w:rsid w:val="137225B3"/>
    <w:rsid w:val="13744918"/>
    <w:rsid w:val="137E3987"/>
    <w:rsid w:val="13827258"/>
    <w:rsid w:val="1384713E"/>
    <w:rsid w:val="139748B1"/>
    <w:rsid w:val="139A1DC5"/>
    <w:rsid w:val="139C54D6"/>
    <w:rsid w:val="139F4151"/>
    <w:rsid w:val="13C904E8"/>
    <w:rsid w:val="13D15990"/>
    <w:rsid w:val="13D32078"/>
    <w:rsid w:val="13EA0AB8"/>
    <w:rsid w:val="140801DC"/>
    <w:rsid w:val="14340E4C"/>
    <w:rsid w:val="14590DD3"/>
    <w:rsid w:val="148B0641"/>
    <w:rsid w:val="14A95698"/>
    <w:rsid w:val="14A970A1"/>
    <w:rsid w:val="14AB768F"/>
    <w:rsid w:val="14AF5101"/>
    <w:rsid w:val="14BB6B65"/>
    <w:rsid w:val="14C67636"/>
    <w:rsid w:val="14E3390C"/>
    <w:rsid w:val="14EA0909"/>
    <w:rsid w:val="15037006"/>
    <w:rsid w:val="15216369"/>
    <w:rsid w:val="153C7B9E"/>
    <w:rsid w:val="158C14E9"/>
    <w:rsid w:val="15F00DDB"/>
    <w:rsid w:val="16016B45"/>
    <w:rsid w:val="163F27DF"/>
    <w:rsid w:val="1641787B"/>
    <w:rsid w:val="165840B5"/>
    <w:rsid w:val="165C3D63"/>
    <w:rsid w:val="169050D0"/>
    <w:rsid w:val="169A3222"/>
    <w:rsid w:val="169D7068"/>
    <w:rsid w:val="16B81A4D"/>
    <w:rsid w:val="16CC0AE3"/>
    <w:rsid w:val="16D022DA"/>
    <w:rsid w:val="16D4702A"/>
    <w:rsid w:val="16E4553E"/>
    <w:rsid w:val="16F07241"/>
    <w:rsid w:val="17054FA0"/>
    <w:rsid w:val="17150EE0"/>
    <w:rsid w:val="1716576D"/>
    <w:rsid w:val="17180C70"/>
    <w:rsid w:val="174C71C5"/>
    <w:rsid w:val="1750464D"/>
    <w:rsid w:val="176E37CF"/>
    <w:rsid w:val="17700F67"/>
    <w:rsid w:val="17795C7B"/>
    <w:rsid w:val="17797FBB"/>
    <w:rsid w:val="17AA6F37"/>
    <w:rsid w:val="17B82621"/>
    <w:rsid w:val="17C75525"/>
    <w:rsid w:val="17D57303"/>
    <w:rsid w:val="17F6764C"/>
    <w:rsid w:val="17FD40E3"/>
    <w:rsid w:val="18034D43"/>
    <w:rsid w:val="180B72E2"/>
    <w:rsid w:val="18104A8B"/>
    <w:rsid w:val="18170056"/>
    <w:rsid w:val="18477163"/>
    <w:rsid w:val="184D2D69"/>
    <w:rsid w:val="185B5474"/>
    <w:rsid w:val="188646CA"/>
    <w:rsid w:val="188F4BE4"/>
    <w:rsid w:val="189F5DAE"/>
    <w:rsid w:val="18A55D88"/>
    <w:rsid w:val="18B00B0C"/>
    <w:rsid w:val="18E27FBD"/>
    <w:rsid w:val="18E90EEB"/>
    <w:rsid w:val="18FB212D"/>
    <w:rsid w:val="191B49BE"/>
    <w:rsid w:val="19216284"/>
    <w:rsid w:val="193B3C31"/>
    <w:rsid w:val="193E6DF5"/>
    <w:rsid w:val="1948545D"/>
    <w:rsid w:val="19696166"/>
    <w:rsid w:val="197A35E2"/>
    <w:rsid w:val="19813869"/>
    <w:rsid w:val="19961D39"/>
    <w:rsid w:val="19965CC8"/>
    <w:rsid w:val="19AB051F"/>
    <w:rsid w:val="19B00EEA"/>
    <w:rsid w:val="19BE0052"/>
    <w:rsid w:val="19C04DA8"/>
    <w:rsid w:val="19C431B9"/>
    <w:rsid w:val="19C810C5"/>
    <w:rsid w:val="19C93FF3"/>
    <w:rsid w:val="19D54E2C"/>
    <w:rsid w:val="19E84A93"/>
    <w:rsid w:val="19F16237"/>
    <w:rsid w:val="19F530A8"/>
    <w:rsid w:val="1A041DFA"/>
    <w:rsid w:val="1A2105C3"/>
    <w:rsid w:val="1A21549B"/>
    <w:rsid w:val="1A314705"/>
    <w:rsid w:val="1A3232A2"/>
    <w:rsid w:val="1A7F1841"/>
    <w:rsid w:val="1A845156"/>
    <w:rsid w:val="1A8F4258"/>
    <w:rsid w:val="1AC23FF4"/>
    <w:rsid w:val="1AC629FA"/>
    <w:rsid w:val="1AC7757D"/>
    <w:rsid w:val="1AC91FC1"/>
    <w:rsid w:val="1ADA75FA"/>
    <w:rsid w:val="1AE267C6"/>
    <w:rsid w:val="1AEE2D3E"/>
    <w:rsid w:val="1AF73D39"/>
    <w:rsid w:val="1B20658C"/>
    <w:rsid w:val="1B2D5951"/>
    <w:rsid w:val="1B341A27"/>
    <w:rsid w:val="1B4541EE"/>
    <w:rsid w:val="1B534527"/>
    <w:rsid w:val="1B5E32D7"/>
    <w:rsid w:val="1B8066B0"/>
    <w:rsid w:val="1B847825"/>
    <w:rsid w:val="1B995DAE"/>
    <w:rsid w:val="1BA24965"/>
    <w:rsid w:val="1BB83287"/>
    <w:rsid w:val="1BCC078D"/>
    <w:rsid w:val="1BD10008"/>
    <w:rsid w:val="1BD213B5"/>
    <w:rsid w:val="1BD510D7"/>
    <w:rsid w:val="1BDD5A46"/>
    <w:rsid w:val="1C0349FF"/>
    <w:rsid w:val="1C0E6215"/>
    <w:rsid w:val="1C236C52"/>
    <w:rsid w:val="1C2A6E30"/>
    <w:rsid w:val="1C396B0C"/>
    <w:rsid w:val="1C4B6EC8"/>
    <w:rsid w:val="1C6777A6"/>
    <w:rsid w:val="1C6E7533"/>
    <w:rsid w:val="1C8179FB"/>
    <w:rsid w:val="1C8C2754"/>
    <w:rsid w:val="1C8E2B0D"/>
    <w:rsid w:val="1C906BB2"/>
    <w:rsid w:val="1CAA405A"/>
    <w:rsid w:val="1CC071B2"/>
    <w:rsid w:val="1CC9741B"/>
    <w:rsid w:val="1CCD534E"/>
    <w:rsid w:val="1CCE484B"/>
    <w:rsid w:val="1CE17872"/>
    <w:rsid w:val="1CE50497"/>
    <w:rsid w:val="1CF26689"/>
    <w:rsid w:val="1CF775CF"/>
    <w:rsid w:val="1D0432AA"/>
    <w:rsid w:val="1D1631C4"/>
    <w:rsid w:val="1D165BD2"/>
    <w:rsid w:val="1D342E79"/>
    <w:rsid w:val="1D4127B6"/>
    <w:rsid w:val="1D4A2FC2"/>
    <w:rsid w:val="1D4F0D34"/>
    <w:rsid w:val="1D6D5585"/>
    <w:rsid w:val="1D6E70D6"/>
    <w:rsid w:val="1D8315F9"/>
    <w:rsid w:val="1D8358EB"/>
    <w:rsid w:val="1D8E54F9"/>
    <w:rsid w:val="1DBD3B8E"/>
    <w:rsid w:val="1DD24BFC"/>
    <w:rsid w:val="1DD453FB"/>
    <w:rsid w:val="1E0D155D"/>
    <w:rsid w:val="1E2D620F"/>
    <w:rsid w:val="1E3E4757"/>
    <w:rsid w:val="1E5054CA"/>
    <w:rsid w:val="1E82307F"/>
    <w:rsid w:val="1E924B9F"/>
    <w:rsid w:val="1EA119A5"/>
    <w:rsid w:val="1EA700D7"/>
    <w:rsid w:val="1EAF0D67"/>
    <w:rsid w:val="1EB31B66"/>
    <w:rsid w:val="1F4D6374"/>
    <w:rsid w:val="1F503F21"/>
    <w:rsid w:val="1F825F51"/>
    <w:rsid w:val="1F857EFB"/>
    <w:rsid w:val="1F917FD8"/>
    <w:rsid w:val="1F946653"/>
    <w:rsid w:val="1FAE31FE"/>
    <w:rsid w:val="1FB74637"/>
    <w:rsid w:val="1FBD2BEF"/>
    <w:rsid w:val="1FC93A32"/>
    <w:rsid w:val="1FCD4396"/>
    <w:rsid w:val="1FD22143"/>
    <w:rsid w:val="1FE62114"/>
    <w:rsid w:val="1FF2118F"/>
    <w:rsid w:val="20145173"/>
    <w:rsid w:val="201A2537"/>
    <w:rsid w:val="201B51CB"/>
    <w:rsid w:val="204108C6"/>
    <w:rsid w:val="205E0331"/>
    <w:rsid w:val="2063705E"/>
    <w:rsid w:val="207253B4"/>
    <w:rsid w:val="20A01F9F"/>
    <w:rsid w:val="20E70C8C"/>
    <w:rsid w:val="20E84F55"/>
    <w:rsid w:val="21012835"/>
    <w:rsid w:val="2112407A"/>
    <w:rsid w:val="21193553"/>
    <w:rsid w:val="212D6022"/>
    <w:rsid w:val="21345EAF"/>
    <w:rsid w:val="21414607"/>
    <w:rsid w:val="21424E40"/>
    <w:rsid w:val="216C64CE"/>
    <w:rsid w:val="21725CE7"/>
    <w:rsid w:val="217D301E"/>
    <w:rsid w:val="2194104C"/>
    <w:rsid w:val="220D398C"/>
    <w:rsid w:val="22145F9F"/>
    <w:rsid w:val="22146DBF"/>
    <w:rsid w:val="221817A6"/>
    <w:rsid w:val="222229A1"/>
    <w:rsid w:val="22266C32"/>
    <w:rsid w:val="22415B3B"/>
    <w:rsid w:val="224563CE"/>
    <w:rsid w:val="224A47E5"/>
    <w:rsid w:val="22685B9F"/>
    <w:rsid w:val="22711792"/>
    <w:rsid w:val="22820AF6"/>
    <w:rsid w:val="22902F40"/>
    <w:rsid w:val="229D5E0C"/>
    <w:rsid w:val="22A00834"/>
    <w:rsid w:val="22AA36FE"/>
    <w:rsid w:val="22D45E02"/>
    <w:rsid w:val="22E90157"/>
    <w:rsid w:val="22F61530"/>
    <w:rsid w:val="23060A16"/>
    <w:rsid w:val="23076329"/>
    <w:rsid w:val="230A03BF"/>
    <w:rsid w:val="235E3E5A"/>
    <w:rsid w:val="23613884"/>
    <w:rsid w:val="237544B8"/>
    <w:rsid w:val="237A1A37"/>
    <w:rsid w:val="23921869"/>
    <w:rsid w:val="23A90B69"/>
    <w:rsid w:val="23B665A6"/>
    <w:rsid w:val="23CE5E4B"/>
    <w:rsid w:val="23FC6FD6"/>
    <w:rsid w:val="24046325"/>
    <w:rsid w:val="243271D2"/>
    <w:rsid w:val="24524F28"/>
    <w:rsid w:val="247934D9"/>
    <w:rsid w:val="247C3AE8"/>
    <w:rsid w:val="24821172"/>
    <w:rsid w:val="24A41BDB"/>
    <w:rsid w:val="24FD6440"/>
    <w:rsid w:val="2500369B"/>
    <w:rsid w:val="25036648"/>
    <w:rsid w:val="252C7E33"/>
    <w:rsid w:val="2535089B"/>
    <w:rsid w:val="2542150F"/>
    <w:rsid w:val="25434B6D"/>
    <w:rsid w:val="25512592"/>
    <w:rsid w:val="25592DC6"/>
    <w:rsid w:val="255F0B60"/>
    <w:rsid w:val="255F4660"/>
    <w:rsid w:val="256A4803"/>
    <w:rsid w:val="256B4A37"/>
    <w:rsid w:val="2575332C"/>
    <w:rsid w:val="257E3551"/>
    <w:rsid w:val="259B1B5A"/>
    <w:rsid w:val="25A91C6A"/>
    <w:rsid w:val="25B65957"/>
    <w:rsid w:val="25C60A8C"/>
    <w:rsid w:val="25E21288"/>
    <w:rsid w:val="25E64952"/>
    <w:rsid w:val="25EA370C"/>
    <w:rsid w:val="2609257A"/>
    <w:rsid w:val="260C3E74"/>
    <w:rsid w:val="260D5B51"/>
    <w:rsid w:val="2618033A"/>
    <w:rsid w:val="262250D3"/>
    <w:rsid w:val="263B5F44"/>
    <w:rsid w:val="26452460"/>
    <w:rsid w:val="26583E52"/>
    <w:rsid w:val="268E7F4D"/>
    <w:rsid w:val="26952CAD"/>
    <w:rsid w:val="26A00320"/>
    <w:rsid w:val="26AF3EFD"/>
    <w:rsid w:val="26BD537D"/>
    <w:rsid w:val="26E86837"/>
    <w:rsid w:val="26F30BCA"/>
    <w:rsid w:val="26F6294F"/>
    <w:rsid w:val="2704340F"/>
    <w:rsid w:val="270625A4"/>
    <w:rsid w:val="270F5023"/>
    <w:rsid w:val="271068B6"/>
    <w:rsid w:val="27125FA8"/>
    <w:rsid w:val="271F7DFA"/>
    <w:rsid w:val="272B1D32"/>
    <w:rsid w:val="2740686A"/>
    <w:rsid w:val="27424579"/>
    <w:rsid w:val="2751350E"/>
    <w:rsid w:val="275A5455"/>
    <w:rsid w:val="276D204A"/>
    <w:rsid w:val="27743D5D"/>
    <w:rsid w:val="27805508"/>
    <w:rsid w:val="27A1542A"/>
    <w:rsid w:val="27A16204"/>
    <w:rsid w:val="27C546B8"/>
    <w:rsid w:val="27CB7955"/>
    <w:rsid w:val="27D115AD"/>
    <w:rsid w:val="27D824EE"/>
    <w:rsid w:val="27DF1E78"/>
    <w:rsid w:val="28021999"/>
    <w:rsid w:val="28147751"/>
    <w:rsid w:val="282B44F6"/>
    <w:rsid w:val="2833349B"/>
    <w:rsid w:val="283A371F"/>
    <w:rsid w:val="2866352C"/>
    <w:rsid w:val="286D0328"/>
    <w:rsid w:val="287078D9"/>
    <w:rsid w:val="287E00E9"/>
    <w:rsid w:val="28840408"/>
    <w:rsid w:val="289107C1"/>
    <w:rsid w:val="289E0FB2"/>
    <w:rsid w:val="28B366D5"/>
    <w:rsid w:val="28B932B2"/>
    <w:rsid w:val="28BF0907"/>
    <w:rsid w:val="28C1495B"/>
    <w:rsid w:val="28CB6446"/>
    <w:rsid w:val="28D530AF"/>
    <w:rsid w:val="28EB10B1"/>
    <w:rsid w:val="28F34449"/>
    <w:rsid w:val="29087641"/>
    <w:rsid w:val="291743D8"/>
    <w:rsid w:val="29323A24"/>
    <w:rsid w:val="29387017"/>
    <w:rsid w:val="29664756"/>
    <w:rsid w:val="2969494F"/>
    <w:rsid w:val="2975293D"/>
    <w:rsid w:val="297F131E"/>
    <w:rsid w:val="298D3106"/>
    <w:rsid w:val="29A23C6C"/>
    <w:rsid w:val="29AA65A8"/>
    <w:rsid w:val="29B861ED"/>
    <w:rsid w:val="29BB47C8"/>
    <w:rsid w:val="29CA4E9C"/>
    <w:rsid w:val="29D335AD"/>
    <w:rsid w:val="29E01FB7"/>
    <w:rsid w:val="29E95332"/>
    <w:rsid w:val="2A0C50FF"/>
    <w:rsid w:val="2A172D9D"/>
    <w:rsid w:val="2A372E20"/>
    <w:rsid w:val="2A3D1958"/>
    <w:rsid w:val="2A403713"/>
    <w:rsid w:val="2A5C1262"/>
    <w:rsid w:val="2A640703"/>
    <w:rsid w:val="2A9015B5"/>
    <w:rsid w:val="2AAE2FE0"/>
    <w:rsid w:val="2AB4531B"/>
    <w:rsid w:val="2AC07680"/>
    <w:rsid w:val="2AE67551"/>
    <w:rsid w:val="2B0626A5"/>
    <w:rsid w:val="2B07769B"/>
    <w:rsid w:val="2B0C4ADB"/>
    <w:rsid w:val="2B166B41"/>
    <w:rsid w:val="2B201ABB"/>
    <w:rsid w:val="2B280E25"/>
    <w:rsid w:val="2B5605DD"/>
    <w:rsid w:val="2B644C3D"/>
    <w:rsid w:val="2B665F42"/>
    <w:rsid w:val="2B6B2E28"/>
    <w:rsid w:val="2B9E1575"/>
    <w:rsid w:val="2BAC7CEA"/>
    <w:rsid w:val="2BB63295"/>
    <w:rsid w:val="2BBE0AB5"/>
    <w:rsid w:val="2BD70EF0"/>
    <w:rsid w:val="2BD9644F"/>
    <w:rsid w:val="2BE64D82"/>
    <w:rsid w:val="2BEF7ADE"/>
    <w:rsid w:val="2C01768D"/>
    <w:rsid w:val="2C023128"/>
    <w:rsid w:val="2C1A2311"/>
    <w:rsid w:val="2C1B2C7B"/>
    <w:rsid w:val="2C1F34AC"/>
    <w:rsid w:val="2C236255"/>
    <w:rsid w:val="2C691345"/>
    <w:rsid w:val="2C733C9D"/>
    <w:rsid w:val="2C733D6C"/>
    <w:rsid w:val="2C78392E"/>
    <w:rsid w:val="2C824DC9"/>
    <w:rsid w:val="2C8A3F4C"/>
    <w:rsid w:val="2C8D3145"/>
    <w:rsid w:val="2C956F21"/>
    <w:rsid w:val="2C972703"/>
    <w:rsid w:val="2C975A5F"/>
    <w:rsid w:val="2C9E14C2"/>
    <w:rsid w:val="2CB955A4"/>
    <w:rsid w:val="2CDA5AA3"/>
    <w:rsid w:val="2D1D3C0D"/>
    <w:rsid w:val="2D1F76A6"/>
    <w:rsid w:val="2D2155E6"/>
    <w:rsid w:val="2D24719C"/>
    <w:rsid w:val="2D27265E"/>
    <w:rsid w:val="2D437A51"/>
    <w:rsid w:val="2D54223F"/>
    <w:rsid w:val="2D584BFF"/>
    <w:rsid w:val="2D7A1D6F"/>
    <w:rsid w:val="2D936B2F"/>
    <w:rsid w:val="2D943851"/>
    <w:rsid w:val="2DA26CD1"/>
    <w:rsid w:val="2DAA28F9"/>
    <w:rsid w:val="2DAE41BA"/>
    <w:rsid w:val="2DB76825"/>
    <w:rsid w:val="2DC36856"/>
    <w:rsid w:val="2DCE7635"/>
    <w:rsid w:val="2DCF08E1"/>
    <w:rsid w:val="2DDC71C5"/>
    <w:rsid w:val="2DEE79E2"/>
    <w:rsid w:val="2E0226C6"/>
    <w:rsid w:val="2E051D0E"/>
    <w:rsid w:val="2E0770B4"/>
    <w:rsid w:val="2E3F45FA"/>
    <w:rsid w:val="2E4303D1"/>
    <w:rsid w:val="2E473B2C"/>
    <w:rsid w:val="2E584954"/>
    <w:rsid w:val="2E5B16B8"/>
    <w:rsid w:val="2E5E72E1"/>
    <w:rsid w:val="2E815B69"/>
    <w:rsid w:val="2E816236"/>
    <w:rsid w:val="2EB17EA0"/>
    <w:rsid w:val="2EF47418"/>
    <w:rsid w:val="2F053CC4"/>
    <w:rsid w:val="2F0F1DFC"/>
    <w:rsid w:val="2F0F7D66"/>
    <w:rsid w:val="2F1377EC"/>
    <w:rsid w:val="2F256F91"/>
    <w:rsid w:val="2F292451"/>
    <w:rsid w:val="2F451F9E"/>
    <w:rsid w:val="2F6B78C2"/>
    <w:rsid w:val="2F6E12E0"/>
    <w:rsid w:val="2F730616"/>
    <w:rsid w:val="2FBB2FBB"/>
    <w:rsid w:val="2FCF25FE"/>
    <w:rsid w:val="2FDB0264"/>
    <w:rsid w:val="2FEF2B33"/>
    <w:rsid w:val="2FF8263D"/>
    <w:rsid w:val="304C4307"/>
    <w:rsid w:val="305411DB"/>
    <w:rsid w:val="305A100E"/>
    <w:rsid w:val="307050B3"/>
    <w:rsid w:val="30840E28"/>
    <w:rsid w:val="308665EE"/>
    <w:rsid w:val="30906E39"/>
    <w:rsid w:val="30932636"/>
    <w:rsid w:val="309471FE"/>
    <w:rsid w:val="30C65F4B"/>
    <w:rsid w:val="30D33317"/>
    <w:rsid w:val="30FC77ED"/>
    <w:rsid w:val="311509B8"/>
    <w:rsid w:val="312B4AB9"/>
    <w:rsid w:val="31324CCC"/>
    <w:rsid w:val="3137209B"/>
    <w:rsid w:val="31646663"/>
    <w:rsid w:val="31733F7B"/>
    <w:rsid w:val="31756D25"/>
    <w:rsid w:val="319D7E27"/>
    <w:rsid w:val="31AC5F83"/>
    <w:rsid w:val="31B03DAD"/>
    <w:rsid w:val="31B65267"/>
    <w:rsid w:val="31B80CB9"/>
    <w:rsid w:val="31C135F8"/>
    <w:rsid w:val="31C51434"/>
    <w:rsid w:val="31D22CC8"/>
    <w:rsid w:val="31DC6E5B"/>
    <w:rsid w:val="31E62293"/>
    <w:rsid w:val="31F44502"/>
    <w:rsid w:val="31FB2044"/>
    <w:rsid w:val="322C20DD"/>
    <w:rsid w:val="32316565"/>
    <w:rsid w:val="32357A32"/>
    <w:rsid w:val="32372E3C"/>
    <w:rsid w:val="325466AE"/>
    <w:rsid w:val="32567081"/>
    <w:rsid w:val="326313BC"/>
    <w:rsid w:val="32660FC5"/>
    <w:rsid w:val="328E5AE9"/>
    <w:rsid w:val="329B638D"/>
    <w:rsid w:val="329C3C1A"/>
    <w:rsid w:val="32A92D2C"/>
    <w:rsid w:val="32BF0677"/>
    <w:rsid w:val="32CA205B"/>
    <w:rsid w:val="32CE2B11"/>
    <w:rsid w:val="32D00AE0"/>
    <w:rsid w:val="32D912FC"/>
    <w:rsid w:val="330E6945"/>
    <w:rsid w:val="334E525C"/>
    <w:rsid w:val="335B401A"/>
    <w:rsid w:val="335C05C6"/>
    <w:rsid w:val="3371124C"/>
    <w:rsid w:val="33766207"/>
    <w:rsid w:val="33815DB6"/>
    <w:rsid w:val="33871FDF"/>
    <w:rsid w:val="33916FB5"/>
    <w:rsid w:val="33983130"/>
    <w:rsid w:val="339C6E3C"/>
    <w:rsid w:val="33AF3CDF"/>
    <w:rsid w:val="33C22B7E"/>
    <w:rsid w:val="33C5697B"/>
    <w:rsid w:val="33CB1ED1"/>
    <w:rsid w:val="340E2560"/>
    <w:rsid w:val="34101F09"/>
    <w:rsid w:val="342E2B27"/>
    <w:rsid w:val="34450305"/>
    <w:rsid w:val="344E1A9B"/>
    <w:rsid w:val="345E6E5E"/>
    <w:rsid w:val="34655673"/>
    <w:rsid w:val="34687C5E"/>
    <w:rsid w:val="34732473"/>
    <w:rsid w:val="34777619"/>
    <w:rsid w:val="347A711C"/>
    <w:rsid w:val="347C332B"/>
    <w:rsid w:val="34860A3A"/>
    <w:rsid w:val="348D5FB1"/>
    <w:rsid w:val="34B269BD"/>
    <w:rsid w:val="34B319D6"/>
    <w:rsid w:val="34F10270"/>
    <w:rsid w:val="351A2116"/>
    <w:rsid w:val="354D6802"/>
    <w:rsid w:val="35715FEF"/>
    <w:rsid w:val="35B77A43"/>
    <w:rsid w:val="35C36441"/>
    <w:rsid w:val="35C422A7"/>
    <w:rsid w:val="35D344DD"/>
    <w:rsid w:val="35DC2EB9"/>
    <w:rsid w:val="35DF486E"/>
    <w:rsid w:val="35F70B88"/>
    <w:rsid w:val="35FC7182"/>
    <w:rsid w:val="362C03EF"/>
    <w:rsid w:val="36511F38"/>
    <w:rsid w:val="366D31C5"/>
    <w:rsid w:val="366F27CC"/>
    <w:rsid w:val="366F435B"/>
    <w:rsid w:val="3695568E"/>
    <w:rsid w:val="36C013C0"/>
    <w:rsid w:val="36DF3716"/>
    <w:rsid w:val="36F01431"/>
    <w:rsid w:val="370A20E8"/>
    <w:rsid w:val="37130022"/>
    <w:rsid w:val="372347B3"/>
    <w:rsid w:val="37292673"/>
    <w:rsid w:val="372B2811"/>
    <w:rsid w:val="372E1A88"/>
    <w:rsid w:val="373A4558"/>
    <w:rsid w:val="3744384B"/>
    <w:rsid w:val="375B6AF2"/>
    <w:rsid w:val="37684573"/>
    <w:rsid w:val="378F5C40"/>
    <w:rsid w:val="37910446"/>
    <w:rsid w:val="37A93E9C"/>
    <w:rsid w:val="37D37B44"/>
    <w:rsid w:val="37DA194C"/>
    <w:rsid w:val="37E00D3A"/>
    <w:rsid w:val="37E40B8A"/>
    <w:rsid w:val="37E6628A"/>
    <w:rsid w:val="38006D5C"/>
    <w:rsid w:val="38261E69"/>
    <w:rsid w:val="383B014F"/>
    <w:rsid w:val="38455FCF"/>
    <w:rsid w:val="38504F55"/>
    <w:rsid w:val="3856717A"/>
    <w:rsid w:val="38655CB2"/>
    <w:rsid w:val="38710629"/>
    <w:rsid w:val="38796AAF"/>
    <w:rsid w:val="38925AD6"/>
    <w:rsid w:val="38B76194"/>
    <w:rsid w:val="38C34BB0"/>
    <w:rsid w:val="38C83A95"/>
    <w:rsid w:val="38D53975"/>
    <w:rsid w:val="38E350E4"/>
    <w:rsid w:val="38F62A80"/>
    <w:rsid w:val="39022D86"/>
    <w:rsid w:val="39080FCD"/>
    <w:rsid w:val="391C7F67"/>
    <w:rsid w:val="39592DC8"/>
    <w:rsid w:val="395A4D32"/>
    <w:rsid w:val="39626404"/>
    <w:rsid w:val="39665F81"/>
    <w:rsid w:val="396B0138"/>
    <w:rsid w:val="396B2A3F"/>
    <w:rsid w:val="39CB2002"/>
    <w:rsid w:val="39D533A8"/>
    <w:rsid w:val="39D92C7C"/>
    <w:rsid w:val="39F61438"/>
    <w:rsid w:val="39F81599"/>
    <w:rsid w:val="3A38534F"/>
    <w:rsid w:val="3A7D77A0"/>
    <w:rsid w:val="3A7E4E86"/>
    <w:rsid w:val="3A8E3546"/>
    <w:rsid w:val="3A983970"/>
    <w:rsid w:val="3A9E22A8"/>
    <w:rsid w:val="3AAC71B7"/>
    <w:rsid w:val="3ACB0FD2"/>
    <w:rsid w:val="3AD7723C"/>
    <w:rsid w:val="3ADE7EEF"/>
    <w:rsid w:val="3AF946DD"/>
    <w:rsid w:val="3AFB478A"/>
    <w:rsid w:val="3AFD53D4"/>
    <w:rsid w:val="3B15613A"/>
    <w:rsid w:val="3B323F4C"/>
    <w:rsid w:val="3B612EFA"/>
    <w:rsid w:val="3B6C52D8"/>
    <w:rsid w:val="3B7719B9"/>
    <w:rsid w:val="3B7A0E2F"/>
    <w:rsid w:val="3B8B0CB5"/>
    <w:rsid w:val="3B9F29DF"/>
    <w:rsid w:val="3BA646C2"/>
    <w:rsid w:val="3BAD3D92"/>
    <w:rsid w:val="3BC557AF"/>
    <w:rsid w:val="3BD10C2F"/>
    <w:rsid w:val="3BDE1764"/>
    <w:rsid w:val="3BE16CCB"/>
    <w:rsid w:val="3BF5376E"/>
    <w:rsid w:val="3C0132A7"/>
    <w:rsid w:val="3C033A84"/>
    <w:rsid w:val="3C06413A"/>
    <w:rsid w:val="3C0C3DFB"/>
    <w:rsid w:val="3C1139B2"/>
    <w:rsid w:val="3C13079F"/>
    <w:rsid w:val="3C3A2BDD"/>
    <w:rsid w:val="3C437FF1"/>
    <w:rsid w:val="3C593492"/>
    <w:rsid w:val="3C763177"/>
    <w:rsid w:val="3C8F32FB"/>
    <w:rsid w:val="3C9B3F0D"/>
    <w:rsid w:val="3C9C5D0E"/>
    <w:rsid w:val="3CC13DBB"/>
    <w:rsid w:val="3CC75CC4"/>
    <w:rsid w:val="3CCC28C3"/>
    <w:rsid w:val="3CDD2767"/>
    <w:rsid w:val="3CE3064F"/>
    <w:rsid w:val="3CE52B64"/>
    <w:rsid w:val="3CF90C5B"/>
    <w:rsid w:val="3D124C44"/>
    <w:rsid w:val="3D181839"/>
    <w:rsid w:val="3D283268"/>
    <w:rsid w:val="3D2F0AF9"/>
    <w:rsid w:val="3D3B217C"/>
    <w:rsid w:val="3D3F6DE2"/>
    <w:rsid w:val="3D4550F7"/>
    <w:rsid w:val="3D4A39D4"/>
    <w:rsid w:val="3D504924"/>
    <w:rsid w:val="3D581D30"/>
    <w:rsid w:val="3D5B6538"/>
    <w:rsid w:val="3D921DF4"/>
    <w:rsid w:val="3D9823E0"/>
    <w:rsid w:val="3DB62637"/>
    <w:rsid w:val="3DB633CE"/>
    <w:rsid w:val="3DCC1CEF"/>
    <w:rsid w:val="3DD15CEB"/>
    <w:rsid w:val="3DD8069F"/>
    <w:rsid w:val="3DDC54B7"/>
    <w:rsid w:val="3DED5AA7"/>
    <w:rsid w:val="3E133B6C"/>
    <w:rsid w:val="3E1A2BF5"/>
    <w:rsid w:val="3E21582D"/>
    <w:rsid w:val="3E2E02CA"/>
    <w:rsid w:val="3E415ED5"/>
    <w:rsid w:val="3E430A34"/>
    <w:rsid w:val="3E4E4F49"/>
    <w:rsid w:val="3E5927B4"/>
    <w:rsid w:val="3E714CC9"/>
    <w:rsid w:val="3E880E5A"/>
    <w:rsid w:val="3EA00DCD"/>
    <w:rsid w:val="3EAE0D21"/>
    <w:rsid w:val="3F105D0A"/>
    <w:rsid w:val="3F145039"/>
    <w:rsid w:val="3F22221F"/>
    <w:rsid w:val="3F3B0FCC"/>
    <w:rsid w:val="3F3D0E82"/>
    <w:rsid w:val="3F4C68BE"/>
    <w:rsid w:val="3F4F7E11"/>
    <w:rsid w:val="3F576B16"/>
    <w:rsid w:val="3F5A1F84"/>
    <w:rsid w:val="3F5B30AC"/>
    <w:rsid w:val="3F60290B"/>
    <w:rsid w:val="3F6276B4"/>
    <w:rsid w:val="3F66240F"/>
    <w:rsid w:val="3F8F64D8"/>
    <w:rsid w:val="3F9966FE"/>
    <w:rsid w:val="3FB101C2"/>
    <w:rsid w:val="3FB77818"/>
    <w:rsid w:val="3FD12131"/>
    <w:rsid w:val="3FF20837"/>
    <w:rsid w:val="40023A26"/>
    <w:rsid w:val="40135933"/>
    <w:rsid w:val="40224B89"/>
    <w:rsid w:val="40285F37"/>
    <w:rsid w:val="402D4533"/>
    <w:rsid w:val="40504B71"/>
    <w:rsid w:val="40582C5E"/>
    <w:rsid w:val="405D63EB"/>
    <w:rsid w:val="405F753D"/>
    <w:rsid w:val="40600DAE"/>
    <w:rsid w:val="40965A05"/>
    <w:rsid w:val="40BC37E8"/>
    <w:rsid w:val="40D57CFD"/>
    <w:rsid w:val="40D77613"/>
    <w:rsid w:val="40E81F8C"/>
    <w:rsid w:val="4119620F"/>
    <w:rsid w:val="416D4949"/>
    <w:rsid w:val="41746E0A"/>
    <w:rsid w:val="419C7291"/>
    <w:rsid w:val="41B26117"/>
    <w:rsid w:val="41BD61B7"/>
    <w:rsid w:val="41D01EBB"/>
    <w:rsid w:val="41D06E5B"/>
    <w:rsid w:val="41D2390E"/>
    <w:rsid w:val="41E65D5A"/>
    <w:rsid w:val="41F0745B"/>
    <w:rsid w:val="41F17912"/>
    <w:rsid w:val="422D6DA0"/>
    <w:rsid w:val="42331840"/>
    <w:rsid w:val="423C15B9"/>
    <w:rsid w:val="4249006A"/>
    <w:rsid w:val="424C124A"/>
    <w:rsid w:val="42500259"/>
    <w:rsid w:val="425126E1"/>
    <w:rsid w:val="4258410D"/>
    <w:rsid w:val="42613903"/>
    <w:rsid w:val="42A16AFE"/>
    <w:rsid w:val="42AD4D26"/>
    <w:rsid w:val="42B13CBA"/>
    <w:rsid w:val="42C84A20"/>
    <w:rsid w:val="42D65527"/>
    <w:rsid w:val="42DF227F"/>
    <w:rsid w:val="42E9149D"/>
    <w:rsid w:val="42F5032A"/>
    <w:rsid w:val="430B5D6B"/>
    <w:rsid w:val="43251536"/>
    <w:rsid w:val="432846F5"/>
    <w:rsid w:val="432A1241"/>
    <w:rsid w:val="432F1E46"/>
    <w:rsid w:val="434C71F8"/>
    <w:rsid w:val="43592C8A"/>
    <w:rsid w:val="43606489"/>
    <w:rsid w:val="4368266F"/>
    <w:rsid w:val="43842A91"/>
    <w:rsid w:val="439F595A"/>
    <w:rsid w:val="43AD2714"/>
    <w:rsid w:val="43DA3ECD"/>
    <w:rsid w:val="43DD57CD"/>
    <w:rsid w:val="43E63364"/>
    <w:rsid w:val="43ED2166"/>
    <w:rsid w:val="43EF4482"/>
    <w:rsid w:val="43F01F04"/>
    <w:rsid w:val="43F718C6"/>
    <w:rsid w:val="44020416"/>
    <w:rsid w:val="4408086E"/>
    <w:rsid w:val="44115CBC"/>
    <w:rsid w:val="44395B7B"/>
    <w:rsid w:val="445D548D"/>
    <w:rsid w:val="44764038"/>
    <w:rsid w:val="447C4264"/>
    <w:rsid w:val="448D5905"/>
    <w:rsid w:val="448D7804"/>
    <w:rsid w:val="449B3BE0"/>
    <w:rsid w:val="44BF3856"/>
    <w:rsid w:val="44C77BF6"/>
    <w:rsid w:val="44D50999"/>
    <w:rsid w:val="44DB6C58"/>
    <w:rsid w:val="44F35F3F"/>
    <w:rsid w:val="44FE44E9"/>
    <w:rsid w:val="45363434"/>
    <w:rsid w:val="453D41DB"/>
    <w:rsid w:val="45497C05"/>
    <w:rsid w:val="457943A5"/>
    <w:rsid w:val="457B47AB"/>
    <w:rsid w:val="459270B2"/>
    <w:rsid w:val="45AA0E9D"/>
    <w:rsid w:val="45AE0F60"/>
    <w:rsid w:val="45B55702"/>
    <w:rsid w:val="45C27338"/>
    <w:rsid w:val="45C77D66"/>
    <w:rsid w:val="45D87F80"/>
    <w:rsid w:val="45DE3CAE"/>
    <w:rsid w:val="45F24FD7"/>
    <w:rsid w:val="45F84858"/>
    <w:rsid w:val="45F8746A"/>
    <w:rsid w:val="460D0F0F"/>
    <w:rsid w:val="46196728"/>
    <w:rsid w:val="462B052A"/>
    <w:rsid w:val="46A02BFF"/>
    <w:rsid w:val="46AA53B0"/>
    <w:rsid w:val="46B94916"/>
    <w:rsid w:val="46CB1B3B"/>
    <w:rsid w:val="46DC6382"/>
    <w:rsid w:val="46F43235"/>
    <w:rsid w:val="46FB32CA"/>
    <w:rsid w:val="47196306"/>
    <w:rsid w:val="475C4F06"/>
    <w:rsid w:val="475E59DE"/>
    <w:rsid w:val="47600B4F"/>
    <w:rsid w:val="477C5A83"/>
    <w:rsid w:val="47A05127"/>
    <w:rsid w:val="47B31D87"/>
    <w:rsid w:val="47B37ECA"/>
    <w:rsid w:val="47BD66E7"/>
    <w:rsid w:val="47DB5CF2"/>
    <w:rsid w:val="47DD2597"/>
    <w:rsid w:val="47FD6978"/>
    <w:rsid w:val="47FE7E52"/>
    <w:rsid w:val="47FF7433"/>
    <w:rsid w:val="480C0188"/>
    <w:rsid w:val="48477DF8"/>
    <w:rsid w:val="485A55BF"/>
    <w:rsid w:val="487979AF"/>
    <w:rsid w:val="4880077D"/>
    <w:rsid w:val="488A3685"/>
    <w:rsid w:val="48965815"/>
    <w:rsid w:val="489A4E2B"/>
    <w:rsid w:val="48A06322"/>
    <w:rsid w:val="48B11203"/>
    <w:rsid w:val="48BD0496"/>
    <w:rsid w:val="48C40A63"/>
    <w:rsid w:val="48C71057"/>
    <w:rsid w:val="48D66264"/>
    <w:rsid w:val="49323767"/>
    <w:rsid w:val="49496CA2"/>
    <w:rsid w:val="494E5BD4"/>
    <w:rsid w:val="49787167"/>
    <w:rsid w:val="49B36DE2"/>
    <w:rsid w:val="49BA301F"/>
    <w:rsid w:val="49C755B8"/>
    <w:rsid w:val="4A020EFA"/>
    <w:rsid w:val="4A121898"/>
    <w:rsid w:val="4A3E54DC"/>
    <w:rsid w:val="4A540EED"/>
    <w:rsid w:val="4A5B0BFA"/>
    <w:rsid w:val="4A5B700A"/>
    <w:rsid w:val="4A6D0732"/>
    <w:rsid w:val="4A6E2147"/>
    <w:rsid w:val="4AAA096E"/>
    <w:rsid w:val="4AAE2937"/>
    <w:rsid w:val="4ABD162D"/>
    <w:rsid w:val="4AFB22DA"/>
    <w:rsid w:val="4AFF2774"/>
    <w:rsid w:val="4B1B58B8"/>
    <w:rsid w:val="4B463926"/>
    <w:rsid w:val="4B5C5A65"/>
    <w:rsid w:val="4B643BC9"/>
    <w:rsid w:val="4B7C2C42"/>
    <w:rsid w:val="4B9D671D"/>
    <w:rsid w:val="4BA74AAE"/>
    <w:rsid w:val="4BA82530"/>
    <w:rsid w:val="4BB60B36"/>
    <w:rsid w:val="4BB7446A"/>
    <w:rsid w:val="4BB77FEE"/>
    <w:rsid w:val="4BCC4B11"/>
    <w:rsid w:val="4BCC764B"/>
    <w:rsid w:val="4BDF3E8C"/>
    <w:rsid w:val="4BE90D9B"/>
    <w:rsid w:val="4BF1181E"/>
    <w:rsid w:val="4BFF0763"/>
    <w:rsid w:val="4C0210DA"/>
    <w:rsid w:val="4C09555E"/>
    <w:rsid w:val="4C0B05DF"/>
    <w:rsid w:val="4C0C47D3"/>
    <w:rsid w:val="4C1673AD"/>
    <w:rsid w:val="4C1D6C6B"/>
    <w:rsid w:val="4C341F03"/>
    <w:rsid w:val="4C405F26"/>
    <w:rsid w:val="4C4C3189"/>
    <w:rsid w:val="4C6C192F"/>
    <w:rsid w:val="4C833A35"/>
    <w:rsid w:val="4C987A00"/>
    <w:rsid w:val="4CCB5B0A"/>
    <w:rsid w:val="4CD96CE8"/>
    <w:rsid w:val="4D013621"/>
    <w:rsid w:val="4D054275"/>
    <w:rsid w:val="4D0A44FF"/>
    <w:rsid w:val="4D291727"/>
    <w:rsid w:val="4D2B3116"/>
    <w:rsid w:val="4D352FBB"/>
    <w:rsid w:val="4D553B3F"/>
    <w:rsid w:val="4D7762D0"/>
    <w:rsid w:val="4D7807A0"/>
    <w:rsid w:val="4D873874"/>
    <w:rsid w:val="4D8B4E2D"/>
    <w:rsid w:val="4D8B52F2"/>
    <w:rsid w:val="4DA05626"/>
    <w:rsid w:val="4DBE5B79"/>
    <w:rsid w:val="4DBF2B07"/>
    <w:rsid w:val="4DCE46FF"/>
    <w:rsid w:val="4DEB02B8"/>
    <w:rsid w:val="4DEB6549"/>
    <w:rsid w:val="4DF114A7"/>
    <w:rsid w:val="4E31040B"/>
    <w:rsid w:val="4E604FB7"/>
    <w:rsid w:val="4E7A5EC8"/>
    <w:rsid w:val="4E8F1AFF"/>
    <w:rsid w:val="4EB2275C"/>
    <w:rsid w:val="4EB44BB2"/>
    <w:rsid w:val="4EB45D0E"/>
    <w:rsid w:val="4EC00443"/>
    <w:rsid w:val="4EC03BA6"/>
    <w:rsid w:val="4EC820CD"/>
    <w:rsid w:val="4ECF713E"/>
    <w:rsid w:val="4EDC1F62"/>
    <w:rsid w:val="4EFE4F92"/>
    <w:rsid w:val="4F08110D"/>
    <w:rsid w:val="4F195CA9"/>
    <w:rsid w:val="4F1D0963"/>
    <w:rsid w:val="4F27299D"/>
    <w:rsid w:val="4F361B4D"/>
    <w:rsid w:val="4F372395"/>
    <w:rsid w:val="4F396F09"/>
    <w:rsid w:val="4F3D5543"/>
    <w:rsid w:val="4F436D9F"/>
    <w:rsid w:val="4F5A1A06"/>
    <w:rsid w:val="4F6B5159"/>
    <w:rsid w:val="4F9417FE"/>
    <w:rsid w:val="4FA37EF8"/>
    <w:rsid w:val="4FAA119C"/>
    <w:rsid w:val="4FAE6482"/>
    <w:rsid w:val="4FD9460B"/>
    <w:rsid w:val="4FDD58DA"/>
    <w:rsid w:val="4FE32172"/>
    <w:rsid w:val="4FE905A5"/>
    <w:rsid w:val="4FFE4AA7"/>
    <w:rsid w:val="502266FC"/>
    <w:rsid w:val="502A5809"/>
    <w:rsid w:val="50347F41"/>
    <w:rsid w:val="50423761"/>
    <w:rsid w:val="50452143"/>
    <w:rsid w:val="504A2729"/>
    <w:rsid w:val="506E1645"/>
    <w:rsid w:val="50830ED6"/>
    <w:rsid w:val="50895B89"/>
    <w:rsid w:val="508E1854"/>
    <w:rsid w:val="509016B8"/>
    <w:rsid w:val="509748C6"/>
    <w:rsid w:val="50A70BD4"/>
    <w:rsid w:val="50A97888"/>
    <w:rsid w:val="50AB3567"/>
    <w:rsid w:val="50AE4CA4"/>
    <w:rsid w:val="50D27736"/>
    <w:rsid w:val="50DD0FFB"/>
    <w:rsid w:val="50DE5BCD"/>
    <w:rsid w:val="50DF7A51"/>
    <w:rsid w:val="50FD57E1"/>
    <w:rsid w:val="5106071E"/>
    <w:rsid w:val="51074548"/>
    <w:rsid w:val="51124BFA"/>
    <w:rsid w:val="511943E5"/>
    <w:rsid w:val="511A70D0"/>
    <w:rsid w:val="512037C9"/>
    <w:rsid w:val="512967C1"/>
    <w:rsid w:val="51522883"/>
    <w:rsid w:val="515C7B07"/>
    <w:rsid w:val="51604F02"/>
    <w:rsid w:val="51667F59"/>
    <w:rsid w:val="51771C21"/>
    <w:rsid w:val="518B6458"/>
    <w:rsid w:val="51937FE1"/>
    <w:rsid w:val="51950F66"/>
    <w:rsid w:val="51A534B8"/>
    <w:rsid w:val="51BA7EDE"/>
    <w:rsid w:val="51E258E3"/>
    <w:rsid w:val="51FA569B"/>
    <w:rsid w:val="51FE37A6"/>
    <w:rsid w:val="522440CE"/>
    <w:rsid w:val="52397C08"/>
    <w:rsid w:val="52473018"/>
    <w:rsid w:val="524B3DB9"/>
    <w:rsid w:val="526527E1"/>
    <w:rsid w:val="526A6404"/>
    <w:rsid w:val="5276033B"/>
    <w:rsid w:val="527618D9"/>
    <w:rsid w:val="527C1967"/>
    <w:rsid w:val="52A160DF"/>
    <w:rsid w:val="52AE1A33"/>
    <w:rsid w:val="52B94CD0"/>
    <w:rsid w:val="52C23DE9"/>
    <w:rsid w:val="52D45256"/>
    <w:rsid w:val="52ED4D9B"/>
    <w:rsid w:val="531404DE"/>
    <w:rsid w:val="53602CFA"/>
    <w:rsid w:val="53664CE6"/>
    <w:rsid w:val="53747974"/>
    <w:rsid w:val="53792400"/>
    <w:rsid w:val="537B2A90"/>
    <w:rsid w:val="539959DD"/>
    <w:rsid w:val="539A2935"/>
    <w:rsid w:val="53A15B43"/>
    <w:rsid w:val="53DD4F33"/>
    <w:rsid w:val="53F961D2"/>
    <w:rsid w:val="54023DEE"/>
    <w:rsid w:val="540B64FF"/>
    <w:rsid w:val="541447FD"/>
    <w:rsid w:val="54497256"/>
    <w:rsid w:val="545411CF"/>
    <w:rsid w:val="5455121F"/>
    <w:rsid w:val="547A3AEF"/>
    <w:rsid w:val="54AD745E"/>
    <w:rsid w:val="54BC1D07"/>
    <w:rsid w:val="54C769FA"/>
    <w:rsid w:val="54D25CC6"/>
    <w:rsid w:val="54D50DA3"/>
    <w:rsid w:val="54E603D9"/>
    <w:rsid w:val="54EB6679"/>
    <w:rsid w:val="54F05603"/>
    <w:rsid w:val="55024486"/>
    <w:rsid w:val="5519649C"/>
    <w:rsid w:val="55317224"/>
    <w:rsid w:val="554A487A"/>
    <w:rsid w:val="554D400C"/>
    <w:rsid w:val="554E488C"/>
    <w:rsid w:val="55656729"/>
    <w:rsid w:val="558E7F44"/>
    <w:rsid w:val="55990DAE"/>
    <w:rsid w:val="55B32AE6"/>
    <w:rsid w:val="55C25478"/>
    <w:rsid w:val="55C909CB"/>
    <w:rsid w:val="55C93D4D"/>
    <w:rsid w:val="55D52260"/>
    <w:rsid w:val="55E03E74"/>
    <w:rsid w:val="55E65AA5"/>
    <w:rsid w:val="561E00D5"/>
    <w:rsid w:val="5629469A"/>
    <w:rsid w:val="5664176F"/>
    <w:rsid w:val="566A0323"/>
    <w:rsid w:val="56A624FF"/>
    <w:rsid w:val="56AF3E3C"/>
    <w:rsid w:val="56CD4327"/>
    <w:rsid w:val="56ED3954"/>
    <w:rsid w:val="56FA66CD"/>
    <w:rsid w:val="570907D3"/>
    <w:rsid w:val="570F0CE3"/>
    <w:rsid w:val="570F3506"/>
    <w:rsid w:val="5733510F"/>
    <w:rsid w:val="57530B07"/>
    <w:rsid w:val="575371B1"/>
    <w:rsid w:val="57833E15"/>
    <w:rsid w:val="579B400E"/>
    <w:rsid w:val="57A86E5A"/>
    <w:rsid w:val="57AB6FA2"/>
    <w:rsid w:val="57AE3DC4"/>
    <w:rsid w:val="57B74EBF"/>
    <w:rsid w:val="57D963F6"/>
    <w:rsid w:val="580A0A8D"/>
    <w:rsid w:val="580D3184"/>
    <w:rsid w:val="58146658"/>
    <w:rsid w:val="582A4A54"/>
    <w:rsid w:val="58617E67"/>
    <w:rsid w:val="587375E4"/>
    <w:rsid w:val="587518AF"/>
    <w:rsid w:val="58877C31"/>
    <w:rsid w:val="58C779E0"/>
    <w:rsid w:val="58D11E00"/>
    <w:rsid w:val="58D33C1B"/>
    <w:rsid w:val="58DF50E5"/>
    <w:rsid w:val="58E9735D"/>
    <w:rsid w:val="58ED68F2"/>
    <w:rsid w:val="591B1E32"/>
    <w:rsid w:val="591F149B"/>
    <w:rsid w:val="59373B6B"/>
    <w:rsid w:val="594E58FE"/>
    <w:rsid w:val="59517AE3"/>
    <w:rsid w:val="596874EE"/>
    <w:rsid w:val="596934EB"/>
    <w:rsid w:val="597C4757"/>
    <w:rsid w:val="599C2C5F"/>
    <w:rsid w:val="59A65146"/>
    <w:rsid w:val="59B26AA7"/>
    <w:rsid w:val="59B32471"/>
    <w:rsid w:val="59BF79E7"/>
    <w:rsid w:val="59D10D5C"/>
    <w:rsid w:val="59F31777"/>
    <w:rsid w:val="59FE5B32"/>
    <w:rsid w:val="5A260407"/>
    <w:rsid w:val="5A3A7F15"/>
    <w:rsid w:val="5A4C6D8A"/>
    <w:rsid w:val="5A576FA8"/>
    <w:rsid w:val="5A5E1527"/>
    <w:rsid w:val="5A675036"/>
    <w:rsid w:val="5A765FAF"/>
    <w:rsid w:val="5A9A166F"/>
    <w:rsid w:val="5AA5507D"/>
    <w:rsid w:val="5ABC5A64"/>
    <w:rsid w:val="5ACD66CA"/>
    <w:rsid w:val="5AE062A2"/>
    <w:rsid w:val="5AF3463B"/>
    <w:rsid w:val="5AFA3916"/>
    <w:rsid w:val="5B0501EA"/>
    <w:rsid w:val="5B08634A"/>
    <w:rsid w:val="5B0B0883"/>
    <w:rsid w:val="5B122177"/>
    <w:rsid w:val="5B131328"/>
    <w:rsid w:val="5B38482E"/>
    <w:rsid w:val="5B4D5A95"/>
    <w:rsid w:val="5B4D7567"/>
    <w:rsid w:val="5B5E4410"/>
    <w:rsid w:val="5B70574B"/>
    <w:rsid w:val="5B7464A6"/>
    <w:rsid w:val="5B7E0997"/>
    <w:rsid w:val="5B8154C5"/>
    <w:rsid w:val="5BAE1FF5"/>
    <w:rsid w:val="5BCB429D"/>
    <w:rsid w:val="5BCF6410"/>
    <w:rsid w:val="5BD03550"/>
    <w:rsid w:val="5BEB37F0"/>
    <w:rsid w:val="5BEE6662"/>
    <w:rsid w:val="5BF27267"/>
    <w:rsid w:val="5C0056E3"/>
    <w:rsid w:val="5C156C25"/>
    <w:rsid w:val="5C4B068A"/>
    <w:rsid w:val="5C915E6B"/>
    <w:rsid w:val="5C9E7DD6"/>
    <w:rsid w:val="5C9F2C03"/>
    <w:rsid w:val="5CA944AB"/>
    <w:rsid w:val="5CB3424B"/>
    <w:rsid w:val="5CB56C70"/>
    <w:rsid w:val="5CB61A8A"/>
    <w:rsid w:val="5CBB1F38"/>
    <w:rsid w:val="5CBE323D"/>
    <w:rsid w:val="5CD65DC0"/>
    <w:rsid w:val="5CE22A26"/>
    <w:rsid w:val="5CF45178"/>
    <w:rsid w:val="5D036BB7"/>
    <w:rsid w:val="5D1B41D7"/>
    <w:rsid w:val="5D2763B4"/>
    <w:rsid w:val="5D3B67B3"/>
    <w:rsid w:val="5D4D621E"/>
    <w:rsid w:val="5D923490"/>
    <w:rsid w:val="5D9A44E3"/>
    <w:rsid w:val="5D9E5801"/>
    <w:rsid w:val="5DB31446"/>
    <w:rsid w:val="5DC05B21"/>
    <w:rsid w:val="5DCC5A91"/>
    <w:rsid w:val="5DDF1FCE"/>
    <w:rsid w:val="5DE15EA6"/>
    <w:rsid w:val="5DF70703"/>
    <w:rsid w:val="5DFD1600"/>
    <w:rsid w:val="5E026247"/>
    <w:rsid w:val="5E1849EE"/>
    <w:rsid w:val="5E277C38"/>
    <w:rsid w:val="5E436B37"/>
    <w:rsid w:val="5E666848"/>
    <w:rsid w:val="5E666CEB"/>
    <w:rsid w:val="5E8C2D08"/>
    <w:rsid w:val="5EB508D6"/>
    <w:rsid w:val="5EBF2B6C"/>
    <w:rsid w:val="5ED321DF"/>
    <w:rsid w:val="5EEA6F44"/>
    <w:rsid w:val="5F295C11"/>
    <w:rsid w:val="5F577A7F"/>
    <w:rsid w:val="5F5F40BA"/>
    <w:rsid w:val="5F60347F"/>
    <w:rsid w:val="5F731427"/>
    <w:rsid w:val="5F8800C7"/>
    <w:rsid w:val="5F974B55"/>
    <w:rsid w:val="5F991667"/>
    <w:rsid w:val="5FA57677"/>
    <w:rsid w:val="5FB672E0"/>
    <w:rsid w:val="5FEB7EE3"/>
    <w:rsid w:val="60064219"/>
    <w:rsid w:val="600A739C"/>
    <w:rsid w:val="600D3BA4"/>
    <w:rsid w:val="60123C37"/>
    <w:rsid w:val="601D579C"/>
    <w:rsid w:val="604161C5"/>
    <w:rsid w:val="60560079"/>
    <w:rsid w:val="605B2790"/>
    <w:rsid w:val="606B0CDD"/>
    <w:rsid w:val="606D7207"/>
    <w:rsid w:val="6072134A"/>
    <w:rsid w:val="607311FA"/>
    <w:rsid w:val="6074278E"/>
    <w:rsid w:val="607D18D9"/>
    <w:rsid w:val="60813C8B"/>
    <w:rsid w:val="60D07165"/>
    <w:rsid w:val="60D251C9"/>
    <w:rsid w:val="60D8768C"/>
    <w:rsid w:val="60DB558A"/>
    <w:rsid w:val="60E41FD7"/>
    <w:rsid w:val="60EF1F77"/>
    <w:rsid w:val="61011EA0"/>
    <w:rsid w:val="610938B3"/>
    <w:rsid w:val="610E6D0E"/>
    <w:rsid w:val="611D016D"/>
    <w:rsid w:val="614D1FB2"/>
    <w:rsid w:val="616C1407"/>
    <w:rsid w:val="616C6FE3"/>
    <w:rsid w:val="6190797D"/>
    <w:rsid w:val="619B2A4F"/>
    <w:rsid w:val="61AC488F"/>
    <w:rsid w:val="61B11873"/>
    <w:rsid w:val="61B230EF"/>
    <w:rsid w:val="61B74005"/>
    <w:rsid w:val="61C13486"/>
    <w:rsid w:val="61C37207"/>
    <w:rsid w:val="61C57289"/>
    <w:rsid w:val="61C953A4"/>
    <w:rsid w:val="61D456F9"/>
    <w:rsid w:val="61D943D5"/>
    <w:rsid w:val="61DC2979"/>
    <w:rsid w:val="61E309F0"/>
    <w:rsid w:val="622C14CD"/>
    <w:rsid w:val="6247733B"/>
    <w:rsid w:val="624E1B54"/>
    <w:rsid w:val="62592F93"/>
    <w:rsid w:val="625E2DA6"/>
    <w:rsid w:val="626D51C7"/>
    <w:rsid w:val="62865532"/>
    <w:rsid w:val="62A2295B"/>
    <w:rsid w:val="62B61228"/>
    <w:rsid w:val="62C7181E"/>
    <w:rsid w:val="62D257D3"/>
    <w:rsid w:val="62E25070"/>
    <w:rsid w:val="62E747A6"/>
    <w:rsid w:val="62EB3182"/>
    <w:rsid w:val="62EC0759"/>
    <w:rsid w:val="62EE3075"/>
    <w:rsid w:val="62F016BC"/>
    <w:rsid w:val="631A5632"/>
    <w:rsid w:val="631D4BDD"/>
    <w:rsid w:val="63394BFF"/>
    <w:rsid w:val="63564E25"/>
    <w:rsid w:val="635F7193"/>
    <w:rsid w:val="6382045B"/>
    <w:rsid w:val="63937C6D"/>
    <w:rsid w:val="63A27A7A"/>
    <w:rsid w:val="63A51085"/>
    <w:rsid w:val="63B35F98"/>
    <w:rsid w:val="63C809DA"/>
    <w:rsid w:val="63C92029"/>
    <w:rsid w:val="63DD778C"/>
    <w:rsid w:val="63E61662"/>
    <w:rsid w:val="63F012E8"/>
    <w:rsid w:val="63F10007"/>
    <w:rsid w:val="640810AA"/>
    <w:rsid w:val="64114CB8"/>
    <w:rsid w:val="641A028D"/>
    <w:rsid w:val="642C6B67"/>
    <w:rsid w:val="64373CEA"/>
    <w:rsid w:val="64375E71"/>
    <w:rsid w:val="643E4883"/>
    <w:rsid w:val="64604930"/>
    <w:rsid w:val="648260E2"/>
    <w:rsid w:val="649A719B"/>
    <w:rsid w:val="64C03B65"/>
    <w:rsid w:val="64D128AB"/>
    <w:rsid w:val="64DF7762"/>
    <w:rsid w:val="64F034A6"/>
    <w:rsid w:val="64F06B46"/>
    <w:rsid w:val="64F144CA"/>
    <w:rsid w:val="65126CDD"/>
    <w:rsid w:val="65311554"/>
    <w:rsid w:val="653A3BCD"/>
    <w:rsid w:val="65443A98"/>
    <w:rsid w:val="65492406"/>
    <w:rsid w:val="656A1AC5"/>
    <w:rsid w:val="656E3654"/>
    <w:rsid w:val="65951A49"/>
    <w:rsid w:val="65A27089"/>
    <w:rsid w:val="65AC60DA"/>
    <w:rsid w:val="65FF6C8E"/>
    <w:rsid w:val="66016188"/>
    <w:rsid w:val="66294117"/>
    <w:rsid w:val="66395602"/>
    <w:rsid w:val="664C23E4"/>
    <w:rsid w:val="6660004F"/>
    <w:rsid w:val="666C6E61"/>
    <w:rsid w:val="666E5C0A"/>
    <w:rsid w:val="66974B6A"/>
    <w:rsid w:val="66B159F7"/>
    <w:rsid w:val="66CA652F"/>
    <w:rsid w:val="66D015D1"/>
    <w:rsid w:val="66D73D50"/>
    <w:rsid w:val="66D94E27"/>
    <w:rsid w:val="66E5442B"/>
    <w:rsid w:val="66E91D9C"/>
    <w:rsid w:val="67192A32"/>
    <w:rsid w:val="67244646"/>
    <w:rsid w:val="673175A9"/>
    <w:rsid w:val="673B0626"/>
    <w:rsid w:val="6773775A"/>
    <w:rsid w:val="679A477B"/>
    <w:rsid w:val="679B1D06"/>
    <w:rsid w:val="67BF6E6A"/>
    <w:rsid w:val="67C63E4F"/>
    <w:rsid w:val="67D03227"/>
    <w:rsid w:val="67D71032"/>
    <w:rsid w:val="67E44D9B"/>
    <w:rsid w:val="67ED628D"/>
    <w:rsid w:val="680622D3"/>
    <w:rsid w:val="681B752F"/>
    <w:rsid w:val="6833048A"/>
    <w:rsid w:val="68351F05"/>
    <w:rsid w:val="68394457"/>
    <w:rsid w:val="683D1419"/>
    <w:rsid w:val="68537701"/>
    <w:rsid w:val="68722AE0"/>
    <w:rsid w:val="687C36D1"/>
    <w:rsid w:val="68930083"/>
    <w:rsid w:val="68D50789"/>
    <w:rsid w:val="68ED5994"/>
    <w:rsid w:val="68F52DDD"/>
    <w:rsid w:val="69011DE4"/>
    <w:rsid w:val="6921232E"/>
    <w:rsid w:val="69530648"/>
    <w:rsid w:val="69695668"/>
    <w:rsid w:val="696A787D"/>
    <w:rsid w:val="697324B2"/>
    <w:rsid w:val="69787099"/>
    <w:rsid w:val="69867DF1"/>
    <w:rsid w:val="69897A0F"/>
    <w:rsid w:val="699106EB"/>
    <w:rsid w:val="69A67503"/>
    <w:rsid w:val="69B51688"/>
    <w:rsid w:val="69E05F4A"/>
    <w:rsid w:val="69F02805"/>
    <w:rsid w:val="6A2762DA"/>
    <w:rsid w:val="6A2F7BC0"/>
    <w:rsid w:val="6A5141E2"/>
    <w:rsid w:val="6A5F216E"/>
    <w:rsid w:val="6AA644A5"/>
    <w:rsid w:val="6AB14FD0"/>
    <w:rsid w:val="6AB76720"/>
    <w:rsid w:val="6ABA5127"/>
    <w:rsid w:val="6AC45F32"/>
    <w:rsid w:val="6ACA2AB5"/>
    <w:rsid w:val="6ACC4117"/>
    <w:rsid w:val="6ACC669F"/>
    <w:rsid w:val="6B100C6F"/>
    <w:rsid w:val="6B1B6445"/>
    <w:rsid w:val="6B27380A"/>
    <w:rsid w:val="6B5A4FFF"/>
    <w:rsid w:val="6B784F1F"/>
    <w:rsid w:val="6B7E4969"/>
    <w:rsid w:val="6B7E5A45"/>
    <w:rsid w:val="6B7F6DB4"/>
    <w:rsid w:val="6B83251F"/>
    <w:rsid w:val="6B95030D"/>
    <w:rsid w:val="6B973377"/>
    <w:rsid w:val="6B992596"/>
    <w:rsid w:val="6B9F4AC6"/>
    <w:rsid w:val="6BA34561"/>
    <w:rsid w:val="6BA8152C"/>
    <w:rsid w:val="6BAC2C7D"/>
    <w:rsid w:val="6BC72FF0"/>
    <w:rsid w:val="6BD656BD"/>
    <w:rsid w:val="6BD73442"/>
    <w:rsid w:val="6BDD4921"/>
    <w:rsid w:val="6BED10F8"/>
    <w:rsid w:val="6C1B186B"/>
    <w:rsid w:val="6C1D0572"/>
    <w:rsid w:val="6C2E4E54"/>
    <w:rsid w:val="6C3820C3"/>
    <w:rsid w:val="6C4A6B37"/>
    <w:rsid w:val="6C4B0997"/>
    <w:rsid w:val="6C9939ED"/>
    <w:rsid w:val="6CA95923"/>
    <w:rsid w:val="6CC1587C"/>
    <w:rsid w:val="6CD20EF8"/>
    <w:rsid w:val="6CDB50D8"/>
    <w:rsid w:val="6D0F33FD"/>
    <w:rsid w:val="6D131E03"/>
    <w:rsid w:val="6D2A1FD8"/>
    <w:rsid w:val="6D3A0EC0"/>
    <w:rsid w:val="6D3B3EC1"/>
    <w:rsid w:val="6D461AEC"/>
    <w:rsid w:val="6D49673B"/>
    <w:rsid w:val="6D7E6700"/>
    <w:rsid w:val="6D9D2E06"/>
    <w:rsid w:val="6DCE6CB3"/>
    <w:rsid w:val="6DE068B6"/>
    <w:rsid w:val="6DEA3148"/>
    <w:rsid w:val="6DFD089B"/>
    <w:rsid w:val="6E081EA2"/>
    <w:rsid w:val="6E384AD3"/>
    <w:rsid w:val="6E3E1B9C"/>
    <w:rsid w:val="6E42436B"/>
    <w:rsid w:val="6E554587"/>
    <w:rsid w:val="6E580E15"/>
    <w:rsid w:val="6E5F07A0"/>
    <w:rsid w:val="6E63719A"/>
    <w:rsid w:val="6E683E8E"/>
    <w:rsid w:val="6E7D1875"/>
    <w:rsid w:val="6E8F0896"/>
    <w:rsid w:val="6EA10310"/>
    <w:rsid w:val="6EA117F7"/>
    <w:rsid w:val="6EA24C5E"/>
    <w:rsid w:val="6EA87212"/>
    <w:rsid w:val="6EAA0C20"/>
    <w:rsid w:val="6EB91B76"/>
    <w:rsid w:val="6EE164CE"/>
    <w:rsid w:val="6F000329"/>
    <w:rsid w:val="6F003E72"/>
    <w:rsid w:val="6F0E2EC2"/>
    <w:rsid w:val="6F1654F2"/>
    <w:rsid w:val="6F2262E0"/>
    <w:rsid w:val="6F2C204D"/>
    <w:rsid w:val="6F475400"/>
    <w:rsid w:val="6F483FA1"/>
    <w:rsid w:val="6F497169"/>
    <w:rsid w:val="6F5F3BC6"/>
    <w:rsid w:val="6F732867"/>
    <w:rsid w:val="6F7A7FF3"/>
    <w:rsid w:val="6FAE3333"/>
    <w:rsid w:val="6FB026CC"/>
    <w:rsid w:val="6FD07F3A"/>
    <w:rsid w:val="6FE476A3"/>
    <w:rsid w:val="70052CC9"/>
    <w:rsid w:val="700675D0"/>
    <w:rsid w:val="700B7111"/>
    <w:rsid w:val="70154EAE"/>
    <w:rsid w:val="705A65BD"/>
    <w:rsid w:val="7078138D"/>
    <w:rsid w:val="70836A2B"/>
    <w:rsid w:val="70871A9B"/>
    <w:rsid w:val="70971A8F"/>
    <w:rsid w:val="70C27F8A"/>
    <w:rsid w:val="70F23895"/>
    <w:rsid w:val="70F44069"/>
    <w:rsid w:val="70F746EE"/>
    <w:rsid w:val="71136A90"/>
    <w:rsid w:val="711827C6"/>
    <w:rsid w:val="71217A60"/>
    <w:rsid w:val="71312827"/>
    <w:rsid w:val="713F691A"/>
    <w:rsid w:val="714814E8"/>
    <w:rsid w:val="7180106F"/>
    <w:rsid w:val="71814B45"/>
    <w:rsid w:val="71A27CEA"/>
    <w:rsid w:val="71E74210"/>
    <w:rsid w:val="71EF6656"/>
    <w:rsid w:val="720B4AA9"/>
    <w:rsid w:val="720E00F5"/>
    <w:rsid w:val="72126D67"/>
    <w:rsid w:val="72140F27"/>
    <w:rsid w:val="72335017"/>
    <w:rsid w:val="72397290"/>
    <w:rsid w:val="72516DBF"/>
    <w:rsid w:val="725C6292"/>
    <w:rsid w:val="727F65BA"/>
    <w:rsid w:val="7281521F"/>
    <w:rsid w:val="729845BD"/>
    <w:rsid w:val="72AD3FCC"/>
    <w:rsid w:val="72AF3CCD"/>
    <w:rsid w:val="72C900F8"/>
    <w:rsid w:val="72C9027C"/>
    <w:rsid w:val="72D401DE"/>
    <w:rsid w:val="72DD7D0E"/>
    <w:rsid w:val="72E73FA6"/>
    <w:rsid w:val="72F879FD"/>
    <w:rsid w:val="730936C7"/>
    <w:rsid w:val="731611FF"/>
    <w:rsid w:val="7320479D"/>
    <w:rsid w:val="732A314B"/>
    <w:rsid w:val="733B4588"/>
    <w:rsid w:val="73445AAB"/>
    <w:rsid w:val="736458CB"/>
    <w:rsid w:val="738C0DC3"/>
    <w:rsid w:val="73917817"/>
    <w:rsid w:val="739C12B6"/>
    <w:rsid w:val="73A43546"/>
    <w:rsid w:val="73B20958"/>
    <w:rsid w:val="73B7633A"/>
    <w:rsid w:val="73BC69EE"/>
    <w:rsid w:val="73ED361A"/>
    <w:rsid w:val="73F91910"/>
    <w:rsid w:val="74033004"/>
    <w:rsid w:val="7420059A"/>
    <w:rsid w:val="746E76EC"/>
    <w:rsid w:val="747E5ED6"/>
    <w:rsid w:val="74807A31"/>
    <w:rsid w:val="748C2565"/>
    <w:rsid w:val="74B30307"/>
    <w:rsid w:val="74B83A99"/>
    <w:rsid w:val="74E02463"/>
    <w:rsid w:val="74E45766"/>
    <w:rsid w:val="74F57957"/>
    <w:rsid w:val="751074C2"/>
    <w:rsid w:val="751F3A84"/>
    <w:rsid w:val="753417CF"/>
    <w:rsid w:val="755B1CAB"/>
    <w:rsid w:val="757C314C"/>
    <w:rsid w:val="7584193F"/>
    <w:rsid w:val="759F1276"/>
    <w:rsid w:val="75A23149"/>
    <w:rsid w:val="75A54459"/>
    <w:rsid w:val="75AD1FE0"/>
    <w:rsid w:val="75B91E62"/>
    <w:rsid w:val="75BE02EE"/>
    <w:rsid w:val="75C622C6"/>
    <w:rsid w:val="75D300E4"/>
    <w:rsid w:val="75D85A3A"/>
    <w:rsid w:val="75E8027D"/>
    <w:rsid w:val="75EF5689"/>
    <w:rsid w:val="76224BDE"/>
    <w:rsid w:val="76271B67"/>
    <w:rsid w:val="76460A52"/>
    <w:rsid w:val="765331AF"/>
    <w:rsid w:val="765468FF"/>
    <w:rsid w:val="7666672B"/>
    <w:rsid w:val="766B0856"/>
    <w:rsid w:val="76A113F1"/>
    <w:rsid w:val="76A52422"/>
    <w:rsid w:val="76AA3B37"/>
    <w:rsid w:val="76C668E6"/>
    <w:rsid w:val="76C810CC"/>
    <w:rsid w:val="76D37AE7"/>
    <w:rsid w:val="76EF435A"/>
    <w:rsid w:val="76F23CDF"/>
    <w:rsid w:val="76FF32C8"/>
    <w:rsid w:val="77053388"/>
    <w:rsid w:val="77222583"/>
    <w:rsid w:val="776C5E7A"/>
    <w:rsid w:val="777263A9"/>
    <w:rsid w:val="7789082B"/>
    <w:rsid w:val="778A3952"/>
    <w:rsid w:val="778D1C32"/>
    <w:rsid w:val="77A42FE1"/>
    <w:rsid w:val="77A60766"/>
    <w:rsid w:val="77AB11E2"/>
    <w:rsid w:val="77B10B6D"/>
    <w:rsid w:val="77D36B23"/>
    <w:rsid w:val="77D82D70"/>
    <w:rsid w:val="77F1713F"/>
    <w:rsid w:val="77F61616"/>
    <w:rsid w:val="78014F08"/>
    <w:rsid w:val="78034690"/>
    <w:rsid w:val="78051115"/>
    <w:rsid w:val="780926F5"/>
    <w:rsid w:val="78505F06"/>
    <w:rsid w:val="785C70CE"/>
    <w:rsid w:val="78632B8F"/>
    <w:rsid w:val="789278BA"/>
    <w:rsid w:val="78CA4437"/>
    <w:rsid w:val="78D366C6"/>
    <w:rsid w:val="78DD6DBB"/>
    <w:rsid w:val="78DF5129"/>
    <w:rsid w:val="78E17416"/>
    <w:rsid w:val="78E71308"/>
    <w:rsid w:val="78F41EA5"/>
    <w:rsid w:val="79041559"/>
    <w:rsid w:val="79123468"/>
    <w:rsid w:val="79202955"/>
    <w:rsid w:val="79404701"/>
    <w:rsid w:val="79507F52"/>
    <w:rsid w:val="79624FB6"/>
    <w:rsid w:val="79664D3B"/>
    <w:rsid w:val="79740BF7"/>
    <w:rsid w:val="797A1651"/>
    <w:rsid w:val="79A106B0"/>
    <w:rsid w:val="79A522A2"/>
    <w:rsid w:val="79BF22E2"/>
    <w:rsid w:val="79C10289"/>
    <w:rsid w:val="79C17EB8"/>
    <w:rsid w:val="79CB16BE"/>
    <w:rsid w:val="79CC7B46"/>
    <w:rsid w:val="79CE2F7C"/>
    <w:rsid w:val="79E90A76"/>
    <w:rsid w:val="79FE43A0"/>
    <w:rsid w:val="7A0E74BB"/>
    <w:rsid w:val="7A2116FB"/>
    <w:rsid w:val="7A5C3FCF"/>
    <w:rsid w:val="7A872002"/>
    <w:rsid w:val="7A8A4CD5"/>
    <w:rsid w:val="7A951BAA"/>
    <w:rsid w:val="7AAE260C"/>
    <w:rsid w:val="7AB733E4"/>
    <w:rsid w:val="7ABB3FE8"/>
    <w:rsid w:val="7AC94C9A"/>
    <w:rsid w:val="7ADD3EC3"/>
    <w:rsid w:val="7ADE7767"/>
    <w:rsid w:val="7AE964B1"/>
    <w:rsid w:val="7AF57391"/>
    <w:rsid w:val="7AFB2BD3"/>
    <w:rsid w:val="7B3771B5"/>
    <w:rsid w:val="7B8B2937"/>
    <w:rsid w:val="7B906461"/>
    <w:rsid w:val="7B9B3656"/>
    <w:rsid w:val="7BA05385"/>
    <w:rsid w:val="7BA22FE1"/>
    <w:rsid w:val="7BB64CC7"/>
    <w:rsid w:val="7BBC740E"/>
    <w:rsid w:val="7BC9440A"/>
    <w:rsid w:val="7C3A7CDC"/>
    <w:rsid w:val="7C3C66B3"/>
    <w:rsid w:val="7C42096C"/>
    <w:rsid w:val="7C4A5D78"/>
    <w:rsid w:val="7C4A7F77"/>
    <w:rsid w:val="7C8E2FEA"/>
    <w:rsid w:val="7CA048A6"/>
    <w:rsid w:val="7CD8026B"/>
    <w:rsid w:val="7CEB3A42"/>
    <w:rsid w:val="7CEE6827"/>
    <w:rsid w:val="7D046BE1"/>
    <w:rsid w:val="7D0B25B3"/>
    <w:rsid w:val="7D133243"/>
    <w:rsid w:val="7D1D3B52"/>
    <w:rsid w:val="7D517B29"/>
    <w:rsid w:val="7D6A0E72"/>
    <w:rsid w:val="7D896C4F"/>
    <w:rsid w:val="7D9A7CA7"/>
    <w:rsid w:val="7DA71F74"/>
    <w:rsid w:val="7DB47F53"/>
    <w:rsid w:val="7DB77DA7"/>
    <w:rsid w:val="7DCF3E34"/>
    <w:rsid w:val="7DD05DFE"/>
    <w:rsid w:val="7DD728BF"/>
    <w:rsid w:val="7DF4354C"/>
    <w:rsid w:val="7DF66AC2"/>
    <w:rsid w:val="7DFD3B86"/>
    <w:rsid w:val="7E053015"/>
    <w:rsid w:val="7E4376ED"/>
    <w:rsid w:val="7E470940"/>
    <w:rsid w:val="7E53658D"/>
    <w:rsid w:val="7E68119A"/>
    <w:rsid w:val="7E7D320A"/>
    <w:rsid w:val="7E8A3179"/>
    <w:rsid w:val="7E8E1C76"/>
    <w:rsid w:val="7EB77A2B"/>
    <w:rsid w:val="7EBE253F"/>
    <w:rsid w:val="7ED505BF"/>
    <w:rsid w:val="7EE12CFA"/>
    <w:rsid w:val="7EE64A42"/>
    <w:rsid w:val="7EFC2D63"/>
    <w:rsid w:val="7F190AF5"/>
    <w:rsid w:val="7F4469DB"/>
    <w:rsid w:val="7F485B8A"/>
    <w:rsid w:val="7F7E543B"/>
    <w:rsid w:val="7FA5349F"/>
    <w:rsid w:val="7FA92C6D"/>
    <w:rsid w:val="7FB30ACD"/>
    <w:rsid w:val="7FC83495"/>
    <w:rsid w:val="7FD562CA"/>
    <w:rsid w:val="7FD64829"/>
    <w:rsid w:val="7FF9198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link w:val="33"/>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outlineLvl w:val="2"/>
    </w:pPr>
    <w:rPr>
      <w:rFonts w:ascii="楷体_GB2312" w:hAnsi="宋体" w:eastAsia="黑体"/>
      <w:b/>
      <w:bCs/>
      <w:sz w:val="32"/>
    </w:rPr>
  </w:style>
  <w:style w:type="paragraph" w:styleId="5">
    <w:name w:val="heading 4"/>
    <w:basedOn w:val="1"/>
    <w:next w:val="1"/>
    <w:link w:val="34"/>
    <w:qFormat/>
    <w:uiPriority w:val="0"/>
    <w:pPr>
      <w:keepNext/>
      <w:keepLines/>
      <w:spacing w:before="280" w:after="290" w:line="376" w:lineRule="auto"/>
      <w:outlineLvl w:val="3"/>
    </w:pPr>
    <w:rPr>
      <w:rFonts w:ascii="Arial" w:hAnsi="Arial" w:eastAsia="黑体"/>
      <w:b/>
      <w:bCs/>
      <w:sz w:val="28"/>
      <w:szCs w:val="28"/>
    </w:rPr>
  </w:style>
  <w:style w:type="character" w:default="1" w:styleId="30">
    <w:name w:val="Default Paragraph Font"/>
    <w:semiHidden/>
    <w:qFormat/>
    <w:uiPriority w:val="0"/>
  </w:style>
  <w:style w:type="table" w:default="1" w:styleId="2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6">
    <w:name w:val="Normal Indent"/>
    <w:basedOn w:val="1"/>
    <w:link w:val="35"/>
    <w:qFormat/>
    <w:uiPriority w:val="0"/>
    <w:pPr>
      <w:ind w:firstLine="420"/>
    </w:pPr>
    <w:rPr>
      <w:szCs w:val="20"/>
    </w:rPr>
  </w:style>
  <w:style w:type="paragraph" w:styleId="7">
    <w:name w:val="caption"/>
    <w:basedOn w:val="1"/>
    <w:next w:val="1"/>
    <w:qFormat/>
    <w:uiPriority w:val="0"/>
    <w:rPr>
      <w:rFonts w:ascii="Cambria" w:hAnsi="Cambria" w:eastAsia="黑体" w:cs="Times New Roman"/>
      <w:sz w:val="20"/>
      <w:szCs w:val="20"/>
    </w:rPr>
  </w:style>
  <w:style w:type="paragraph" w:styleId="8">
    <w:name w:val="Document Map"/>
    <w:basedOn w:val="1"/>
    <w:semiHidden/>
    <w:qFormat/>
    <w:uiPriority w:val="0"/>
    <w:pPr>
      <w:shd w:val="clear" w:color="auto" w:fill="000080"/>
    </w:pPr>
  </w:style>
  <w:style w:type="paragraph" w:styleId="9">
    <w:name w:val="annotation text"/>
    <w:basedOn w:val="1"/>
    <w:link w:val="36"/>
    <w:qFormat/>
    <w:uiPriority w:val="0"/>
    <w:pPr>
      <w:jc w:val="left"/>
    </w:pPr>
  </w:style>
  <w:style w:type="paragraph" w:styleId="10">
    <w:name w:val="Body Text 3"/>
    <w:basedOn w:val="1"/>
    <w:qFormat/>
    <w:uiPriority w:val="0"/>
    <w:pPr>
      <w:spacing w:after="120"/>
    </w:pPr>
    <w:rPr>
      <w:sz w:val="16"/>
      <w:szCs w:val="16"/>
    </w:rPr>
  </w:style>
  <w:style w:type="paragraph" w:styleId="11">
    <w:name w:val="Body Text"/>
    <w:basedOn w:val="1"/>
    <w:next w:val="1"/>
    <w:qFormat/>
    <w:uiPriority w:val="0"/>
    <w:pPr>
      <w:numPr>
        <w:ilvl w:val="0"/>
        <w:numId w:val="1"/>
      </w:numPr>
      <w:tabs>
        <w:tab w:val="clear" w:pos="839"/>
      </w:tabs>
      <w:spacing w:after="120"/>
      <w:ind w:left="0" w:firstLine="0"/>
    </w:pPr>
  </w:style>
  <w:style w:type="paragraph" w:styleId="12">
    <w:name w:val="Body Text Indent"/>
    <w:basedOn w:val="1"/>
    <w:qFormat/>
    <w:uiPriority w:val="0"/>
    <w:pPr>
      <w:spacing w:after="120"/>
      <w:ind w:left="420" w:leftChars="200"/>
    </w:pPr>
  </w:style>
  <w:style w:type="paragraph" w:styleId="13">
    <w:name w:val="Plain Text"/>
    <w:basedOn w:val="1"/>
    <w:link w:val="37"/>
    <w:qFormat/>
    <w:uiPriority w:val="0"/>
    <w:rPr>
      <w:rFonts w:ascii="宋体" w:hAnsi="Courier New" w:cs="Courier New"/>
      <w:szCs w:val="21"/>
    </w:rPr>
  </w:style>
  <w:style w:type="paragraph" w:styleId="14">
    <w:name w:val="Date"/>
    <w:basedOn w:val="1"/>
    <w:next w:val="1"/>
    <w:qFormat/>
    <w:uiPriority w:val="0"/>
    <w:rPr>
      <w:szCs w:val="20"/>
    </w:rPr>
  </w:style>
  <w:style w:type="paragraph" w:styleId="15">
    <w:name w:val="Balloon Text"/>
    <w:basedOn w:val="1"/>
    <w:link w:val="38"/>
    <w:qFormat/>
    <w:uiPriority w:val="0"/>
    <w:rPr>
      <w:sz w:val="18"/>
      <w:szCs w:val="18"/>
    </w:rPr>
  </w:style>
  <w:style w:type="paragraph" w:styleId="16">
    <w:name w:val="footer"/>
    <w:basedOn w:val="1"/>
    <w:link w:val="39"/>
    <w:qFormat/>
    <w:uiPriority w:val="0"/>
    <w:pPr>
      <w:tabs>
        <w:tab w:val="center" w:pos="4153"/>
        <w:tab w:val="right" w:pos="8306"/>
      </w:tabs>
      <w:snapToGrid w:val="0"/>
      <w:jc w:val="left"/>
    </w:pPr>
    <w:rPr>
      <w:sz w:val="18"/>
      <w:szCs w:val="18"/>
    </w:rPr>
  </w:style>
  <w:style w:type="paragraph" w:styleId="17">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0"/>
  </w:style>
  <w:style w:type="paragraph" w:styleId="19">
    <w:name w:val="index heading"/>
    <w:basedOn w:val="1"/>
    <w:next w:val="20"/>
    <w:qFormat/>
    <w:uiPriority w:val="0"/>
    <w:rPr>
      <w:szCs w:val="20"/>
    </w:rPr>
  </w:style>
  <w:style w:type="paragraph" w:styleId="20">
    <w:name w:val="index 1"/>
    <w:basedOn w:val="1"/>
    <w:next w:val="1"/>
    <w:qFormat/>
    <w:uiPriority w:val="0"/>
  </w:style>
  <w:style w:type="paragraph" w:styleId="21">
    <w:name w:val="Body Text Indent 3"/>
    <w:basedOn w:val="1"/>
    <w:qFormat/>
    <w:uiPriority w:val="0"/>
    <w:pPr>
      <w:widowControl w:val="0"/>
      <w:spacing w:after="0" w:line="360" w:lineRule="auto"/>
      <w:ind w:firstLine="617" w:firstLineChars="257"/>
      <w:jc w:val="both"/>
    </w:pPr>
    <w:rPr>
      <w:rFonts w:ascii="Calibri" w:hAnsi="Calibri" w:eastAsia="宋体" w:cs="Times New Roman"/>
      <w:kern w:val="2"/>
      <w:sz w:val="24"/>
      <w:szCs w:val="24"/>
    </w:rPr>
  </w:style>
  <w:style w:type="paragraph" w:styleId="22">
    <w:name w:val="toc 2"/>
    <w:basedOn w:val="1"/>
    <w:next w:val="1"/>
    <w:unhideWhenUsed/>
    <w:qFormat/>
    <w:uiPriority w:val="39"/>
    <w:pPr>
      <w:ind w:left="420" w:leftChars="200"/>
    </w:pPr>
    <w:rPr>
      <w:rFonts w:ascii="Calibri" w:hAnsi="Calibri" w:eastAsia="仿宋" w:cs="Times New Roman"/>
      <w:sz w:val="24"/>
      <w:szCs w:val="22"/>
    </w:rPr>
  </w:style>
  <w:style w:type="paragraph" w:styleId="23">
    <w:name w:val="Normal (Web)"/>
    <w:basedOn w:val="1"/>
    <w:qFormat/>
    <w:uiPriority w:val="0"/>
    <w:pPr>
      <w:widowControl/>
      <w:spacing w:before="100" w:beforeAutospacing="1" w:after="100" w:afterAutospacing="1"/>
      <w:jc w:val="left"/>
    </w:pPr>
    <w:rPr>
      <w:kern w:val="0"/>
      <w:sz w:val="24"/>
    </w:rPr>
  </w:style>
  <w:style w:type="paragraph" w:styleId="24">
    <w:name w:val="annotation subject"/>
    <w:basedOn w:val="9"/>
    <w:next w:val="9"/>
    <w:link w:val="41"/>
    <w:qFormat/>
    <w:uiPriority w:val="0"/>
    <w:rPr>
      <w:b/>
      <w:bCs/>
    </w:rPr>
  </w:style>
  <w:style w:type="paragraph" w:styleId="25">
    <w:name w:val="Body Text First Indent"/>
    <w:basedOn w:val="11"/>
    <w:qFormat/>
    <w:uiPriority w:val="0"/>
    <w:pPr>
      <w:widowControl w:val="0"/>
      <w:tabs>
        <w:tab w:val="left" w:pos="839"/>
      </w:tabs>
      <w:spacing w:before="0" w:beforeLines="0" w:beforeAutospacing="0" w:after="120" w:afterLines="0" w:afterAutospacing="0"/>
      <w:ind w:firstLine="420" w:firstLineChars="100"/>
      <w:jc w:val="both"/>
    </w:pPr>
    <w:rPr>
      <w:rFonts w:ascii="Tahoma" w:hAnsi="Tahoma" w:eastAsia="宋体" w:cs="Times New Roman"/>
      <w:kern w:val="2"/>
    </w:rPr>
  </w:style>
  <w:style w:type="paragraph" w:styleId="26">
    <w:name w:val="Body Text First Indent 2"/>
    <w:basedOn w:val="12"/>
    <w:qFormat/>
    <w:uiPriority w:val="0"/>
    <w:pPr>
      <w:spacing w:after="120" w:line="240" w:lineRule="auto"/>
      <w:ind w:left="420" w:leftChars="200"/>
    </w:pPr>
    <w:rPr>
      <w:szCs w:val="24"/>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Table Grid 5"/>
    <w:basedOn w:val="27"/>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31">
    <w:name w:val="Strong"/>
    <w:qFormat/>
    <w:uiPriority w:val="0"/>
    <w:rPr>
      <w:b/>
      <w:bCs/>
    </w:rPr>
  </w:style>
  <w:style w:type="character" w:styleId="32">
    <w:name w:val="annotation reference"/>
    <w:qFormat/>
    <w:uiPriority w:val="0"/>
    <w:rPr>
      <w:sz w:val="21"/>
      <w:szCs w:val="21"/>
    </w:rPr>
  </w:style>
  <w:style w:type="character" w:customStyle="1" w:styleId="33">
    <w:name w:val="标题 2 Char"/>
    <w:link w:val="3"/>
    <w:qFormat/>
    <w:uiPriority w:val="0"/>
    <w:rPr>
      <w:rFonts w:ascii="Arial" w:hAnsi="Arial" w:eastAsia="黑体"/>
      <w:b/>
      <w:bCs/>
      <w:kern w:val="2"/>
      <w:sz w:val="32"/>
      <w:szCs w:val="32"/>
    </w:rPr>
  </w:style>
  <w:style w:type="character" w:customStyle="1" w:styleId="34">
    <w:name w:val="标题 4 Char"/>
    <w:link w:val="5"/>
    <w:qFormat/>
    <w:uiPriority w:val="0"/>
    <w:rPr>
      <w:rFonts w:ascii="Arial" w:hAnsi="Arial" w:eastAsia="黑体"/>
      <w:b/>
      <w:bCs/>
      <w:kern w:val="2"/>
      <w:sz w:val="28"/>
      <w:szCs w:val="28"/>
    </w:rPr>
  </w:style>
  <w:style w:type="character" w:customStyle="1" w:styleId="35">
    <w:name w:val="正文缩进 Char"/>
    <w:link w:val="6"/>
    <w:qFormat/>
    <w:uiPriority w:val="0"/>
    <w:rPr>
      <w:rFonts w:eastAsia="宋体"/>
      <w:kern w:val="2"/>
      <w:sz w:val="21"/>
      <w:lang w:val="en-US" w:eastAsia="zh-CN" w:bidi="ar-SA"/>
    </w:rPr>
  </w:style>
  <w:style w:type="character" w:customStyle="1" w:styleId="36">
    <w:name w:val="批注文字 Char"/>
    <w:link w:val="9"/>
    <w:qFormat/>
    <w:uiPriority w:val="0"/>
    <w:rPr>
      <w:kern w:val="2"/>
      <w:sz w:val="21"/>
      <w:szCs w:val="24"/>
    </w:rPr>
  </w:style>
  <w:style w:type="character" w:customStyle="1" w:styleId="37">
    <w:name w:val="纯文本 Char"/>
    <w:link w:val="13"/>
    <w:qFormat/>
    <w:uiPriority w:val="0"/>
    <w:rPr>
      <w:rFonts w:ascii="宋体" w:hAnsi="Courier New" w:eastAsia="宋体" w:cs="Courier New"/>
      <w:kern w:val="2"/>
      <w:sz w:val="21"/>
      <w:szCs w:val="21"/>
      <w:lang w:val="en-US" w:eastAsia="zh-CN" w:bidi="ar-SA"/>
    </w:rPr>
  </w:style>
  <w:style w:type="character" w:customStyle="1" w:styleId="38">
    <w:name w:val="批注框文本 Char"/>
    <w:link w:val="15"/>
    <w:qFormat/>
    <w:uiPriority w:val="0"/>
    <w:rPr>
      <w:kern w:val="2"/>
      <w:sz w:val="18"/>
      <w:szCs w:val="18"/>
    </w:rPr>
  </w:style>
  <w:style w:type="character" w:customStyle="1" w:styleId="39">
    <w:name w:val="页脚 Char"/>
    <w:link w:val="16"/>
    <w:qFormat/>
    <w:uiPriority w:val="0"/>
    <w:rPr>
      <w:kern w:val="2"/>
      <w:sz w:val="18"/>
      <w:szCs w:val="18"/>
    </w:rPr>
  </w:style>
  <w:style w:type="character" w:customStyle="1" w:styleId="40">
    <w:name w:val="页眉 Char"/>
    <w:link w:val="17"/>
    <w:qFormat/>
    <w:uiPriority w:val="0"/>
    <w:rPr>
      <w:kern w:val="2"/>
      <w:sz w:val="18"/>
      <w:szCs w:val="18"/>
    </w:rPr>
  </w:style>
  <w:style w:type="character" w:customStyle="1" w:styleId="41">
    <w:name w:val="批注主题 Char"/>
    <w:link w:val="24"/>
    <w:qFormat/>
    <w:uiPriority w:val="0"/>
    <w:rPr>
      <w:b/>
      <w:bCs/>
      <w:kern w:val="2"/>
      <w:sz w:val="21"/>
      <w:szCs w:val="24"/>
    </w:rPr>
  </w:style>
  <w:style w:type="character" w:customStyle="1" w:styleId="42">
    <w:name w:val="font21"/>
    <w:qFormat/>
    <w:uiPriority w:val="99"/>
    <w:rPr>
      <w:rFonts w:ascii="宋体" w:hAnsi="宋体" w:eastAsia="宋体" w:cs="宋体"/>
      <w:b/>
      <w:color w:val="000000"/>
      <w:sz w:val="24"/>
      <w:szCs w:val="24"/>
      <w:u w:val="none"/>
    </w:rPr>
  </w:style>
  <w:style w:type="character" w:customStyle="1" w:styleId="43">
    <w:name w:val="font01"/>
    <w:qFormat/>
    <w:uiPriority w:val="0"/>
    <w:rPr>
      <w:rFonts w:hint="eastAsia" w:ascii="宋体" w:hAnsi="宋体" w:eastAsia="宋体" w:cs="宋体"/>
      <w:color w:val="000000"/>
      <w:sz w:val="22"/>
      <w:szCs w:val="22"/>
      <w:u w:val="none"/>
    </w:rPr>
  </w:style>
  <w:style w:type="character" w:customStyle="1" w:styleId="44">
    <w:name w:val="font31"/>
    <w:qFormat/>
    <w:uiPriority w:val="99"/>
    <w:rPr>
      <w:rFonts w:ascii="宋体" w:hAnsi="宋体" w:eastAsia="宋体" w:cs="宋体"/>
      <w:b/>
      <w:color w:val="000000"/>
      <w:sz w:val="24"/>
      <w:szCs w:val="24"/>
      <w:u w:val="none"/>
    </w:rPr>
  </w:style>
  <w:style w:type="character" w:customStyle="1" w:styleId="45">
    <w:name w:val="font11"/>
    <w:qFormat/>
    <w:uiPriority w:val="99"/>
    <w:rPr>
      <w:rFonts w:ascii="Wingdings" w:hAnsi="Wingdings" w:cs="Wingdings"/>
      <w:b/>
      <w:color w:val="000000"/>
      <w:sz w:val="24"/>
      <w:szCs w:val="24"/>
      <w:u w:val="none"/>
    </w:rPr>
  </w:style>
  <w:style w:type="character" w:customStyle="1" w:styleId="46">
    <w:name w:val="ca-12"/>
    <w:qFormat/>
    <w:uiPriority w:val="0"/>
    <w:rPr>
      <w:rFonts w:eastAsia="宋体" w:cs="Times New Roman"/>
      <w:kern w:val="2"/>
      <w:sz w:val="24"/>
      <w:szCs w:val="24"/>
      <w:lang w:val="en-US" w:eastAsia="zh-CN" w:bidi="ar-SA"/>
    </w:rPr>
  </w:style>
  <w:style w:type="character" w:customStyle="1" w:styleId="47">
    <w:name w:val="无"/>
    <w:qFormat/>
    <w:uiPriority w:val="0"/>
  </w:style>
  <w:style w:type="character" w:customStyle="1" w:styleId="48">
    <w:name w:val="普通文字1 Char"/>
    <w:qFormat/>
    <w:uiPriority w:val="0"/>
    <w:rPr>
      <w:rFonts w:ascii="宋体" w:hAnsi="Courier New" w:eastAsia="宋体" w:cs="Courier New"/>
      <w:kern w:val="2"/>
      <w:sz w:val="21"/>
      <w:szCs w:val="21"/>
      <w:lang w:val="en-US" w:eastAsia="zh-CN" w:bidi="ar-SA"/>
    </w:rPr>
  </w:style>
  <w:style w:type="paragraph" w:customStyle="1" w:styleId="49">
    <w:name w:val="List Paragraph1"/>
    <w:basedOn w:val="1"/>
    <w:qFormat/>
    <w:uiPriority w:val="0"/>
    <w:pPr>
      <w:numPr>
        <w:ilvl w:val="3"/>
        <w:numId w:val="1"/>
      </w:numPr>
      <w:tabs>
        <w:tab w:val="clear" w:pos="1469"/>
      </w:tabs>
      <w:ind w:left="0" w:firstLine="420" w:firstLineChars="200"/>
    </w:pPr>
    <w:rPr>
      <w:rFonts w:ascii="Calibri" w:hAnsi="Calibri"/>
      <w:szCs w:val="22"/>
    </w:rPr>
  </w:style>
  <w:style w:type="paragraph" w:customStyle="1" w:styleId="50">
    <w:name w:val="表格文字"/>
    <w:basedOn w:val="1"/>
    <w:qFormat/>
    <w:uiPriority w:val="0"/>
    <w:pPr>
      <w:spacing w:before="25" w:after="25"/>
      <w:jc w:val="left"/>
    </w:pPr>
    <w:rPr>
      <w:bCs/>
      <w:spacing w:val="10"/>
      <w:kern w:val="0"/>
      <w:sz w:val="24"/>
      <w:szCs w:val="20"/>
    </w:rPr>
  </w:style>
  <w:style w:type="paragraph" w:customStyle="1" w:styleId="51">
    <w:name w:val="Default"/>
    <w:qFormat/>
    <w:uiPriority w:val="0"/>
    <w:pPr>
      <w:widowControl w:val="0"/>
      <w:numPr>
        <w:ilvl w:val="2"/>
        <w:numId w:val="1"/>
      </w:numPr>
      <w:tabs>
        <w:tab w:val="clear" w:pos="1259"/>
      </w:tabs>
      <w:autoSpaceDE w:val="0"/>
      <w:autoSpaceDN w:val="0"/>
      <w:adjustRightInd w:val="0"/>
      <w:ind w:left="0" w:firstLine="0"/>
    </w:pPr>
    <w:rPr>
      <w:rFonts w:ascii="..ì." w:hAnsi="Times New Roman" w:eastAsia="..ì." w:cs="..ì."/>
      <w:color w:val="000000"/>
      <w:sz w:val="24"/>
      <w:szCs w:val="24"/>
      <w:lang w:val="en-US" w:eastAsia="zh-CN" w:bidi="ar-SA"/>
    </w:rPr>
  </w:style>
  <w:style w:type="paragraph" w:customStyle="1" w:styleId="52">
    <w:name w:val="列出段落1"/>
    <w:basedOn w:val="1"/>
    <w:qFormat/>
    <w:uiPriority w:val="99"/>
    <w:pPr>
      <w:ind w:firstLine="420" w:firstLineChars="200"/>
    </w:pPr>
  </w:style>
  <w:style w:type="paragraph" w:customStyle="1" w:styleId="53">
    <w:name w:val="Zchn Zchn"/>
    <w:basedOn w:val="1"/>
    <w:qFormat/>
    <w:uiPriority w:val="0"/>
    <w:rPr>
      <w:rFonts w:ascii="Tahoma" w:hAnsi="Tahoma"/>
      <w:sz w:val="24"/>
      <w:szCs w:val="20"/>
    </w:rPr>
  </w:style>
  <w:style w:type="paragraph" w:customStyle="1" w:styleId="54">
    <w:name w:val="No Spacing1"/>
    <w:qFormat/>
    <w:uiPriority w:val="0"/>
    <w:pPr>
      <w:adjustRightInd w:val="0"/>
      <w:snapToGrid w:val="0"/>
    </w:pPr>
    <w:rPr>
      <w:rFonts w:ascii="Tahoma" w:hAnsi="Tahoma" w:eastAsia="微软雅黑" w:cs="Tahoma"/>
      <w:sz w:val="22"/>
      <w:szCs w:val="22"/>
      <w:lang w:val="en-US" w:eastAsia="zh-CN" w:bidi="ar-SA"/>
    </w:rPr>
  </w:style>
  <w:style w:type="paragraph" w:customStyle="1" w:styleId="55">
    <w:name w:val="无间隔1"/>
    <w:qFormat/>
    <w:uiPriority w:val="0"/>
    <w:rPr>
      <w:rFonts w:ascii="Times New Roman" w:hAnsi="Times New Roman" w:eastAsia="宋体" w:cs="Times New Roman"/>
      <w:sz w:val="22"/>
      <w:szCs w:val="22"/>
      <w:lang w:val="en-US" w:eastAsia="zh-CN" w:bidi="ar-SA"/>
    </w:rPr>
  </w:style>
  <w:style w:type="paragraph" w:customStyle="1" w:styleId="56">
    <w:name w:val="正文新"/>
    <w:basedOn w:val="1"/>
    <w:qFormat/>
    <w:uiPriority w:val="0"/>
    <w:pPr>
      <w:spacing w:line="336" w:lineRule="auto"/>
      <w:ind w:firstLine="200" w:firstLineChars="200"/>
    </w:pPr>
    <w:rPr>
      <w:rFonts w:eastAsia="宋体"/>
      <w:sz w:val="18"/>
      <w:szCs w:val="21"/>
    </w:rPr>
  </w:style>
  <w:style w:type="paragraph" w:customStyle="1" w:styleId="57">
    <w:name w:val="题注5"/>
    <w:basedOn w:val="1"/>
    <w:next w:val="7"/>
    <w:qFormat/>
    <w:uiPriority w:val="0"/>
    <w:pPr>
      <w:jc w:val="center"/>
    </w:pPr>
    <w:rPr>
      <w:b/>
      <w:color w:val="000000"/>
      <w:sz w:val="24"/>
      <w:szCs w:val="21"/>
    </w:rPr>
  </w:style>
  <w:style w:type="paragraph" w:customStyle="1" w:styleId="5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59">
    <w:name w:val="_Style 1"/>
    <w:basedOn w:val="1"/>
    <w:qFormat/>
    <w:uiPriority w:val="34"/>
    <w:pPr>
      <w:ind w:firstLine="420" w:firstLineChars="200"/>
    </w:pPr>
  </w:style>
  <w:style w:type="paragraph" w:customStyle="1" w:styleId="60">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61">
    <w:name w:val="正文正"/>
    <w:basedOn w:val="1"/>
    <w:qFormat/>
    <w:uiPriority w:val="0"/>
    <w:pPr>
      <w:spacing w:line="560" w:lineRule="exact"/>
      <w:ind w:firstLine="561"/>
    </w:pPr>
    <w:rPr>
      <w:rFonts w:eastAsia="仿宋_GB2312"/>
      <w:sz w:val="28"/>
    </w:rPr>
  </w:style>
  <w:style w:type="paragraph" w:customStyle="1" w:styleId="62">
    <w:name w:val=" Char"/>
    <w:basedOn w:val="8"/>
    <w:qFormat/>
    <w:uiPriority w:val="0"/>
    <w:rPr>
      <w:rFonts w:ascii="Tahoma" w:hAnsi="Tahoma"/>
      <w:sz w:val="24"/>
    </w:rPr>
  </w:style>
  <w:style w:type="paragraph" w:customStyle="1" w:styleId="63">
    <w:name w:val="列表段落1"/>
    <w:basedOn w:val="1"/>
    <w:qFormat/>
    <w:uiPriority w:val="34"/>
    <w:pPr>
      <w:ind w:firstLine="420" w:firstLineChars="200"/>
    </w:pPr>
  </w:style>
  <w:style w:type="paragraph" w:customStyle="1" w:styleId="64">
    <w:name w:val=" Char Char1 Char Char Char Char1 Char Char Char Char Char Char"/>
    <w:basedOn w:val="1"/>
    <w:qFormat/>
    <w:uiPriority w:val="0"/>
    <w:rPr>
      <w:rFonts w:ascii="Tahoma" w:hAnsi="Tahoma"/>
      <w:sz w:val="24"/>
    </w:rPr>
  </w:style>
  <w:style w:type="paragraph" w:customStyle="1" w:styleId="65">
    <w:name w:val="题注4"/>
    <w:basedOn w:val="1"/>
    <w:next w:val="7"/>
    <w:qFormat/>
    <w:uiPriority w:val="0"/>
    <w:pPr>
      <w:ind w:left="-132" w:leftChars="-64" w:right="-105" w:rightChars="-50" w:hanging="2"/>
      <w:jc w:val="center"/>
    </w:pPr>
    <w:rPr>
      <w:b/>
      <w:color w:val="FF0000"/>
      <w:szCs w:val="21"/>
      <w:lang w:val="en-GB"/>
    </w:rPr>
  </w:style>
  <w:style w:type="paragraph" w:customStyle="1" w:styleId="66">
    <w:name w:val="正文 A"/>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Times New Roman" w:cs="Times New Roman"/>
      <w:color w:val="000000"/>
      <w:kern w:val="0"/>
      <w:sz w:val="24"/>
      <w:szCs w:val="24"/>
      <w:lang w:val="en-US" w:eastAsia="zh-CN" w:bidi="ar-SA"/>
    </w:rPr>
  </w:style>
  <w:style w:type="paragraph" w:styleId="67">
    <w:name w:val="List Paragraph"/>
    <w:basedOn w:val="1"/>
    <w:qFormat/>
    <w:uiPriority w:val="34"/>
    <w:pPr>
      <w:ind w:firstLine="420" w:firstLineChars="200"/>
    </w:pPr>
  </w:style>
  <w:style w:type="paragraph" w:customStyle="1" w:styleId="68">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table" w:customStyle="1" w:styleId="69">
    <w:name w:val="Table Normal"/>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cs="Times New Roman"/>
      <w:kern w:val="0"/>
      <w:sz w:val="20"/>
      <w:szCs w:val="20"/>
    </w:rPr>
    <w:tblPr>
      <w:tblCellMar>
        <w:top w:w="0" w:type="dxa"/>
        <w:left w:w="0" w:type="dxa"/>
        <w:bottom w:w="0" w:type="dxa"/>
        <w:right w:w="0" w:type="dxa"/>
      </w:tblCellMar>
    </w:tblPr>
  </w:style>
  <w:style w:type="paragraph" w:customStyle="1" w:styleId="70">
    <w:name w:val="WPSOffice手动目录 1"/>
    <w:qFormat/>
    <w:uiPriority w:val="0"/>
    <w:pPr>
      <w:ind w:leftChars="0"/>
    </w:pPr>
    <w:rPr>
      <w:rFonts w:ascii="Times New Roman" w:hAnsi="Times New Roman" w:eastAsia="宋体" w:cs="Times New Roman"/>
      <w:sz w:val="20"/>
      <w:szCs w:val="20"/>
    </w:rPr>
  </w:style>
  <w:style w:type="paragraph" w:customStyle="1" w:styleId="71">
    <w:name w:val="TOC2"/>
    <w:basedOn w:val="1"/>
    <w:next w:val="1"/>
    <w:qFormat/>
    <w:uiPriority w:val="0"/>
    <w:pPr>
      <w:ind w:left="420" w:leftChars="200"/>
    </w:pPr>
    <w:rPr>
      <w:rFonts w:ascii="Calibri" w:hAnsi="Calibri" w:eastAsia="仿宋"/>
      <w:sz w:val="24"/>
    </w:rPr>
  </w:style>
  <w:style w:type="paragraph" w:customStyle="1" w:styleId="72">
    <w:name w:val="正文 首行缩进"/>
    <w:basedOn w:val="1"/>
    <w:qFormat/>
    <w:uiPriority w:val="0"/>
    <w:pPr>
      <w:adjustRightInd w:val="0"/>
      <w:spacing w:line="360" w:lineRule="auto"/>
      <w:ind w:firstLine="437"/>
      <w:jc w:val="left"/>
    </w:pPr>
    <w:rPr>
      <w:rFonts w:hint="eastAsia" w:ascii="宋体" w:hAnsi="宋体"/>
      <w:kern w:val="0"/>
      <w:sz w:val="24"/>
      <w:szCs w:val="21"/>
    </w:rPr>
  </w:style>
  <w:style w:type="paragraph" w:customStyle="1" w:styleId="73">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65</Pages>
  <Words>108</Words>
  <Characters>126</Characters>
  <Lines>209</Lines>
  <Paragraphs>59</Paragraphs>
  <TotalTime>21</TotalTime>
  <ScaleCrop>false</ScaleCrop>
  <LinksUpToDate>false</LinksUpToDate>
  <CharactersWithSpaces>144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2018-12-21T06:45:00Z</dcterms:created>
  <dc:creator>采供部</dc:creator>
  <cp:lastModifiedBy>魅子</cp:lastModifiedBy>
  <cp:lastPrinted>2024-02-23T06:48:00Z</cp:lastPrinted>
  <dcterms:modified xsi:type="dcterms:W3CDTF">2026-11-02T08:59:04Z</dcterms:modified>
  <dc:title>招标文件（院内招标）</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2178924852694D20825CF7111A14BFF1_13</vt:lpwstr>
  </property>
  <property fmtid="{D5CDD505-2E9C-101B-9397-08002B2CF9AE}" pid="4" name="KSOTemplateDocerSaveRecord">
    <vt:lpwstr>eyJoZGlkIjoiYzE5OWE0ZWFjZmZhY2Y4YjI0NmMyMTgwMzM1YzhhNTciLCJ1c2VySWQiOiIxMTM5Nzk0NTE5In0=</vt:lpwstr>
  </property>
</Properties>
</file>